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Pr="00AF1AF7" w:rsidRDefault="00014BC9" w:rsidP="00DC38C6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AF1AF7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 w:rsidRPr="00AF1AF7">
        <w:rPr>
          <w:rFonts w:ascii="標楷體" w:eastAsia="標楷體" w:hAnsi="標楷體" w:hint="eastAsia"/>
          <w:sz w:val="32"/>
          <w:szCs w:val="32"/>
        </w:rPr>
        <w:t>10</w:t>
      </w:r>
      <w:r w:rsidR="00EB4F5F">
        <w:rPr>
          <w:rFonts w:ascii="標楷體" w:eastAsia="標楷體" w:hAnsi="標楷體" w:hint="eastAsia"/>
          <w:sz w:val="32"/>
          <w:szCs w:val="32"/>
        </w:rPr>
        <w:t>5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年</w:t>
      </w:r>
      <w:r w:rsidR="005F1786">
        <w:rPr>
          <w:rFonts w:ascii="標楷體" w:eastAsia="標楷體" w:hAnsi="標楷體" w:hint="eastAsia"/>
          <w:sz w:val="32"/>
          <w:szCs w:val="32"/>
        </w:rPr>
        <w:t>2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AF1AF7">
        <w:rPr>
          <w:rFonts w:ascii="標楷體" w:eastAsia="標楷體" w:hAnsi="標楷體" w:hint="eastAsia"/>
          <w:sz w:val="32"/>
          <w:szCs w:val="32"/>
        </w:rPr>
        <w:t>、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80"/>
        <w:gridCol w:w="5524"/>
        <w:gridCol w:w="2976"/>
        <w:gridCol w:w="2554"/>
        <w:gridCol w:w="848"/>
      </w:tblGrid>
      <w:tr w:rsidR="00AF1AF7" w:rsidRPr="00AF1AF7" w:rsidTr="00D9724F">
        <w:trPr>
          <w:tblHeader/>
        </w:trPr>
        <w:tc>
          <w:tcPr>
            <w:tcW w:w="833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34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權責機關發布(下達)日期及文號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5F1786" w:rsidRPr="00AF1AF7" w:rsidTr="00D9724F">
        <w:trPr>
          <w:trHeight w:val="2657"/>
        </w:trPr>
        <w:tc>
          <w:tcPr>
            <w:tcW w:w="833" w:type="pct"/>
            <w:shd w:val="clear" w:color="auto" w:fill="auto"/>
          </w:tcPr>
          <w:p w:rsidR="005F1786" w:rsidRPr="000825AB" w:rsidRDefault="005F1786" w:rsidP="005F178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825AB">
              <w:rPr>
                <w:rFonts w:ascii="標楷體" w:eastAsia="標楷體" w:hAnsi="標楷體" w:hint="eastAsia"/>
                <w:szCs w:val="24"/>
              </w:rPr>
              <w:t>修正公務人員考試錄取人員訓練辦法部分條文</w:t>
            </w:r>
          </w:p>
        </w:tc>
        <w:tc>
          <w:tcPr>
            <w:tcW w:w="1934" w:type="pct"/>
            <w:shd w:val="clear" w:color="auto" w:fill="auto"/>
          </w:tcPr>
          <w:p w:rsidR="005F1786" w:rsidRDefault="005F1786" w:rsidP="005F178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公務人員考試錄取人員訓練辦法修正重點如下：</w:t>
            </w:r>
          </w:p>
          <w:p w:rsidR="005F1786" w:rsidRPr="00CA2F1B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CA2F1B">
              <w:rPr>
                <w:rFonts w:ascii="標楷體" w:eastAsia="標楷體" w:hAnsi="標楷體" w:hint="eastAsia"/>
                <w:szCs w:val="24"/>
              </w:rPr>
              <w:t>一、修正應免除基礎訓練之資格條件及報送時限，</w:t>
            </w:r>
            <w:r>
              <w:rPr>
                <w:rFonts w:ascii="標楷體" w:eastAsia="標楷體" w:hAnsi="標楷體" w:hint="eastAsia"/>
                <w:szCs w:val="24"/>
              </w:rPr>
              <w:t>並刪除應免除部分基礎訓練、得申請免除基礎訓練之規定。（</w:t>
            </w:r>
            <w:r w:rsidRPr="00CA2F1B">
              <w:rPr>
                <w:rFonts w:ascii="標楷體" w:eastAsia="標楷體" w:hAnsi="標楷體" w:hint="eastAsia"/>
                <w:szCs w:val="24"/>
              </w:rPr>
              <w:t>第18條、刪除第18-1、19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CA2F1B">
              <w:rPr>
                <w:rFonts w:ascii="標楷體" w:eastAsia="標楷體" w:hAnsi="標楷體" w:hint="eastAsia"/>
                <w:szCs w:val="24"/>
              </w:rPr>
              <w:t>19-1條）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二、修正縮短實務訓練之資格條件</w:t>
            </w:r>
            <w:r>
              <w:rPr>
                <w:rFonts w:ascii="標楷體" w:eastAsia="標楷體" w:hAnsi="標楷體" w:hint="eastAsia"/>
                <w:szCs w:val="24"/>
              </w:rPr>
              <w:t>。（</w:t>
            </w:r>
            <w:r w:rsidRPr="009D5970">
              <w:rPr>
                <w:rFonts w:ascii="標楷體" w:eastAsia="標楷體" w:hAnsi="標楷體" w:hint="eastAsia"/>
                <w:szCs w:val="24"/>
              </w:rPr>
              <w:t>第20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22條、刪除第24條）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9D5970">
              <w:rPr>
                <w:rFonts w:ascii="標楷體" w:eastAsia="標楷體" w:hAnsi="標楷體" w:hint="eastAsia"/>
                <w:szCs w:val="24"/>
              </w:rPr>
              <w:t>、統籌規</w:t>
            </w:r>
            <w:r>
              <w:rPr>
                <w:rFonts w:ascii="標楷體" w:eastAsia="標楷體" w:hAnsi="標楷體" w:hint="eastAsia"/>
                <w:szCs w:val="24"/>
              </w:rPr>
              <w:t>範占缺訓練或未占缺訓練受訓人員一體適用之相關權益規定。（</w:t>
            </w:r>
            <w:r w:rsidRPr="009D5970">
              <w:rPr>
                <w:rFonts w:ascii="標楷體" w:eastAsia="標楷體" w:hAnsi="標楷體" w:hint="eastAsia"/>
                <w:szCs w:val="24"/>
              </w:rPr>
              <w:t>第26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29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32條、刪除第28條）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四、將基礎訓練課程成績之「專題研討」一體適用於公務</w:t>
            </w:r>
            <w:r>
              <w:rPr>
                <w:rFonts w:ascii="標楷體" w:eastAsia="標楷體" w:hAnsi="標楷體" w:hint="eastAsia"/>
                <w:szCs w:val="24"/>
              </w:rPr>
              <w:t>人員高等、普通及初等考試（含特種考試各等別）基礎訓練。（</w:t>
            </w:r>
            <w:r w:rsidRPr="009D5970">
              <w:rPr>
                <w:rFonts w:ascii="標楷體" w:eastAsia="標楷體" w:hAnsi="標楷體" w:hint="eastAsia"/>
                <w:szCs w:val="24"/>
              </w:rPr>
              <w:t>第36條）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五、增訂性質特殊訓練成績經申請舉辦考試機關或訓練機關（構）學校評定為不及格時，仍得留原訓練機關（構）學校訓練之規定。（第40-1條）</w:t>
            </w:r>
          </w:p>
          <w:p w:rsidR="005F1786" w:rsidRPr="009D5970" w:rsidRDefault="005F1786" w:rsidP="005F178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六、增訂應廢止受訓資格之規定。（第44條）</w:t>
            </w:r>
          </w:p>
          <w:p w:rsidR="005F1786" w:rsidRPr="000825AB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七、明定喪失考試錄取資格或廢止受訓資格之情形。（第45條）</w:t>
            </w:r>
          </w:p>
        </w:tc>
        <w:tc>
          <w:tcPr>
            <w:tcW w:w="1042" w:type="pct"/>
            <w:shd w:val="clear" w:color="auto" w:fill="auto"/>
          </w:tcPr>
          <w:p w:rsidR="005F1786" w:rsidRPr="000825AB" w:rsidRDefault="005F1786" w:rsidP="00A5068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825AB">
              <w:rPr>
                <w:rFonts w:ascii="標楷體" w:eastAsia="標楷體" w:hAnsi="標楷體" w:hint="eastAsia"/>
                <w:szCs w:val="24"/>
              </w:rPr>
              <w:t>公務人員保障暨培訓委員會民國105年2月18日公訓字第1050001985號函</w:t>
            </w:r>
          </w:p>
        </w:tc>
        <w:tc>
          <w:tcPr>
            <w:tcW w:w="894" w:type="pct"/>
            <w:shd w:val="clear" w:color="auto" w:fill="auto"/>
          </w:tcPr>
          <w:p w:rsidR="005F1786" w:rsidRPr="000825AB" w:rsidRDefault="005F1786" w:rsidP="00A5068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825AB">
              <w:rPr>
                <w:rFonts w:ascii="標楷體" w:eastAsia="標楷體" w:hAnsi="標楷體" w:hint="eastAsia"/>
                <w:szCs w:val="24"/>
              </w:rPr>
              <w:t>臺中市政府民國105年2月22日府授人力字第1050033541號函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Pr="00AF1AF7" w:rsidRDefault="005F1786" w:rsidP="00DC38C6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5F1786" w:rsidRPr="00AF1AF7" w:rsidTr="002523A0">
        <w:trPr>
          <w:trHeight w:val="1959"/>
        </w:trPr>
        <w:tc>
          <w:tcPr>
            <w:tcW w:w="833" w:type="pct"/>
            <w:shd w:val="clear" w:color="auto" w:fill="auto"/>
          </w:tcPr>
          <w:p w:rsidR="005F1786" w:rsidRPr="00F12F63" w:rsidRDefault="005F1786" w:rsidP="005F17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2F63">
              <w:rPr>
                <w:rFonts w:ascii="標楷體" w:eastAsia="標楷體" w:hAnsi="標楷體" w:hint="eastAsia"/>
                <w:szCs w:val="24"/>
              </w:rPr>
              <w:lastRenderedPageBreak/>
              <w:t>公務人員保障暨培訓委員會「104年7月至12月審理保障事件常見撤銷原因分析參考資料」</w:t>
            </w:r>
          </w:p>
        </w:tc>
        <w:tc>
          <w:tcPr>
            <w:tcW w:w="1934" w:type="pct"/>
            <w:shd w:val="clear" w:color="auto" w:fill="auto"/>
          </w:tcPr>
          <w:p w:rsidR="005F1786" w:rsidRPr="00F12F63" w:rsidRDefault="005F1786" w:rsidP="00C900CF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12F63">
              <w:rPr>
                <w:rFonts w:ascii="標楷體" w:eastAsia="標楷體" w:hAnsi="標楷體" w:hint="eastAsia"/>
                <w:color w:val="000000"/>
                <w:szCs w:val="24"/>
              </w:rPr>
              <w:t>為協助各機關正確辦理保障業務，避免作業疏失，</w:t>
            </w:r>
            <w:r w:rsidRPr="00F12F63">
              <w:rPr>
                <w:rFonts w:ascii="標楷體" w:eastAsia="標楷體" w:hAnsi="標楷體" w:hint="eastAsia"/>
                <w:szCs w:val="24"/>
              </w:rPr>
              <w:t>公務人員保障暨培訓委員會</w:t>
            </w:r>
            <w:r w:rsidRPr="00F12F63">
              <w:rPr>
                <w:rFonts w:ascii="標楷體" w:eastAsia="標楷體" w:hAnsi="標楷體" w:hint="eastAsia"/>
                <w:color w:val="000000"/>
                <w:szCs w:val="24"/>
              </w:rPr>
              <w:t>均定期彙整分析保障事件常見撤銷原因，作為各機關辦理申訴、復審業務之參考。</w:t>
            </w:r>
            <w:r w:rsidRPr="00F12F6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042" w:type="pct"/>
            <w:shd w:val="clear" w:color="auto" w:fill="auto"/>
          </w:tcPr>
          <w:p w:rsidR="005F1786" w:rsidRPr="00F12F63" w:rsidRDefault="005F1786" w:rsidP="00C90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2F63">
              <w:rPr>
                <w:rFonts w:ascii="標楷體" w:eastAsia="標楷體" w:hAnsi="標楷體" w:hint="eastAsia"/>
                <w:szCs w:val="24"/>
              </w:rPr>
              <w:t>公務人員保障暨培訓委員會</w:t>
            </w:r>
            <w:r w:rsidRPr="00F12F63">
              <w:rPr>
                <w:rFonts w:ascii="標楷體" w:eastAsia="標楷體" w:hAnsi="標楷體" w:hint="eastAsia"/>
                <w:color w:val="000000"/>
              </w:rPr>
              <w:t>民國105年2月3日</w:t>
            </w:r>
            <w:r w:rsidRPr="00F12F63">
              <w:rPr>
                <w:rFonts w:ascii="標楷體" w:eastAsia="標楷體" w:hAnsi="標楷體" w:hint="eastAsia"/>
                <w:szCs w:val="24"/>
              </w:rPr>
              <w:t>公保字第</w:t>
            </w:r>
            <w:r w:rsidRPr="00F12F63">
              <w:rPr>
                <w:rFonts w:ascii="標楷體" w:eastAsia="標楷體" w:hAnsi="標楷體" w:hint="eastAsia"/>
                <w:color w:val="000000"/>
              </w:rPr>
              <w:t>1051060009</w:t>
            </w:r>
            <w:r w:rsidRPr="00F12F63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894" w:type="pct"/>
            <w:shd w:val="clear" w:color="auto" w:fill="auto"/>
          </w:tcPr>
          <w:p w:rsidR="005F1786" w:rsidRPr="00F12F63" w:rsidRDefault="005F1786" w:rsidP="005F178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臺中市政府</w:t>
            </w:r>
            <w:r w:rsidRPr="00F12F63">
              <w:rPr>
                <w:rFonts w:ascii="標楷體" w:eastAsia="標楷體" w:hAnsi="標楷體" w:hint="eastAsia"/>
                <w:szCs w:val="24"/>
              </w:rPr>
              <w:t>民國105年2月5日府授人考字第1050026464號函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Pr="00945ECC" w:rsidRDefault="005F1786" w:rsidP="00A07FB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1786" w:rsidRPr="00AF1AF7" w:rsidTr="00EB4F5F">
        <w:trPr>
          <w:trHeight w:val="825"/>
        </w:trPr>
        <w:tc>
          <w:tcPr>
            <w:tcW w:w="833" w:type="pct"/>
            <w:shd w:val="clear" w:color="auto" w:fill="auto"/>
          </w:tcPr>
          <w:p w:rsidR="005F1786" w:rsidRPr="00B56E55" w:rsidRDefault="005F1786" w:rsidP="005F17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有關各機關約聘僱人員、公營事業機構公務員兼具勞工身分人員於聘僱、在職期間自殺死亡，得否辦理撫慰、給卹</w:t>
            </w:r>
          </w:p>
        </w:tc>
        <w:tc>
          <w:tcPr>
            <w:tcW w:w="1934" w:type="pct"/>
            <w:shd w:val="clear" w:color="auto" w:fill="auto"/>
          </w:tcPr>
          <w:p w:rsidR="005F1786" w:rsidRPr="0016172A" w:rsidRDefault="005F1786" w:rsidP="005F1786">
            <w:pPr>
              <w:ind w:left="458" w:hangingChars="191" w:hanging="45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行政院人事行政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總處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(以下簡稱人事總處)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前為配合100年1月1日修正施行之公務人員撫卹法（以下簡稱撫卹法）施行細則第3條，有關本法第3條病故或意外死亡給與遺族撫卹金者尚不包括自殺死亡之規定，分別以101年7月23日總處給字第10100357201號函及102年3月12日總處給字第10200269361號函知各機關，有關各機關約聘僱、公營事業機構公兼勞自殺死亡之撫慰、給卹事宜，參酌上開撫卹法施行細則之規範辦理，並自上開發文日起實施，合先敘明。</w:t>
            </w:r>
          </w:p>
          <w:p w:rsidR="005F1786" w:rsidRPr="0016172A" w:rsidRDefault="005F1786" w:rsidP="005F1786">
            <w:pPr>
              <w:ind w:left="458" w:hangingChars="191" w:hanging="458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嗣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考試院考量現今社會變遷快速，致公務人員可能因為工作壓力，或因久病難癒等原因厭世自殺，為照護公務人員自殺死亡者遺族撫卹權益，於103年8月12日發布修正撫卹法施行細則，將自殺死亡，除犯罪而自行結束生命者外，納入得辦理撫卹事由，溯自100年1月1日生效，並經立法院104年11月17日第8屆第8會期第8次會議同意查照。考量約聘僱人員、公兼勞與公務人員遺族權益之一致性，復基於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矜卹撫慰之意旨，本案經簽奉行政院核定，比照上開103年8月12日發布修正之撫卹法施行細則第3條之精神，除因犯罪而自行結束生命者外，均得以病故或意外死亡辦理。</w:t>
            </w:r>
          </w:p>
          <w:p w:rsidR="005F1786" w:rsidRPr="000408C2" w:rsidRDefault="005F1786" w:rsidP="005F178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三、前開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人事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總處101年7月23日及102年3月12日等2函，自即日起停止適用。</w:t>
            </w:r>
          </w:p>
        </w:tc>
        <w:tc>
          <w:tcPr>
            <w:tcW w:w="1042" w:type="pct"/>
            <w:shd w:val="clear" w:color="auto" w:fill="auto"/>
          </w:tcPr>
          <w:p w:rsidR="005F1786" w:rsidRPr="00B56E55" w:rsidRDefault="005F1786" w:rsidP="005F178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行政院人事行政總處</w:t>
            </w:r>
            <w:r w:rsidRPr="00B56E55">
              <w:rPr>
                <w:rFonts w:ascii="標楷體" w:eastAsia="標楷體" w:hAnsi="標楷體" w:hint="eastAsia"/>
                <w:szCs w:val="24"/>
              </w:rPr>
              <w:t>民國10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56E5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56E55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B56E55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總處給</w:t>
            </w:r>
            <w:r w:rsidRPr="009A2434">
              <w:rPr>
                <w:rFonts w:ascii="標楷體" w:eastAsia="標楷體" w:hAnsi="標楷體" w:hint="eastAsia"/>
                <w:szCs w:val="24"/>
              </w:rPr>
              <w:t>字第10</w:t>
            </w:r>
            <w:r>
              <w:rPr>
                <w:rFonts w:ascii="標楷體" w:eastAsia="標楷體" w:hAnsi="標楷體" w:hint="eastAsia"/>
                <w:szCs w:val="24"/>
              </w:rPr>
              <w:t>50033085</w:t>
            </w:r>
            <w:r w:rsidRPr="009A2434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  <w:bookmarkStart w:id="0" w:name="_GoBack"/>
            <w:bookmarkEnd w:id="0"/>
          </w:p>
        </w:tc>
        <w:tc>
          <w:tcPr>
            <w:tcW w:w="894" w:type="pct"/>
            <w:shd w:val="clear" w:color="auto" w:fill="auto"/>
          </w:tcPr>
          <w:p w:rsidR="005F1786" w:rsidRPr="00B56E55" w:rsidRDefault="005F1786" w:rsidP="005F17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A663E8">
              <w:rPr>
                <w:rFonts w:ascii="標楷體" w:eastAsia="標楷體" w:hAnsi="標楷體" w:hint="eastAsia"/>
              </w:rPr>
              <w:t>府</w:t>
            </w:r>
            <w:r w:rsidRPr="00B56E55">
              <w:rPr>
                <w:rFonts w:ascii="標楷體" w:eastAsia="標楷體" w:hAnsi="標楷體" w:hint="eastAsia"/>
                <w:szCs w:val="24"/>
              </w:rPr>
              <w:t>民國10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56E5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56E55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56E55">
              <w:rPr>
                <w:rFonts w:ascii="標楷體" w:eastAsia="標楷體" w:hAnsi="標楷體" w:hint="eastAsia"/>
                <w:szCs w:val="24"/>
              </w:rPr>
              <w:t>日</w:t>
            </w:r>
            <w:r w:rsidRPr="009A2434">
              <w:rPr>
                <w:rFonts w:ascii="標楷體" w:eastAsia="標楷體" w:hAnsi="標楷體" w:hint="eastAsia"/>
                <w:szCs w:val="24"/>
              </w:rPr>
              <w:t>府授人給字第10</w:t>
            </w:r>
            <w:r>
              <w:rPr>
                <w:rFonts w:ascii="標楷體" w:eastAsia="標楷體" w:hAnsi="標楷體" w:hint="eastAsia"/>
                <w:szCs w:val="24"/>
              </w:rPr>
              <w:t>50033321</w:t>
            </w:r>
            <w:r w:rsidRPr="009A2434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Pr="00945ECC" w:rsidRDefault="005F1786" w:rsidP="00A07FB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1786" w:rsidRPr="00AF1AF7" w:rsidTr="002523A0">
        <w:trPr>
          <w:trHeight w:val="3747"/>
        </w:trPr>
        <w:tc>
          <w:tcPr>
            <w:tcW w:w="833" w:type="pct"/>
            <w:shd w:val="clear" w:color="auto" w:fill="auto"/>
          </w:tcPr>
          <w:p w:rsidR="005F1786" w:rsidRPr="00B56E55" w:rsidRDefault="00C900CF" w:rsidP="002523A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17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廢止</w:t>
            </w:r>
            <w:r w:rsidR="005F1786" w:rsidRPr="005D17DE">
              <w:rPr>
                <w:rFonts w:ascii="標楷體" w:eastAsia="標楷體" w:hAnsi="標楷體" w:hint="eastAsia"/>
                <w:color w:val="000000"/>
                <w:szCs w:val="24"/>
              </w:rPr>
              <w:t>「司法官退養金給與辦法」</w:t>
            </w:r>
          </w:p>
        </w:tc>
        <w:tc>
          <w:tcPr>
            <w:tcW w:w="1934" w:type="pct"/>
            <w:shd w:val="clear" w:color="auto" w:fill="auto"/>
          </w:tcPr>
          <w:p w:rsidR="005F1786" w:rsidRPr="005D17DE" w:rsidRDefault="005F1786" w:rsidP="00C900CF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17DE">
              <w:rPr>
                <w:rFonts w:ascii="標楷體" w:eastAsia="標楷體" w:hAnsi="標楷體" w:hint="eastAsia"/>
                <w:color w:val="000000"/>
                <w:szCs w:val="24"/>
              </w:rPr>
              <w:t>「司法官退養金給與辦法」業經司法院會同考試院、行政院於105年1月30日廢止發布，並溯至104年1月6日生效。廢止理由按中央法規標準法第21條第4款規定：「法規有左列情形之一者，廢止之：…四、同一事項已定有新法規，並公布或發布施行者。」茲因司法官退養金給與辦法(以下簡稱本辦法)所定退養金事項已另規定於業已發布施行之法官退養金給與辦法，爰依中央法規標準法第21條第4款規定廢止本辦法。</w:t>
            </w:r>
          </w:p>
        </w:tc>
        <w:tc>
          <w:tcPr>
            <w:tcW w:w="1042" w:type="pct"/>
            <w:shd w:val="clear" w:color="auto" w:fill="auto"/>
          </w:tcPr>
          <w:p w:rsidR="005F1786" w:rsidRPr="005D17DE" w:rsidRDefault="005F1786" w:rsidP="00A5068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D17DE">
              <w:rPr>
                <w:rFonts w:ascii="標楷體" w:eastAsia="標楷體" w:hAnsi="標楷體" w:hint="eastAsia"/>
                <w:color w:val="000000"/>
                <w:szCs w:val="24"/>
              </w:rPr>
              <w:t>行政院人事行政總處民國105年2月19日總處給字第10500331342號函</w:t>
            </w:r>
          </w:p>
        </w:tc>
        <w:tc>
          <w:tcPr>
            <w:tcW w:w="894" w:type="pct"/>
            <w:shd w:val="clear" w:color="auto" w:fill="auto"/>
          </w:tcPr>
          <w:p w:rsidR="005F1786" w:rsidRPr="00B56E55" w:rsidRDefault="005F1786" w:rsidP="00A506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A663E8">
              <w:rPr>
                <w:rFonts w:ascii="標楷體" w:eastAsia="標楷體" w:hAnsi="標楷體" w:hint="eastAsia"/>
              </w:rPr>
              <w:t>府</w:t>
            </w:r>
            <w:r w:rsidRPr="005D17DE">
              <w:rPr>
                <w:rFonts w:ascii="標楷體" w:eastAsia="標楷體" w:hAnsi="標楷體" w:hint="eastAsia"/>
                <w:szCs w:val="24"/>
              </w:rPr>
              <w:t>民國105年2月22日府授人給字第1050033683號函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Default="005F1786" w:rsidP="00DC38C6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</w:tbl>
    <w:p w:rsidR="00263C0A" w:rsidRPr="004923F8" w:rsidRDefault="00263C0A" w:rsidP="00E14579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4923F8" w:rsidSect="00E14579">
      <w:pgSz w:w="16838" w:h="11906" w:orient="landscape"/>
      <w:pgMar w:top="851" w:right="1440" w:bottom="851" w:left="1440" w:header="851" w:footer="10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88" w:rsidRDefault="00B27A88" w:rsidP="001D5F40">
      <w:r>
        <w:separator/>
      </w:r>
    </w:p>
  </w:endnote>
  <w:endnote w:type="continuationSeparator" w:id="0">
    <w:p w:rsidR="00B27A88" w:rsidRDefault="00B27A88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88" w:rsidRDefault="00B27A88" w:rsidP="001D5F40">
      <w:r>
        <w:separator/>
      </w:r>
    </w:p>
  </w:footnote>
  <w:footnote w:type="continuationSeparator" w:id="0">
    <w:p w:rsidR="00B27A88" w:rsidRDefault="00B27A88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B15"/>
    <w:multiLevelType w:val="hybridMultilevel"/>
    <w:tmpl w:val="33909486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F2A46"/>
    <w:multiLevelType w:val="hybridMultilevel"/>
    <w:tmpl w:val="BC06A430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B7ABE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74825"/>
    <w:multiLevelType w:val="hybridMultilevel"/>
    <w:tmpl w:val="22488CB6"/>
    <w:lvl w:ilvl="0" w:tplc="3F34374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4">
    <w:nsid w:val="4FF10DA0"/>
    <w:multiLevelType w:val="hybridMultilevel"/>
    <w:tmpl w:val="E7009EDC"/>
    <w:lvl w:ilvl="0" w:tplc="20F6F07C">
      <w:start w:val="1"/>
      <w:numFmt w:val="taiwaneseCountingThousand"/>
      <w:lvlText w:val="%1、"/>
      <w:lvlJc w:val="left"/>
      <w:pPr>
        <w:ind w:left="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55F97762"/>
    <w:multiLevelType w:val="hybridMultilevel"/>
    <w:tmpl w:val="DE226236"/>
    <w:lvl w:ilvl="0" w:tplc="7618103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AE5909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74885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A51EFD"/>
    <w:multiLevelType w:val="hybridMultilevel"/>
    <w:tmpl w:val="33909486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66969"/>
    <w:multiLevelType w:val="hybridMultilevel"/>
    <w:tmpl w:val="E0723088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B21C40"/>
    <w:multiLevelType w:val="hybridMultilevel"/>
    <w:tmpl w:val="ED9ACAC8"/>
    <w:lvl w:ilvl="0" w:tplc="499E8EA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6254"/>
    <w:rsid w:val="00013967"/>
    <w:rsid w:val="00014BC9"/>
    <w:rsid w:val="00016C91"/>
    <w:rsid w:val="00017E2A"/>
    <w:rsid w:val="00021779"/>
    <w:rsid w:val="00021BB2"/>
    <w:rsid w:val="000243E4"/>
    <w:rsid w:val="00025854"/>
    <w:rsid w:val="00025A58"/>
    <w:rsid w:val="000263C2"/>
    <w:rsid w:val="0002674D"/>
    <w:rsid w:val="0002788E"/>
    <w:rsid w:val="00033DAA"/>
    <w:rsid w:val="00053B2C"/>
    <w:rsid w:val="00073566"/>
    <w:rsid w:val="00075E8E"/>
    <w:rsid w:val="0008425D"/>
    <w:rsid w:val="00087A0C"/>
    <w:rsid w:val="00094B50"/>
    <w:rsid w:val="000960C3"/>
    <w:rsid w:val="000A1A7A"/>
    <w:rsid w:val="000A45B9"/>
    <w:rsid w:val="000A46E1"/>
    <w:rsid w:val="000A6D64"/>
    <w:rsid w:val="000B0F10"/>
    <w:rsid w:val="000B343C"/>
    <w:rsid w:val="000B7789"/>
    <w:rsid w:val="000C0AB2"/>
    <w:rsid w:val="000C1C7F"/>
    <w:rsid w:val="000D1BA9"/>
    <w:rsid w:val="000D3665"/>
    <w:rsid w:val="000E43CF"/>
    <w:rsid w:val="000E74C6"/>
    <w:rsid w:val="001137A1"/>
    <w:rsid w:val="00113D7D"/>
    <w:rsid w:val="001145B0"/>
    <w:rsid w:val="001176C6"/>
    <w:rsid w:val="0013190C"/>
    <w:rsid w:val="00132800"/>
    <w:rsid w:val="00133691"/>
    <w:rsid w:val="0013551A"/>
    <w:rsid w:val="00137B32"/>
    <w:rsid w:val="001465F9"/>
    <w:rsid w:val="00156194"/>
    <w:rsid w:val="00160211"/>
    <w:rsid w:val="001768AF"/>
    <w:rsid w:val="001809CA"/>
    <w:rsid w:val="00182146"/>
    <w:rsid w:val="00182BBB"/>
    <w:rsid w:val="001858DC"/>
    <w:rsid w:val="00190311"/>
    <w:rsid w:val="0019320E"/>
    <w:rsid w:val="001C3E8C"/>
    <w:rsid w:val="001C5DBB"/>
    <w:rsid w:val="001C6239"/>
    <w:rsid w:val="001D008D"/>
    <w:rsid w:val="001D200B"/>
    <w:rsid w:val="001D56F3"/>
    <w:rsid w:val="001D5F40"/>
    <w:rsid w:val="001D70A5"/>
    <w:rsid w:val="001E039C"/>
    <w:rsid w:val="001E1A13"/>
    <w:rsid w:val="001E2720"/>
    <w:rsid w:val="001E30D9"/>
    <w:rsid w:val="001E35AF"/>
    <w:rsid w:val="001E474A"/>
    <w:rsid w:val="001E717A"/>
    <w:rsid w:val="001F1F68"/>
    <w:rsid w:val="001F2323"/>
    <w:rsid w:val="0020668C"/>
    <w:rsid w:val="00213799"/>
    <w:rsid w:val="00214261"/>
    <w:rsid w:val="00217482"/>
    <w:rsid w:val="00222D70"/>
    <w:rsid w:val="00232381"/>
    <w:rsid w:val="0024565B"/>
    <w:rsid w:val="002523A0"/>
    <w:rsid w:val="00253D3E"/>
    <w:rsid w:val="00263C0A"/>
    <w:rsid w:val="002823B3"/>
    <w:rsid w:val="002827AF"/>
    <w:rsid w:val="00284D1F"/>
    <w:rsid w:val="00286958"/>
    <w:rsid w:val="00292068"/>
    <w:rsid w:val="002A70C6"/>
    <w:rsid w:val="002A7CEE"/>
    <w:rsid w:val="002B258F"/>
    <w:rsid w:val="002B4F14"/>
    <w:rsid w:val="002B5F25"/>
    <w:rsid w:val="002B5F8B"/>
    <w:rsid w:val="002C04E4"/>
    <w:rsid w:val="002C1DDD"/>
    <w:rsid w:val="002C31F5"/>
    <w:rsid w:val="002D2AF7"/>
    <w:rsid w:val="002D57FE"/>
    <w:rsid w:val="002E144B"/>
    <w:rsid w:val="002E5371"/>
    <w:rsid w:val="002F130A"/>
    <w:rsid w:val="00300A4B"/>
    <w:rsid w:val="00316FC3"/>
    <w:rsid w:val="00325688"/>
    <w:rsid w:val="003366FA"/>
    <w:rsid w:val="0034364C"/>
    <w:rsid w:val="00347FB5"/>
    <w:rsid w:val="00353851"/>
    <w:rsid w:val="00353DE5"/>
    <w:rsid w:val="0036034E"/>
    <w:rsid w:val="00361DA8"/>
    <w:rsid w:val="0036206B"/>
    <w:rsid w:val="00362E5D"/>
    <w:rsid w:val="00364800"/>
    <w:rsid w:val="00375F39"/>
    <w:rsid w:val="00385F55"/>
    <w:rsid w:val="003906EB"/>
    <w:rsid w:val="003947D5"/>
    <w:rsid w:val="003A2027"/>
    <w:rsid w:val="003A2391"/>
    <w:rsid w:val="003A3B97"/>
    <w:rsid w:val="003A4483"/>
    <w:rsid w:val="003A4EDD"/>
    <w:rsid w:val="003A5080"/>
    <w:rsid w:val="003A6BBD"/>
    <w:rsid w:val="003B0FA4"/>
    <w:rsid w:val="003B385E"/>
    <w:rsid w:val="003B3A83"/>
    <w:rsid w:val="003B7AD2"/>
    <w:rsid w:val="003C0FAB"/>
    <w:rsid w:val="003C20A1"/>
    <w:rsid w:val="003C2C62"/>
    <w:rsid w:val="003E403C"/>
    <w:rsid w:val="003E7158"/>
    <w:rsid w:val="003F016C"/>
    <w:rsid w:val="00407191"/>
    <w:rsid w:val="004121A3"/>
    <w:rsid w:val="0042003F"/>
    <w:rsid w:val="00420657"/>
    <w:rsid w:val="00420912"/>
    <w:rsid w:val="00422BEB"/>
    <w:rsid w:val="004246F0"/>
    <w:rsid w:val="004269A8"/>
    <w:rsid w:val="004314BE"/>
    <w:rsid w:val="00431C68"/>
    <w:rsid w:val="004365CB"/>
    <w:rsid w:val="00445675"/>
    <w:rsid w:val="00446A64"/>
    <w:rsid w:val="00447303"/>
    <w:rsid w:val="0045220F"/>
    <w:rsid w:val="00452C49"/>
    <w:rsid w:val="004572A3"/>
    <w:rsid w:val="0046068C"/>
    <w:rsid w:val="00461A88"/>
    <w:rsid w:val="00466C1E"/>
    <w:rsid w:val="00467CDB"/>
    <w:rsid w:val="00477FF2"/>
    <w:rsid w:val="00486BEB"/>
    <w:rsid w:val="004923F8"/>
    <w:rsid w:val="004945CC"/>
    <w:rsid w:val="00494905"/>
    <w:rsid w:val="00495576"/>
    <w:rsid w:val="0049581C"/>
    <w:rsid w:val="004A05A8"/>
    <w:rsid w:val="004A1114"/>
    <w:rsid w:val="004A1A5F"/>
    <w:rsid w:val="004A5B79"/>
    <w:rsid w:val="004A6B23"/>
    <w:rsid w:val="004B504D"/>
    <w:rsid w:val="004B6EE0"/>
    <w:rsid w:val="004D0A90"/>
    <w:rsid w:val="004E234B"/>
    <w:rsid w:val="004E284E"/>
    <w:rsid w:val="004E3950"/>
    <w:rsid w:val="004E499F"/>
    <w:rsid w:val="004E5252"/>
    <w:rsid w:val="004E7DAC"/>
    <w:rsid w:val="004F226E"/>
    <w:rsid w:val="004F60C4"/>
    <w:rsid w:val="004F7B11"/>
    <w:rsid w:val="005050C0"/>
    <w:rsid w:val="00506680"/>
    <w:rsid w:val="00506FA4"/>
    <w:rsid w:val="005072E1"/>
    <w:rsid w:val="005111E5"/>
    <w:rsid w:val="00511B17"/>
    <w:rsid w:val="005127CA"/>
    <w:rsid w:val="005150A2"/>
    <w:rsid w:val="005164AB"/>
    <w:rsid w:val="005348D0"/>
    <w:rsid w:val="005351A7"/>
    <w:rsid w:val="00543E4F"/>
    <w:rsid w:val="005467BE"/>
    <w:rsid w:val="00550203"/>
    <w:rsid w:val="00550277"/>
    <w:rsid w:val="00550D49"/>
    <w:rsid w:val="00555DB5"/>
    <w:rsid w:val="00562DCB"/>
    <w:rsid w:val="00563EAD"/>
    <w:rsid w:val="0057445B"/>
    <w:rsid w:val="00583D9F"/>
    <w:rsid w:val="00583DC1"/>
    <w:rsid w:val="005871A9"/>
    <w:rsid w:val="005A75BA"/>
    <w:rsid w:val="005B35A4"/>
    <w:rsid w:val="005B3C22"/>
    <w:rsid w:val="005B430D"/>
    <w:rsid w:val="005B57DA"/>
    <w:rsid w:val="005C272D"/>
    <w:rsid w:val="005D7DFB"/>
    <w:rsid w:val="005E4524"/>
    <w:rsid w:val="005F1786"/>
    <w:rsid w:val="005F28F3"/>
    <w:rsid w:val="005F2E82"/>
    <w:rsid w:val="005F4C3B"/>
    <w:rsid w:val="00603CE7"/>
    <w:rsid w:val="006059BE"/>
    <w:rsid w:val="006139D5"/>
    <w:rsid w:val="00616B8B"/>
    <w:rsid w:val="006219A3"/>
    <w:rsid w:val="00621AB1"/>
    <w:rsid w:val="0062475B"/>
    <w:rsid w:val="00625BB5"/>
    <w:rsid w:val="00631108"/>
    <w:rsid w:val="006343CA"/>
    <w:rsid w:val="0063502E"/>
    <w:rsid w:val="00640868"/>
    <w:rsid w:val="006446CE"/>
    <w:rsid w:val="006457B6"/>
    <w:rsid w:val="0064587B"/>
    <w:rsid w:val="0064758D"/>
    <w:rsid w:val="00647CEC"/>
    <w:rsid w:val="006603D1"/>
    <w:rsid w:val="006807B7"/>
    <w:rsid w:val="00683F95"/>
    <w:rsid w:val="00684D94"/>
    <w:rsid w:val="00697EB6"/>
    <w:rsid w:val="006A09C0"/>
    <w:rsid w:val="006A7D70"/>
    <w:rsid w:val="006B377D"/>
    <w:rsid w:val="006C2D70"/>
    <w:rsid w:val="006D1A52"/>
    <w:rsid w:val="006D3D36"/>
    <w:rsid w:val="006D7E95"/>
    <w:rsid w:val="006E2255"/>
    <w:rsid w:val="006E2EAC"/>
    <w:rsid w:val="006E698B"/>
    <w:rsid w:val="006F0287"/>
    <w:rsid w:val="006F2A2B"/>
    <w:rsid w:val="006F4FB4"/>
    <w:rsid w:val="006F7655"/>
    <w:rsid w:val="00701B2B"/>
    <w:rsid w:val="007036C4"/>
    <w:rsid w:val="0070525B"/>
    <w:rsid w:val="0070611E"/>
    <w:rsid w:val="00710A6D"/>
    <w:rsid w:val="0072224F"/>
    <w:rsid w:val="00735CF3"/>
    <w:rsid w:val="007372B2"/>
    <w:rsid w:val="007372BE"/>
    <w:rsid w:val="00743441"/>
    <w:rsid w:val="007447A9"/>
    <w:rsid w:val="00745DA4"/>
    <w:rsid w:val="007462A7"/>
    <w:rsid w:val="00746D52"/>
    <w:rsid w:val="007538E7"/>
    <w:rsid w:val="00756217"/>
    <w:rsid w:val="007604CE"/>
    <w:rsid w:val="007613D6"/>
    <w:rsid w:val="00763484"/>
    <w:rsid w:val="00766B05"/>
    <w:rsid w:val="00767B77"/>
    <w:rsid w:val="00781E9B"/>
    <w:rsid w:val="00786AE9"/>
    <w:rsid w:val="00787D4D"/>
    <w:rsid w:val="00790A3E"/>
    <w:rsid w:val="00794697"/>
    <w:rsid w:val="00797038"/>
    <w:rsid w:val="007B5D98"/>
    <w:rsid w:val="007C2CD6"/>
    <w:rsid w:val="007C57C1"/>
    <w:rsid w:val="007C6F45"/>
    <w:rsid w:val="007D3405"/>
    <w:rsid w:val="007D3911"/>
    <w:rsid w:val="007E045B"/>
    <w:rsid w:val="007E320F"/>
    <w:rsid w:val="007E5A62"/>
    <w:rsid w:val="007E5AAC"/>
    <w:rsid w:val="007E607E"/>
    <w:rsid w:val="007E6B42"/>
    <w:rsid w:val="007E6E26"/>
    <w:rsid w:val="007F09A8"/>
    <w:rsid w:val="00800620"/>
    <w:rsid w:val="00801FDE"/>
    <w:rsid w:val="00803A66"/>
    <w:rsid w:val="00805CC6"/>
    <w:rsid w:val="00811B71"/>
    <w:rsid w:val="00812EB3"/>
    <w:rsid w:val="00814407"/>
    <w:rsid w:val="008145F8"/>
    <w:rsid w:val="008177E4"/>
    <w:rsid w:val="00821779"/>
    <w:rsid w:val="00824A6D"/>
    <w:rsid w:val="00831793"/>
    <w:rsid w:val="00834E4F"/>
    <w:rsid w:val="008373C3"/>
    <w:rsid w:val="00837B5A"/>
    <w:rsid w:val="00845D1D"/>
    <w:rsid w:val="00847730"/>
    <w:rsid w:val="00851795"/>
    <w:rsid w:val="0086168C"/>
    <w:rsid w:val="008631B5"/>
    <w:rsid w:val="00864688"/>
    <w:rsid w:val="00865414"/>
    <w:rsid w:val="008805C5"/>
    <w:rsid w:val="0088213E"/>
    <w:rsid w:val="00885F6E"/>
    <w:rsid w:val="0088603D"/>
    <w:rsid w:val="00886398"/>
    <w:rsid w:val="00893791"/>
    <w:rsid w:val="008A388A"/>
    <w:rsid w:val="008B60E8"/>
    <w:rsid w:val="008C045E"/>
    <w:rsid w:val="008C0C21"/>
    <w:rsid w:val="008D26E5"/>
    <w:rsid w:val="008D3F3E"/>
    <w:rsid w:val="008E0085"/>
    <w:rsid w:val="008E1382"/>
    <w:rsid w:val="008E1FDE"/>
    <w:rsid w:val="00901477"/>
    <w:rsid w:val="0090778A"/>
    <w:rsid w:val="00910AC1"/>
    <w:rsid w:val="0091337D"/>
    <w:rsid w:val="009138AE"/>
    <w:rsid w:val="009151CB"/>
    <w:rsid w:val="009251FD"/>
    <w:rsid w:val="00925B49"/>
    <w:rsid w:val="009273EF"/>
    <w:rsid w:val="00930532"/>
    <w:rsid w:val="00932E17"/>
    <w:rsid w:val="009331E0"/>
    <w:rsid w:val="00942D37"/>
    <w:rsid w:val="0094367B"/>
    <w:rsid w:val="009501E3"/>
    <w:rsid w:val="00953860"/>
    <w:rsid w:val="00956B4E"/>
    <w:rsid w:val="00961AF3"/>
    <w:rsid w:val="00963A35"/>
    <w:rsid w:val="00966649"/>
    <w:rsid w:val="00966F93"/>
    <w:rsid w:val="00970AF3"/>
    <w:rsid w:val="0097653F"/>
    <w:rsid w:val="009843F7"/>
    <w:rsid w:val="009848ED"/>
    <w:rsid w:val="00992D70"/>
    <w:rsid w:val="0099700E"/>
    <w:rsid w:val="009A2C76"/>
    <w:rsid w:val="009A52F8"/>
    <w:rsid w:val="009A5ABB"/>
    <w:rsid w:val="009B0B13"/>
    <w:rsid w:val="009B439C"/>
    <w:rsid w:val="009B44EB"/>
    <w:rsid w:val="009B4E27"/>
    <w:rsid w:val="009B4F15"/>
    <w:rsid w:val="009B5474"/>
    <w:rsid w:val="009C01C9"/>
    <w:rsid w:val="009C38D5"/>
    <w:rsid w:val="009C438E"/>
    <w:rsid w:val="009D31B6"/>
    <w:rsid w:val="009D6433"/>
    <w:rsid w:val="009E5D4F"/>
    <w:rsid w:val="009F11ED"/>
    <w:rsid w:val="009F449D"/>
    <w:rsid w:val="00A14592"/>
    <w:rsid w:val="00A14C2D"/>
    <w:rsid w:val="00A16ACF"/>
    <w:rsid w:val="00A27E97"/>
    <w:rsid w:val="00A302F1"/>
    <w:rsid w:val="00A337DE"/>
    <w:rsid w:val="00A33AD4"/>
    <w:rsid w:val="00A36DAA"/>
    <w:rsid w:val="00A4155C"/>
    <w:rsid w:val="00A47999"/>
    <w:rsid w:val="00A54A95"/>
    <w:rsid w:val="00A56D68"/>
    <w:rsid w:val="00A574A2"/>
    <w:rsid w:val="00A64816"/>
    <w:rsid w:val="00A663E8"/>
    <w:rsid w:val="00A6773E"/>
    <w:rsid w:val="00A86E63"/>
    <w:rsid w:val="00A9234C"/>
    <w:rsid w:val="00AA0D20"/>
    <w:rsid w:val="00AA0EE1"/>
    <w:rsid w:val="00AA1784"/>
    <w:rsid w:val="00AA5B8F"/>
    <w:rsid w:val="00AA764A"/>
    <w:rsid w:val="00AB2107"/>
    <w:rsid w:val="00AB6AF3"/>
    <w:rsid w:val="00AD0B2F"/>
    <w:rsid w:val="00AD2E28"/>
    <w:rsid w:val="00AD4414"/>
    <w:rsid w:val="00AD7AF2"/>
    <w:rsid w:val="00AD7B9C"/>
    <w:rsid w:val="00AE20FB"/>
    <w:rsid w:val="00AE23BF"/>
    <w:rsid w:val="00AE27DA"/>
    <w:rsid w:val="00AE3117"/>
    <w:rsid w:val="00AE3784"/>
    <w:rsid w:val="00AE452F"/>
    <w:rsid w:val="00AE6497"/>
    <w:rsid w:val="00AF13FA"/>
    <w:rsid w:val="00AF1AF7"/>
    <w:rsid w:val="00AF461B"/>
    <w:rsid w:val="00AF58D5"/>
    <w:rsid w:val="00AF65D1"/>
    <w:rsid w:val="00B0539F"/>
    <w:rsid w:val="00B175D9"/>
    <w:rsid w:val="00B21FE4"/>
    <w:rsid w:val="00B27A88"/>
    <w:rsid w:val="00B33015"/>
    <w:rsid w:val="00B41462"/>
    <w:rsid w:val="00B5232F"/>
    <w:rsid w:val="00B560E3"/>
    <w:rsid w:val="00B60063"/>
    <w:rsid w:val="00B601CD"/>
    <w:rsid w:val="00B65E24"/>
    <w:rsid w:val="00B67FAE"/>
    <w:rsid w:val="00B70341"/>
    <w:rsid w:val="00B74ACE"/>
    <w:rsid w:val="00B77D61"/>
    <w:rsid w:val="00B90165"/>
    <w:rsid w:val="00B909CA"/>
    <w:rsid w:val="00B9130D"/>
    <w:rsid w:val="00B934E3"/>
    <w:rsid w:val="00BA279E"/>
    <w:rsid w:val="00BB1910"/>
    <w:rsid w:val="00BB4280"/>
    <w:rsid w:val="00BB79CD"/>
    <w:rsid w:val="00BC2638"/>
    <w:rsid w:val="00BC2691"/>
    <w:rsid w:val="00BC553E"/>
    <w:rsid w:val="00BC762B"/>
    <w:rsid w:val="00BD3686"/>
    <w:rsid w:val="00BE007A"/>
    <w:rsid w:val="00BF062B"/>
    <w:rsid w:val="00BF2736"/>
    <w:rsid w:val="00BF7CD7"/>
    <w:rsid w:val="00C04078"/>
    <w:rsid w:val="00C118CC"/>
    <w:rsid w:val="00C11AB9"/>
    <w:rsid w:val="00C125CF"/>
    <w:rsid w:val="00C16102"/>
    <w:rsid w:val="00C24720"/>
    <w:rsid w:val="00C247C5"/>
    <w:rsid w:val="00C27104"/>
    <w:rsid w:val="00C30F17"/>
    <w:rsid w:val="00C63E3A"/>
    <w:rsid w:val="00C646BF"/>
    <w:rsid w:val="00C70C20"/>
    <w:rsid w:val="00C75528"/>
    <w:rsid w:val="00C775B5"/>
    <w:rsid w:val="00C77CA2"/>
    <w:rsid w:val="00C81F5F"/>
    <w:rsid w:val="00C86DEE"/>
    <w:rsid w:val="00C900CF"/>
    <w:rsid w:val="00C9104C"/>
    <w:rsid w:val="00C913BD"/>
    <w:rsid w:val="00C966C8"/>
    <w:rsid w:val="00C97C3F"/>
    <w:rsid w:val="00CA1CBB"/>
    <w:rsid w:val="00CA4F85"/>
    <w:rsid w:val="00CB1C2A"/>
    <w:rsid w:val="00CB261A"/>
    <w:rsid w:val="00CC7FBD"/>
    <w:rsid w:val="00CD03EC"/>
    <w:rsid w:val="00CD2CE8"/>
    <w:rsid w:val="00CD2DE3"/>
    <w:rsid w:val="00CD378D"/>
    <w:rsid w:val="00CE693E"/>
    <w:rsid w:val="00CE762D"/>
    <w:rsid w:val="00CF1C12"/>
    <w:rsid w:val="00CF2DAA"/>
    <w:rsid w:val="00CF50B3"/>
    <w:rsid w:val="00D01813"/>
    <w:rsid w:val="00D0687F"/>
    <w:rsid w:val="00D2316A"/>
    <w:rsid w:val="00D24460"/>
    <w:rsid w:val="00D34780"/>
    <w:rsid w:val="00D35FE5"/>
    <w:rsid w:val="00D3642B"/>
    <w:rsid w:val="00D375C7"/>
    <w:rsid w:val="00D41763"/>
    <w:rsid w:val="00D42E36"/>
    <w:rsid w:val="00D44898"/>
    <w:rsid w:val="00D51EFA"/>
    <w:rsid w:val="00D53B17"/>
    <w:rsid w:val="00D630AA"/>
    <w:rsid w:val="00D65DE2"/>
    <w:rsid w:val="00D667C3"/>
    <w:rsid w:val="00D82F2E"/>
    <w:rsid w:val="00D92DD2"/>
    <w:rsid w:val="00D94152"/>
    <w:rsid w:val="00D9436C"/>
    <w:rsid w:val="00D9724F"/>
    <w:rsid w:val="00DA1FA5"/>
    <w:rsid w:val="00DA46C0"/>
    <w:rsid w:val="00DC3671"/>
    <w:rsid w:val="00DC38C6"/>
    <w:rsid w:val="00DC4318"/>
    <w:rsid w:val="00DC4AAF"/>
    <w:rsid w:val="00DD4A50"/>
    <w:rsid w:val="00DD58E4"/>
    <w:rsid w:val="00DD69F0"/>
    <w:rsid w:val="00DD704B"/>
    <w:rsid w:val="00DD71B7"/>
    <w:rsid w:val="00DF5F21"/>
    <w:rsid w:val="00E0711A"/>
    <w:rsid w:val="00E105C2"/>
    <w:rsid w:val="00E122E1"/>
    <w:rsid w:val="00E14579"/>
    <w:rsid w:val="00E200A2"/>
    <w:rsid w:val="00E27D57"/>
    <w:rsid w:val="00E30696"/>
    <w:rsid w:val="00E30B4D"/>
    <w:rsid w:val="00E31B10"/>
    <w:rsid w:val="00E42F63"/>
    <w:rsid w:val="00E444D1"/>
    <w:rsid w:val="00E44A65"/>
    <w:rsid w:val="00E52DED"/>
    <w:rsid w:val="00E53A64"/>
    <w:rsid w:val="00E53FA7"/>
    <w:rsid w:val="00E55BBD"/>
    <w:rsid w:val="00E63E7D"/>
    <w:rsid w:val="00E64167"/>
    <w:rsid w:val="00E64F69"/>
    <w:rsid w:val="00E741E1"/>
    <w:rsid w:val="00E840B8"/>
    <w:rsid w:val="00E861A4"/>
    <w:rsid w:val="00E947A2"/>
    <w:rsid w:val="00E97C3B"/>
    <w:rsid w:val="00EA0256"/>
    <w:rsid w:val="00EA053C"/>
    <w:rsid w:val="00EA37BC"/>
    <w:rsid w:val="00EA3EFE"/>
    <w:rsid w:val="00EA4459"/>
    <w:rsid w:val="00EA7C37"/>
    <w:rsid w:val="00EB146E"/>
    <w:rsid w:val="00EB4A18"/>
    <w:rsid w:val="00EB4F5F"/>
    <w:rsid w:val="00EB583F"/>
    <w:rsid w:val="00EC1ACD"/>
    <w:rsid w:val="00EC5171"/>
    <w:rsid w:val="00EC6212"/>
    <w:rsid w:val="00EC77C0"/>
    <w:rsid w:val="00ED370C"/>
    <w:rsid w:val="00ED5820"/>
    <w:rsid w:val="00EE0D34"/>
    <w:rsid w:val="00EE27FF"/>
    <w:rsid w:val="00EE2CB7"/>
    <w:rsid w:val="00EF06EA"/>
    <w:rsid w:val="00EF6832"/>
    <w:rsid w:val="00F006AB"/>
    <w:rsid w:val="00F02A69"/>
    <w:rsid w:val="00F062C0"/>
    <w:rsid w:val="00F0678F"/>
    <w:rsid w:val="00F07882"/>
    <w:rsid w:val="00F10E5F"/>
    <w:rsid w:val="00F129DC"/>
    <w:rsid w:val="00F13996"/>
    <w:rsid w:val="00F16901"/>
    <w:rsid w:val="00F16AAE"/>
    <w:rsid w:val="00F17705"/>
    <w:rsid w:val="00F2146E"/>
    <w:rsid w:val="00F243D8"/>
    <w:rsid w:val="00F2704E"/>
    <w:rsid w:val="00F326F3"/>
    <w:rsid w:val="00F32775"/>
    <w:rsid w:val="00F36242"/>
    <w:rsid w:val="00F41ED4"/>
    <w:rsid w:val="00F44944"/>
    <w:rsid w:val="00F46015"/>
    <w:rsid w:val="00F579B2"/>
    <w:rsid w:val="00F6181F"/>
    <w:rsid w:val="00F643C2"/>
    <w:rsid w:val="00F763D8"/>
    <w:rsid w:val="00F7780D"/>
    <w:rsid w:val="00F81B3E"/>
    <w:rsid w:val="00F82377"/>
    <w:rsid w:val="00F84DF0"/>
    <w:rsid w:val="00F84F78"/>
    <w:rsid w:val="00F85516"/>
    <w:rsid w:val="00F863E2"/>
    <w:rsid w:val="00F86862"/>
    <w:rsid w:val="00F92005"/>
    <w:rsid w:val="00F935AD"/>
    <w:rsid w:val="00F94D55"/>
    <w:rsid w:val="00F95BF6"/>
    <w:rsid w:val="00F960A8"/>
    <w:rsid w:val="00FA1230"/>
    <w:rsid w:val="00FA2240"/>
    <w:rsid w:val="00FA64A1"/>
    <w:rsid w:val="00FA6CF0"/>
    <w:rsid w:val="00FA7FBD"/>
    <w:rsid w:val="00FB51AE"/>
    <w:rsid w:val="00FB7A8B"/>
    <w:rsid w:val="00FC4681"/>
    <w:rsid w:val="00FD6D81"/>
    <w:rsid w:val="00FE3AFC"/>
    <w:rsid w:val="00FE5622"/>
    <w:rsid w:val="00FE791B"/>
    <w:rsid w:val="00FE7F33"/>
    <w:rsid w:val="00FF080A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CAC1-35ED-467B-B4C2-68A5D15C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92</cp:revision>
  <cp:lastPrinted>2016-03-04T07:41:00Z</cp:lastPrinted>
  <dcterms:created xsi:type="dcterms:W3CDTF">2014-10-06T06:40:00Z</dcterms:created>
  <dcterms:modified xsi:type="dcterms:W3CDTF">2016-03-04T07:58:00Z</dcterms:modified>
</cp:coreProperties>
</file>