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DD4D30" w:rsidRDefault="00014BC9" w:rsidP="00DC38C6">
      <w:pPr>
        <w:spacing w:afterLines="20" w:after="72" w:line="360" w:lineRule="exact"/>
        <w:jc w:val="both"/>
        <w:rPr>
          <w:rFonts w:ascii="標楷體" w:eastAsia="標楷體" w:hAnsi="標楷體"/>
          <w:sz w:val="32"/>
          <w:szCs w:val="32"/>
        </w:rPr>
      </w:pPr>
      <w:r w:rsidRPr="00DD4D30">
        <w:rPr>
          <w:rFonts w:ascii="標楷體" w:eastAsia="標楷體" w:hAnsi="標楷體" w:hint="eastAsia"/>
          <w:sz w:val="32"/>
          <w:szCs w:val="32"/>
        </w:rPr>
        <w:t xml:space="preserve">                         </w:t>
      </w:r>
      <w:r w:rsidR="000E74C6" w:rsidRPr="00DD4D30">
        <w:rPr>
          <w:rFonts w:ascii="標楷體" w:eastAsia="標楷體" w:hAnsi="標楷體" w:hint="eastAsia"/>
          <w:sz w:val="32"/>
          <w:szCs w:val="32"/>
        </w:rPr>
        <w:t>10</w:t>
      </w:r>
      <w:r w:rsidR="008233D3" w:rsidRPr="00DD4D30">
        <w:rPr>
          <w:rFonts w:ascii="標楷體" w:eastAsia="標楷體" w:hAnsi="標楷體" w:hint="eastAsia"/>
          <w:sz w:val="32"/>
          <w:szCs w:val="32"/>
        </w:rPr>
        <w:t>6</w:t>
      </w:r>
      <w:r w:rsidR="00253D3E" w:rsidRPr="00DD4D30">
        <w:rPr>
          <w:rFonts w:ascii="標楷體" w:eastAsia="標楷體" w:hAnsi="標楷體" w:hint="eastAsia"/>
          <w:sz w:val="32"/>
          <w:szCs w:val="32"/>
        </w:rPr>
        <w:t>年</w:t>
      </w:r>
      <w:r w:rsidR="00654AD8">
        <w:rPr>
          <w:rFonts w:ascii="標楷體" w:eastAsia="標楷體" w:hAnsi="標楷體" w:hint="eastAsia"/>
          <w:sz w:val="32"/>
          <w:szCs w:val="32"/>
        </w:rPr>
        <w:t>10</w:t>
      </w:r>
      <w:r w:rsidR="00253D3E" w:rsidRPr="00DD4D30">
        <w:rPr>
          <w:rFonts w:ascii="標楷體" w:eastAsia="標楷體" w:hAnsi="標楷體" w:hint="eastAsia"/>
          <w:sz w:val="32"/>
          <w:szCs w:val="32"/>
        </w:rPr>
        <w:t>月新增、修訂人事法規</w:t>
      </w:r>
      <w:r w:rsidR="004F60C4" w:rsidRPr="00DD4D30">
        <w:rPr>
          <w:rFonts w:ascii="標楷體" w:eastAsia="標楷體" w:hAnsi="標楷體" w:hint="eastAsia"/>
          <w:sz w:val="32"/>
          <w:szCs w:val="32"/>
        </w:rPr>
        <w:t>、</w:t>
      </w:r>
      <w:r w:rsidR="00253D3E" w:rsidRPr="00DD4D30">
        <w:rPr>
          <w:rFonts w:ascii="標楷體" w:eastAsia="標楷體" w:hAnsi="標楷體"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2380"/>
        <w:gridCol w:w="5527"/>
        <w:gridCol w:w="2979"/>
        <w:gridCol w:w="2556"/>
        <w:gridCol w:w="840"/>
      </w:tblGrid>
      <w:tr w:rsidR="002103D0" w:rsidRPr="00DD4D30" w:rsidTr="00F24255">
        <w:trPr>
          <w:tblHeader/>
        </w:trPr>
        <w:tc>
          <w:tcPr>
            <w:tcW w:w="833" w:type="pct"/>
            <w:shd w:val="clear" w:color="auto" w:fill="auto"/>
            <w:vAlign w:val="center"/>
          </w:tcPr>
          <w:p w:rsidR="000E74C6" w:rsidRPr="00DD4D30" w:rsidRDefault="000E74C6" w:rsidP="00DC38C6">
            <w:pPr>
              <w:spacing w:line="360" w:lineRule="exact"/>
              <w:jc w:val="center"/>
              <w:rPr>
                <w:rFonts w:ascii="標楷體" w:eastAsia="標楷體" w:hAnsi="標楷體"/>
                <w:sz w:val="28"/>
                <w:szCs w:val="28"/>
              </w:rPr>
            </w:pPr>
            <w:r w:rsidRPr="00DD4D30">
              <w:rPr>
                <w:rFonts w:ascii="標楷體" w:eastAsia="標楷體" w:hAnsi="標楷體" w:hint="eastAsia"/>
                <w:sz w:val="28"/>
                <w:szCs w:val="28"/>
              </w:rPr>
              <w:t>解釋要旨</w:t>
            </w:r>
          </w:p>
        </w:tc>
        <w:tc>
          <w:tcPr>
            <w:tcW w:w="1935" w:type="pct"/>
            <w:shd w:val="clear" w:color="auto" w:fill="auto"/>
            <w:vAlign w:val="center"/>
          </w:tcPr>
          <w:p w:rsidR="000E74C6" w:rsidRPr="00DD4D30" w:rsidRDefault="000E74C6" w:rsidP="00DC38C6">
            <w:pPr>
              <w:spacing w:line="360" w:lineRule="exact"/>
              <w:jc w:val="center"/>
              <w:rPr>
                <w:rFonts w:ascii="標楷體" w:eastAsia="標楷體" w:hAnsi="標楷體"/>
                <w:sz w:val="28"/>
                <w:szCs w:val="28"/>
              </w:rPr>
            </w:pPr>
            <w:r w:rsidRPr="00DD4D30">
              <w:rPr>
                <w:rFonts w:ascii="標楷體" w:eastAsia="標楷體" w:hAnsi="標楷體" w:hint="eastAsia"/>
                <w:sz w:val="28"/>
                <w:szCs w:val="28"/>
              </w:rPr>
              <w:t>解釋內容</w:t>
            </w:r>
          </w:p>
        </w:tc>
        <w:tc>
          <w:tcPr>
            <w:tcW w:w="1043" w:type="pct"/>
            <w:shd w:val="clear" w:color="auto" w:fill="auto"/>
            <w:vAlign w:val="center"/>
          </w:tcPr>
          <w:p w:rsidR="004B4FDE" w:rsidRPr="00DD4D30" w:rsidRDefault="000E74C6" w:rsidP="00DC38C6">
            <w:pPr>
              <w:spacing w:line="360" w:lineRule="exact"/>
              <w:jc w:val="center"/>
              <w:rPr>
                <w:rFonts w:ascii="標楷體" w:eastAsia="標楷體" w:hAnsi="標楷體"/>
                <w:sz w:val="28"/>
                <w:szCs w:val="28"/>
              </w:rPr>
            </w:pPr>
            <w:r w:rsidRPr="00DD4D30">
              <w:rPr>
                <w:rFonts w:ascii="標楷體" w:eastAsia="標楷體" w:hAnsi="標楷體" w:hint="eastAsia"/>
                <w:sz w:val="28"/>
                <w:szCs w:val="28"/>
              </w:rPr>
              <w:t>權責機關發布(下達)</w:t>
            </w:r>
          </w:p>
          <w:p w:rsidR="000E74C6" w:rsidRPr="00DD4D30" w:rsidRDefault="000E74C6" w:rsidP="00DC38C6">
            <w:pPr>
              <w:spacing w:line="360" w:lineRule="exact"/>
              <w:jc w:val="center"/>
              <w:rPr>
                <w:rFonts w:ascii="標楷體" w:eastAsia="標楷體" w:hAnsi="標楷體"/>
                <w:sz w:val="28"/>
                <w:szCs w:val="28"/>
              </w:rPr>
            </w:pPr>
            <w:r w:rsidRPr="00DD4D30">
              <w:rPr>
                <w:rFonts w:ascii="標楷體" w:eastAsia="標楷體" w:hAnsi="標楷體" w:hint="eastAsia"/>
                <w:sz w:val="28"/>
                <w:szCs w:val="28"/>
              </w:rPr>
              <w:t>日期及文號</w:t>
            </w:r>
          </w:p>
        </w:tc>
        <w:tc>
          <w:tcPr>
            <w:tcW w:w="895" w:type="pct"/>
            <w:shd w:val="clear" w:color="auto" w:fill="auto"/>
            <w:vAlign w:val="center"/>
          </w:tcPr>
          <w:p w:rsidR="000E74C6" w:rsidRPr="00DD4D30" w:rsidRDefault="000E74C6" w:rsidP="001F5143">
            <w:pPr>
              <w:spacing w:line="360" w:lineRule="exact"/>
              <w:jc w:val="center"/>
              <w:rPr>
                <w:rFonts w:ascii="標楷體" w:eastAsia="標楷體" w:hAnsi="標楷體"/>
                <w:sz w:val="28"/>
                <w:szCs w:val="28"/>
              </w:rPr>
            </w:pPr>
            <w:r w:rsidRPr="00DD4D30">
              <w:rPr>
                <w:rFonts w:ascii="標楷體" w:eastAsia="標楷體" w:hAnsi="標楷體" w:hint="eastAsia"/>
                <w:sz w:val="28"/>
                <w:szCs w:val="28"/>
              </w:rPr>
              <w:t>本處轉發日期文號</w:t>
            </w:r>
          </w:p>
        </w:tc>
        <w:tc>
          <w:tcPr>
            <w:tcW w:w="294" w:type="pct"/>
            <w:shd w:val="clear" w:color="auto" w:fill="auto"/>
            <w:vAlign w:val="center"/>
          </w:tcPr>
          <w:p w:rsidR="000E74C6" w:rsidRPr="00DD4D30" w:rsidRDefault="000E74C6" w:rsidP="00DC38C6">
            <w:pPr>
              <w:spacing w:line="360" w:lineRule="exact"/>
              <w:jc w:val="center"/>
              <w:rPr>
                <w:rFonts w:ascii="標楷體" w:eastAsia="標楷體" w:hAnsi="標楷體"/>
                <w:sz w:val="28"/>
                <w:szCs w:val="28"/>
              </w:rPr>
            </w:pPr>
            <w:r w:rsidRPr="00DD4D30">
              <w:rPr>
                <w:rFonts w:ascii="標楷體" w:eastAsia="標楷體" w:hAnsi="標楷體" w:hint="eastAsia"/>
                <w:sz w:val="28"/>
                <w:szCs w:val="28"/>
              </w:rPr>
              <w:t>備考</w:t>
            </w:r>
          </w:p>
        </w:tc>
      </w:tr>
      <w:tr w:rsidR="00161993" w:rsidRPr="00DD4D30" w:rsidTr="00225463">
        <w:trPr>
          <w:trHeight w:val="1380"/>
        </w:trPr>
        <w:tc>
          <w:tcPr>
            <w:tcW w:w="833" w:type="pct"/>
            <w:shd w:val="clear" w:color="auto" w:fill="auto"/>
          </w:tcPr>
          <w:p w:rsidR="00161993" w:rsidRPr="00951759" w:rsidRDefault="00161993" w:rsidP="001E6F37">
            <w:pPr>
              <w:jc w:val="both"/>
              <w:rPr>
                <w:rFonts w:ascii="標楷體" w:eastAsia="標楷體" w:hAnsi="標楷體"/>
                <w:szCs w:val="24"/>
              </w:rPr>
            </w:pPr>
            <w:r>
              <w:rPr>
                <w:rFonts w:ascii="標楷體" w:eastAsia="標楷體" w:hAnsi="標楷體" w:hint="eastAsia"/>
                <w:szCs w:val="24"/>
              </w:rPr>
              <w:t>行政院修正「</w:t>
            </w:r>
            <w:r w:rsidRPr="00F73840">
              <w:rPr>
                <w:rFonts w:ascii="標楷體" w:eastAsia="標楷體" w:hAnsi="標楷體" w:hint="eastAsia"/>
                <w:szCs w:val="24"/>
              </w:rPr>
              <w:t>行政院限制所屬公務人員借調及兼職要點</w:t>
            </w:r>
            <w:r>
              <w:rPr>
                <w:rFonts w:ascii="標楷體" w:eastAsia="標楷體" w:hAnsi="標楷體" w:hint="eastAsia"/>
                <w:szCs w:val="24"/>
              </w:rPr>
              <w:t>」</w:t>
            </w:r>
            <w:r w:rsidRPr="00F73840">
              <w:rPr>
                <w:rFonts w:ascii="標楷體" w:eastAsia="標楷體" w:hAnsi="標楷體" w:hint="eastAsia"/>
                <w:szCs w:val="24"/>
              </w:rPr>
              <w:t>第十四點</w:t>
            </w:r>
            <w:r w:rsidR="009B5FE3" w:rsidRPr="00F73840">
              <w:rPr>
                <w:rFonts w:ascii="標楷體" w:eastAsia="標楷體" w:hAnsi="標楷體" w:hint="eastAsia"/>
                <w:szCs w:val="24"/>
              </w:rPr>
              <w:t>。</w:t>
            </w:r>
          </w:p>
        </w:tc>
        <w:tc>
          <w:tcPr>
            <w:tcW w:w="1935" w:type="pct"/>
            <w:shd w:val="clear" w:color="auto" w:fill="auto"/>
          </w:tcPr>
          <w:p w:rsidR="00161993" w:rsidRPr="00F73840" w:rsidRDefault="00161993" w:rsidP="001E6F37">
            <w:pPr>
              <w:jc w:val="both"/>
              <w:rPr>
                <w:rFonts w:ascii="標楷體" w:eastAsia="標楷體" w:hAnsi="標楷體"/>
                <w:szCs w:val="24"/>
              </w:rPr>
            </w:pPr>
            <w:r w:rsidRPr="00F73840">
              <w:rPr>
                <w:rFonts w:ascii="標楷體" w:eastAsia="標楷體" w:hAnsi="標楷體" w:hint="eastAsia"/>
                <w:szCs w:val="24"/>
              </w:rPr>
              <w:t>行政法人因業務特殊需要，借調各機關公務人員協助辦理專業性工作者，除法令另有規定外，準用本要點之規定。借調人員於借調期間之平時考核、獎懲、差假及考績等事項，應由本職機關辦理。</w:t>
            </w:r>
          </w:p>
          <w:p w:rsidR="00161993" w:rsidRPr="00F73840" w:rsidRDefault="00161993" w:rsidP="001E6F37">
            <w:pPr>
              <w:jc w:val="both"/>
              <w:rPr>
                <w:rFonts w:ascii="標楷體" w:eastAsia="標楷體" w:hAnsi="標楷體"/>
                <w:szCs w:val="24"/>
              </w:rPr>
            </w:pPr>
            <w:r w:rsidRPr="00F73840">
              <w:rPr>
                <w:rFonts w:ascii="標楷體" w:eastAsia="標楷體" w:hAnsi="標楷體" w:hint="eastAsia"/>
                <w:szCs w:val="24"/>
              </w:rPr>
              <w:t>前項行政法人限於承接政府機關(構)特定公共事務，無現職人員隨同移轉，且進用人員立即承擔業務確有困難之新設行政法人。</w:t>
            </w:r>
          </w:p>
          <w:p w:rsidR="00161993" w:rsidRPr="00F73840" w:rsidRDefault="00161993" w:rsidP="001E6F37">
            <w:pPr>
              <w:jc w:val="both"/>
              <w:rPr>
                <w:rFonts w:ascii="標楷體" w:eastAsia="標楷體" w:hAnsi="標楷體"/>
                <w:szCs w:val="24"/>
              </w:rPr>
            </w:pPr>
            <w:r w:rsidRPr="00F73840">
              <w:rPr>
                <w:rFonts w:ascii="標楷體" w:eastAsia="標楷體" w:hAnsi="標楷體" w:hint="eastAsia"/>
                <w:szCs w:val="24"/>
              </w:rPr>
              <w:t>借調期間以行政法人設立之日起一年內為限；必要時得報經行政院同意後延長之，延長期間不得逾一年，並以一次為限。</w:t>
            </w:r>
          </w:p>
          <w:p w:rsidR="00161993" w:rsidRPr="00F73840" w:rsidRDefault="00161993" w:rsidP="001E6F37">
            <w:pPr>
              <w:jc w:val="both"/>
              <w:rPr>
                <w:rFonts w:ascii="標楷體" w:eastAsia="標楷體" w:hAnsi="標楷體"/>
                <w:szCs w:val="24"/>
              </w:rPr>
            </w:pPr>
            <w:r w:rsidRPr="00F73840">
              <w:rPr>
                <w:rFonts w:ascii="標楷體" w:eastAsia="標楷體" w:hAnsi="標楷體" w:hint="eastAsia"/>
                <w:szCs w:val="24"/>
              </w:rPr>
              <w:t>各機關依第一項規定借調至同一行政法人之公務人員，合計不得逾十人。</w:t>
            </w:r>
          </w:p>
          <w:p w:rsidR="00161993" w:rsidRPr="00603E39" w:rsidRDefault="00161993" w:rsidP="001E6F37">
            <w:pPr>
              <w:jc w:val="both"/>
              <w:rPr>
                <w:rFonts w:ascii="標楷體" w:eastAsia="標楷體" w:hAnsi="標楷體"/>
                <w:szCs w:val="24"/>
              </w:rPr>
            </w:pPr>
            <w:r w:rsidRPr="00F73840">
              <w:rPr>
                <w:rFonts w:ascii="標楷體" w:eastAsia="標楷體" w:hAnsi="標楷體" w:hint="eastAsia"/>
                <w:szCs w:val="24"/>
              </w:rPr>
              <w:t>第三項借調期間應與第五點第一項之借調期間合併計算。</w:t>
            </w:r>
          </w:p>
        </w:tc>
        <w:tc>
          <w:tcPr>
            <w:tcW w:w="1043" w:type="pct"/>
            <w:shd w:val="clear" w:color="auto" w:fill="auto"/>
          </w:tcPr>
          <w:p w:rsidR="00161993" w:rsidRPr="00374DC8" w:rsidRDefault="00161993" w:rsidP="001E6F37">
            <w:pPr>
              <w:jc w:val="both"/>
              <w:rPr>
                <w:rFonts w:ascii="標楷體" w:eastAsia="標楷體" w:hAnsi="標楷體"/>
                <w:szCs w:val="24"/>
              </w:rPr>
            </w:pPr>
            <w:r>
              <w:rPr>
                <w:rFonts w:ascii="標楷體" w:eastAsia="標楷體" w:hAnsi="標楷體" w:hint="eastAsia"/>
                <w:szCs w:val="24"/>
              </w:rPr>
              <w:t>行政院</w:t>
            </w:r>
            <w:r w:rsidRPr="00C6622B">
              <w:rPr>
                <w:rFonts w:ascii="標楷體" w:eastAsia="標楷體" w:hAnsi="標楷體" w:hint="eastAsia"/>
                <w:szCs w:val="24"/>
              </w:rPr>
              <w:t>民國106年</w:t>
            </w:r>
            <w:r>
              <w:rPr>
                <w:rFonts w:ascii="標楷體" w:eastAsia="標楷體" w:hAnsi="標楷體" w:hint="eastAsia"/>
                <w:szCs w:val="24"/>
              </w:rPr>
              <w:t>10</w:t>
            </w:r>
            <w:r w:rsidRPr="00C6622B">
              <w:rPr>
                <w:rFonts w:ascii="標楷體" w:eastAsia="標楷體" w:hAnsi="標楷體" w:hint="eastAsia"/>
                <w:szCs w:val="24"/>
              </w:rPr>
              <w:t>月</w:t>
            </w:r>
            <w:r>
              <w:rPr>
                <w:rFonts w:ascii="標楷體" w:eastAsia="標楷體" w:hAnsi="標楷體" w:hint="eastAsia"/>
                <w:szCs w:val="24"/>
              </w:rPr>
              <w:t>20</w:t>
            </w:r>
            <w:r w:rsidRPr="00C6622B">
              <w:rPr>
                <w:rFonts w:ascii="標楷體" w:eastAsia="標楷體" w:hAnsi="標楷體" w:hint="eastAsia"/>
                <w:szCs w:val="24"/>
              </w:rPr>
              <w:t>日</w:t>
            </w:r>
            <w:r>
              <w:rPr>
                <w:rFonts w:ascii="標楷體" w:eastAsia="標楷體" w:hAnsi="標楷體" w:hint="eastAsia"/>
                <w:szCs w:val="24"/>
              </w:rPr>
              <w:t>院授人培</w:t>
            </w:r>
            <w:r w:rsidRPr="00106855">
              <w:rPr>
                <w:rFonts w:ascii="標楷體" w:eastAsia="標楷體" w:hAnsi="標楷體" w:hint="eastAsia"/>
                <w:szCs w:val="24"/>
              </w:rPr>
              <w:t>字第106</w:t>
            </w:r>
            <w:r>
              <w:rPr>
                <w:rFonts w:ascii="標楷體" w:eastAsia="標楷體" w:hAnsi="標楷體" w:hint="eastAsia"/>
                <w:szCs w:val="24"/>
              </w:rPr>
              <w:t>0059474</w:t>
            </w:r>
            <w:r w:rsidRPr="00106855">
              <w:rPr>
                <w:rFonts w:ascii="標楷體" w:eastAsia="標楷體" w:hAnsi="標楷體" w:hint="eastAsia"/>
                <w:szCs w:val="24"/>
              </w:rPr>
              <w:t>號</w:t>
            </w:r>
            <w:r>
              <w:rPr>
                <w:rFonts w:ascii="標楷體" w:eastAsia="標楷體" w:hAnsi="標楷體" w:hint="eastAsia"/>
                <w:szCs w:val="24"/>
              </w:rPr>
              <w:t>函</w:t>
            </w:r>
          </w:p>
        </w:tc>
        <w:tc>
          <w:tcPr>
            <w:tcW w:w="895" w:type="pct"/>
            <w:shd w:val="clear" w:color="auto" w:fill="auto"/>
          </w:tcPr>
          <w:p w:rsidR="00161993" w:rsidRPr="00374DC8" w:rsidRDefault="00161993" w:rsidP="001E6F37">
            <w:pPr>
              <w:jc w:val="both"/>
              <w:rPr>
                <w:rFonts w:ascii="標楷體" w:eastAsia="標楷體" w:hAnsi="標楷體"/>
                <w:szCs w:val="24"/>
              </w:rPr>
            </w:pPr>
            <w:r w:rsidRPr="006F7A7E">
              <w:rPr>
                <w:rFonts w:ascii="標楷體" w:eastAsia="標楷體" w:hAnsi="標楷體" w:hint="eastAsia"/>
                <w:szCs w:val="24"/>
              </w:rPr>
              <w:t>臺中市政府</w:t>
            </w:r>
            <w:r w:rsidRPr="00C6622B">
              <w:rPr>
                <w:rFonts w:ascii="標楷體" w:eastAsia="標楷體" w:hAnsi="標楷體" w:hint="eastAsia"/>
                <w:szCs w:val="24"/>
              </w:rPr>
              <w:t>民國106年</w:t>
            </w:r>
            <w:r>
              <w:rPr>
                <w:rFonts w:ascii="標楷體" w:eastAsia="標楷體" w:hAnsi="標楷體" w:hint="eastAsia"/>
                <w:szCs w:val="24"/>
              </w:rPr>
              <w:t>10</w:t>
            </w:r>
            <w:r w:rsidRPr="00C6622B">
              <w:rPr>
                <w:rFonts w:ascii="標楷體" w:eastAsia="標楷體" w:hAnsi="標楷體" w:hint="eastAsia"/>
                <w:szCs w:val="24"/>
              </w:rPr>
              <w:t>月2</w:t>
            </w:r>
            <w:r>
              <w:rPr>
                <w:rFonts w:ascii="標楷體" w:eastAsia="標楷體" w:hAnsi="標楷體" w:hint="eastAsia"/>
                <w:szCs w:val="24"/>
              </w:rPr>
              <w:t>3</w:t>
            </w:r>
            <w:r w:rsidRPr="00C6622B">
              <w:rPr>
                <w:rFonts w:ascii="標楷體" w:eastAsia="標楷體" w:hAnsi="標楷體" w:hint="eastAsia"/>
                <w:szCs w:val="24"/>
              </w:rPr>
              <w:t>日府授人力字第1060</w:t>
            </w:r>
            <w:r>
              <w:rPr>
                <w:rFonts w:ascii="標楷體" w:eastAsia="標楷體" w:hAnsi="標楷體" w:hint="eastAsia"/>
                <w:szCs w:val="24"/>
              </w:rPr>
              <w:t>232573</w:t>
            </w:r>
            <w:r w:rsidRPr="00C6622B">
              <w:rPr>
                <w:rFonts w:ascii="標楷體" w:eastAsia="標楷體" w:hAnsi="標楷體" w:hint="eastAsia"/>
                <w:szCs w:val="24"/>
              </w:rPr>
              <w:t>號函</w:t>
            </w:r>
          </w:p>
        </w:tc>
        <w:tc>
          <w:tcPr>
            <w:tcW w:w="294" w:type="pct"/>
            <w:shd w:val="clear" w:color="auto" w:fill="auto"/>
            <w:vAlign w:val="center"/>
          </w:tcPr>
          <w:p w:rsidR="00161993" w:rsidRPr="000E0235" w:rsidRDefault="00161993" w:rsidP="002A197B">
            <w:pPr>
              <w:jc w:val="both"/>
              <w:rPr>
                <w:rFonts w:ascii="標楷體" w:eastAsia="標楷體" w:hAnsi="標楷體"/>
                <w:szCs w:val="24"/>
              </w:rPr>
            </w:pPr>
          </w:p>
        </w:tc>
      </w:tr>
      <w:tr w:rsidR="00161993" w:rsidRPr="00DD4D30" w:rsidTr="000E0235">
        <w:trPr>
          <w:trHeight w:val="339"/>
        </w:trPr>
        <w:tc>
          <w:tcPr>
            <w:tcW w:w="833" w:type="pct"/>
            <w:shd w:val="clear" w:color="auto" w:fill="auto"/>
          </w:tcPr>
          <w:p w:rsidR="00161993" w:rsidRPr="0080793C" w:rsidRDefault="00161993" w:rsidP="001E6F37">
            <w:pPr>
              <w:jc w:val="both"/>
              <w:rPr>
                <w:rFonts w:ascii="標楷體" w:eastAsia="標楷體" w:hAnsi="標楷體"/>
                <w:szCs w:val="24"/>
              </w:rPr>
            </w:pPr>
            <w:r w:rsidRPr="0080793C">
              <w:rPr>
                <w:rFonts w:ascii="標楷體" w:eastAsia="標楷體" w:hAnsi="標楷體" w:hint="eastAsia"/>
                <w:szCs w:val="24"/>
              </w:rPr>
              <w:t>臺中市政府及所屬各機關學校公務人員平時獎懲案件處理要點</w:t>
            </w:r>
            <w:r w:rsidR="00917D0E" w:rsidRPr="00F73840">
              <w:rPr>
                <w:rFonts w:ascii="標楷體" w:eastAsia="標楷體" w:hAnsi="標楷體" w:hint="eastAsia"/>
                <w:szCs w:val="24"/>
              </w:rPr>
              <w:t>。</w:t>
            </w:r>
          </w:p>
        </w:tc>
        <w:tc>
          <w:tcPr>
            <w:tcW w:w="1935" w:type="pct"/>
            <w:shd w:val="clear" w:color="auto" w:fill="auto"/>
          </w:tcPr>
          <w:p w:rsidR="00161993" w:rsidRPr="0080793C" w:rsidRDefault="00161993" w:rsidP="001E6F37">
            <w:pPr>
              <w:jc w:val="both"/>
              <w:rPr>
                <w:rFonts w:ascii="標楷體" w:eastAsia="標楷體" w:hAnsi="標楷體"/>
                <w:szCs w:val="24"/>
              </w:rPr>
            </w:pPr>
            <w:r w:rsidRPr="0080793C">
              <w:rPr>
                <w:rFonts w:ascii="標楷體" w:eastAsia="標楷體" w:hAnsi="標楷體" w:hint="eastAsia"/>
                <w:szCs w:val="24"/>
              </w:rPr>
              <w:t>為簡化行政規則之適用，避免各機關學校引用法令混淆，爰將「臺中市政府及所屬各機關公務人員平時獎懲標準」納入「臺中市政府及所屬各機關學校公務人員平時獎懲案件處理原則」，</w:t>
            </w:r>
            <w:r w:rsidRPr="0080793C">
              <w:rPr>
                <w:rFonts w:ascii="標楷體" w:eastAsia="標楷體" w:hAnsi="標楷體" w:hint="eastAsia"/>
                <w:bCs/>
                <w:szCs w:val="24"/>
              </w:rPr>
              <w:t>修正全文，並將名稱修正為「</w:t>
            </w:r>
            <w:r w:rsidRPr="0080793C">
              <w:rPr>
                <w:rFonts w:ascii="標楷體" w:eastAsia="標楷體" w:hAnsi="標楷體" w:hint="eastAsia"/>
                <w:szCs w:val="24"/>
              </w:rPr>
              <w:t>臺中市政府及所屬各機關學校公務人員平時獎懲案件處理要點」</w:t>
            </w:r>
            <w:r w:rsidR="00A9383F">
              <w:rPr>
                <w:rFonts w:ascii="標楷體" w:eastAsia="標楷體" w:hAnsi="標楷體" w:hint="eastAsia"/>
                <w:snapToGrid w:val="0"/>
                <w:color w:val="000000"/>
                <w:szCs w:val="24"/>
              </w:rPr>
              <w:t>，</w:t>
            </w:r>
            <w:r w:rsidRPr="0080793C">
              <w:rPr>
                <w:rFonts w:ascii="標楷體" w:eastAsia="標楷體" w:hAnsi="標楷體" w:hint="eastAsia"/>
                <w:bCs/>
                <w:color w:val="000000"/>
                <w:szCs w:val="24"/>
              </w:rPr>
              <w:t>相關資料掛置於本府人事處網站/人事法規/考訓科項下。</w:t>
            </w:r>
          </w:p>
        </w:tc>
        <w:tc>
          <w:tcPr>
            <w:tcW w:w="1043" w:type="pct"/>
            <w:shd w:val="clear" w:color="auto" w:fill="auto"/>
          </w:tcPr>
          <w:p w:rsidR="00161993" w:rsidRPr="0080793C" w:rsidRDefault="00917D0E" w:rsidP="001E6F37">
            <w:pPr>
              <w:jc w:val="both"/>
              <w:rPr>
                <w:rFonts w:ascii="標楷體" w:eastAsia="標楷體" w:hAnsi="標楷體"/>
                <w:szCs w:val="24"/>
              </w:rPr>
            </w:pPr>
            <w:r w:rsidRPr="006F7A7E">
              <w:rPr>
                <w:rFonts w:ascii="標楷體" w:eastAsia="標楷體" w:hAnsi="標楷體" w:hint="eastAsia"/>
                <w:szCs w:val="24"/>
              </w:rPr>
              <w:t>臺中市政</w:t>
            </w:r>
            <w:r w:rsidR="00161993" w:rsidRPr="0080793C">
              <w:rPr>
                <w:rFonts w:ascii="標楷體" w:eastAsia="標楷體" w:hAnsi="標楷體" w:cs="新細明體" w:hint="eastAsia"/>
                <w:kern w:val="0"/>
                <w:szCs w:val="24"/>
              </w:rPr>
              <w:t>府民國106年10月30日府授人考字第</w:t>
            </w:r>
            <w:r w:rsidR="00161993" w:rsidRPr="0080793C">
              <w:rPr>
                <w:rFonts w:ascii="標楷體" w:eastAsia="標楷體" w:hAnsi="標楷體" w:cs="新細明體"/>
                <w:kern w:val="0"/>
                <w:szCs w:val="24"/>
              </w:rPr>
              <w:t>1060</w:t>
            </w:r>
            <w:r w:rsidR="00161993" w:rsidRPr="0080793C">
              <w:rPr>
                <w:rFonts w:ascii="標楷體" w:eastAsia="標楷體" w:hAnsi="標楷體" w:cs="新細明體" w:hint="eastAsia"/>
                <w:kern w:val="0"/>
                <w:szCs w:val="24"/>
              </w:rPr>
              <w:t>238363號函</w:t>
            </w:r>
          </w:p>
        </w:tc>
        <w:tc>
          <w:tcPr>
            <w:tcW w:w="895" w:type="pct"/>
            <w:shd w:val="clear" w:color="auto" w:fill="auto"/>
          </w:tcPr>
          <w:p w:rsidR="00161993" w:rsidRPr="0080793C" w:rsidRDefault="00161993" w:rsidP="001E6F37">
            <w:pPr>
              <w:jc w:val="both"/>
              <w:rPr>
                <w:rFonts w:ascii="標楷體" w:eastAsia="標楷體" w:hAnsi="標楷體"/>
                <w:szCs w:val="24"/>
              </w:rPr>
            </w:pPr>
          </w:p>
        </w:tc>
        <w:tc>
          <w:tcPr>
            <w:tcW w:w="294" w:type="pct"/>
            <w:shd w:val="clear" w:color="auto" w:fill="auto"/>
            <w:vAlign w:val="center"/>
          </w:tcPr>
          <w:p w:rsidR="00161993" w:rsidRPr="000E0235" w:rsidRDefault="00161993" w:rsidP="002A197B">
            <w:pPr>
              <w:jc w:val="both"/>
              <w:rPr>
                <w:rFonts w:ascii="標楷體" w:eastAsia="標楷體" w:hAnsi="標楷體"/>
                <w:szCs w:val="24"/>
              </w:rPr>
            </w:pPr>
          </w:p>
        </w:tc>
      </w:tr>
      <w:tr w:rsidR="00161993" w:rsidRPr="00DD4D30" w:rsidTr="00225463">
        <w:trPr>
          <w:trHeight w:val="1380"/>
        </w:trPr>
        <w:tc>
          <w:tcPr>
            <w:tcW w:w="833" w:type="pct"/>
            <w:shd w:val="clear" w:color="auto" w:fill="auto"/>
          </w:tcPr>
          <w:p w:rsidR="00161993" w:rsidRPr="0080793C" w:rsidRDefault="00161993" w:rsidP="001E6F37">
            <w:pPr>
              <w:jc w:val="both"/>
              <w:rPr>
                <w:rFonts w:ascii="標楷體" w:eastAsia="標楷體" w:hAnsi="標楷體"/>
                <w:szCs w:val="24"/>
              </w:rPr>
            </w:pPr>
            <w:r w:rsidRPr="0080793C">
              <w:rPr>
                <w:rFonts w:ascii="標楷體" w:eastAsia="標楷體" w:hAnsi="標楷體" w:hint="eastAsia"/>
                <w:szCs w:val="24"/>
              </w:rPr>
              <w:lastRenderedPageBreak/>
              <w:t>公務人員保障事件調處實施要點</w:t>
            </w:r>
            <w:r w:rsidR="00A606B0" w:rsidRPr="0080793C">
              <w:rPr>
                <w:rFonts w:ascii="標楷體" w:eastAsia="標楷體" w:hAnsi="標楷體" w:hint="eastAsia"/>
                <w:bCs/>
                <w:color w:val="000000"/>
                <w:szCs w:val="24"/>
              </w:rPr>
              <w:t>。</w:t>
            </w:r>
          </w:p>
        </w:tc>
        <w:tc>
          <w:tcPr>
            <w:tcW w:w="1935" w:type="pct"/>
            <w:shd w:val="clear" w:color="auto" w:fill="auto"/>
          </w:tcPr>
          <w:p w:rsidR="00161993" w:rsidRPr="0080793C" w:rsidRDefault="00161993" w:rsidP="001E6F37">
            <w:pPr>
              <w:jc w:val="both"/>
              <w:rPr>
                <w:rFonts w:ascii="標楷體" w:eastAsia="標楷體" w:hAnsi="標楷體"/>
                <w:szCs w:val="24"/>
              </w:rPr>
            </w:pPr>
            <w:r w:rsidRPr="0080793C">
              <w:rPr>
                <w:rFonts w:ascii="標楷體" w:eastAsia="標楷體" w:hAnsi="標楷體" w:hint="eastAsia"/>
                <w:szCs w:val="24"/>
              </w:rPr>
              <w:t>「公務人員再申訴事件調處實施要點」業經公務人員保障暨培訓委員會以民國106年10月11日公地保字第1061160265號令修正發布，修正名稱為「公務人員保障事件調處實施要點」，並修正全文</w:t>
            </w:r>
            <w:r w:rsidR="008E18F0">
              <w:rPr>
                <w:rFonts w:ascii="標楷體" w:eastAsia="標楷體" w:hAnsi="標楷體" w:hint="eastAsia"/>
                <w:szCs w:val="24"/>
              </w:rPr>
              <w:t>，</w:t>
            </w:r>
            <w:r w:rsidRPr="0080793C">
              <w:rPr>
                <w:rFonts w:ascii="標楷體" w:eastAsia="標楷體" w:hAnsi="標楷體" w:hint="eastAsia"/>
                <w:bCs/>
                <w:color w:val="000000"/>
                <w:szCs w:val="24"/>
              </w:rPr>
              <w:t>相關資料掛置於本府人事處網站/人事法規/考訓科項下。</w:t>
            </w:r>
          </w:p>
        </w:tc>
        <w:tc>
          <w:tcPr>
            <w:tcW w:w="1043" w:type="pct"/>
            <w:shd w:val="clear" w:color="auto" w:fill="auto"/>
          </w:tcPr>
          <w:p w:rsidR="00161993" w:rsidRPr="0080793C" w:rsidRDefault="00161993" w:rsidP="001E6F37">
            <w:pPr>
              <w:jc w:val="both"/>
              <w:rPr>
                <w:rFonts w:ascii="標楷體" w:eastAsia="標楷體" w:hAnsi="標楷體"/>
                <w:szCs w:val="24"/>
              </w:rPr>
            </w:pPr>
            <w:r w:rsidRPr="0080793C">
              <w:rPr>
                <w:rFonts w:ascii="標楷體" w:eastAsia="標楷體" w:hAnsi="標楷體" w:cs="新細明體" w:hint="eastAsia"/>
                <w:kern w:val="0"/>
                <w:szCs w:val="24"/>
              </w:rPr>
              <w:t>公務人員保障暨培訓委</w:t>
            </w:r>
            <w:r w:rsidR="00F91580" w:rsidRPr="0080793C">
              <w:rPr>
                <w:rFonts w:ascii="標楷體" w:eastAsia="標楷體" w:hAnsi="標楷體" w:hint="eastAsia"/>
                <w:color w:val="000000"/>
              </w:rPr>
              <w:t>員</w:t>
            </w:r>
            <w:r w:rsidRPr="0080793C">
              <w:rPr>
                <w:rFonts w:ascii="標楷體" w:eastAsia="標楷體" w:hAnsi="標楷體" w:cs="新細明體" w:hint="eastAsia"/>
                <w:kern w:val="0"/>
                <w:szCs w:val="24"/>
              </w:rPr>
              <w:t>會民國106年10月11日公地保字第10611602651號函</w:t>
            </w:r>
          </w:p>
        </w:tc>
        <w:tc>
          <w:tcPr>
            <w:tcW w:w="895" w:type="pct"/>
            <w:shd w:val="clear" w:color="auto" w:fill="auto"/>
          </w:tcPr>
          <w:p w:rsidR="00161993" w:rsidRPr="0080793C" w:rsidRDefault="00655134" w:rsidP="001E6F37">
            <w:pPr>
              <w:jc w:val="both"/>
              <w:rPr>
                <w:rFonts w:ascii="標楷體" w:eastAsia="標楷體" w:hAnsi="標楷體"/>
                <w:szCs w:val="24"/>
              </w:rPr>
            </w:pPr>
            <w:r w:rsidRPr="006F7A7E">
              <w:rPr>
                <w:rFonts w:ascii="標楷體" w:eastAsia="標楷體" w:hAnsi="標楷體" w:hint="eastAsia"/>
                <w:szCs w:val="24"/>
              </w:rPr>
              <w:t>臺中市政</w:t>
            </w:r>
            <w:r w:rsidR="00161993" w:rsidRPr="0080793C">
              <w:rPr>
                <w:rFonts w:ascii="標楷體" w:eastAsia="標楷體" w:hAnsi="標楷體" w:cs="新細明體" w:hint="eastAsia"/>
                <w:kern w:val="0"/>
                <w:szCs w:val="24"/>
              </w:rPr>
              <w:t>府民國106年10月12日府授人考字第1060224610號函</w:t>
            </w:r>
          </w:p>
        </w:tc>
        <w:tc>
          <w:tcPr>
            <w:tcW w:w="294" w:type="pct"/>
            <w:shd w:val="clear" w:color="auto" w:fill="auto"/>
            <w:vAlign w:val="center"/>
          </w:tcPr>
          <w:p w:rsidR="00161993" w:rsidRPr="00DD4D30" w:rsidRDefault="00161993" w:rsidP="001E6F37">
            <w:pPr>
              <w:jc w:val="both"/>
              <w:rPr>
                <w:rFonts w:ascii="標楷體" w:eastAsia="標楷體" w:hAnsi="標楷體"/>
                <w:szCs w:val="24"/>
              </w:rPr>
            </w:pPr>
          </w:p>
        </w:tc>
      </w:tr>
      <w:tr w:rsidR="00161993" w:rsidRPr="00DD4D30" w:rsidTr="00F24255">
        <w:trPr>
          <w:trHeight w:val="538"/>
        </w:trPr>
        <w:tc>
          <w:tcPr>
            <w:tcW w:w="833" w:type="pct"/>
            <w:shd w:val="clear" w:color="auto" w:fill="auto"/>
          </w:tcPr>
          <w:p w:rsidR="00161993" w:rsidRPr="0080793C" w:rsidRDefault="00E73D8F" w:rsidP="001E6F37">
            <w:pPr>
              <w:jc w:val="both"/>
              <w:rPr>
                <w:rFonts w:ascii="標楷體" w:eastAsia="標楷體" w:hAnsi="標楷體"/>
                <w:szCs w:val="24"/>
              </w:rPr>
            </w:pPr>
            <w:r>
              <w:rPr>
                <w:rFonts w:ascii="標楷體" w:eastAsia="標楷體" w:hAnsi="標楷體" w:hint="eastAsia"/>
                <w:szCs w:val="24"/>
              </w:rPr>
              <w:t>修正「</w:t>
            </w:r>
            <w:r w:rsidR="00161993" w:rsidRPr="0080793C">
              <w:rPr>
                <w:rFonts w:ascii="標楷體" w:eastAsia="標楷體" w:hAnsi="標楷體" w:hint="eastAsia"/>
                <w:szCs w:val="24"/>
              </w:rPr>
              <w:t>公務人員保障暨培訓委員會保障事件審議規則</w:t>
            </w:r>
            <w:r>
              <w:rPr>
                <w:rFonts w:ascii="標楷體" w:eastAsia="標楷體" w:hAnsi="標楷體" w:hint="eastAsia"/>
                <w:szCs w:val="24"/>
              </w:rPr>
              <w:t>」部分條文</w:t>
            </w:r>
            <w:r w:rsidR="00A606B0" w:rsidRPr="0080793C">
              <w:rPr>
                <w:rFonts w:ascii="標楷體" w:eastAsia="標楷體" w:hAnsi="標楷體" w:hint="eastAsia"/>
                <w:bCs/>
                <w:color w:val="000000"/>
                <w:szCs w:val="24"/>
              </w:rPr>
              <w:t>。</w:t>
            </w:r>
          </w:p>
        </w:tc>
        <w:tc>
          <w:tcPr>
            <w:tcW w:w="1935" w:type="pct"/>
            <w:shd w:val="clear" w:color="auto" w:fill="auto"/>
          </w:tcPr>
          <w:p w:rsidR="00161993" w:rsidRPr="0080793C" w:rsidRDefault="00161993" w:rsidP="001E6F37">
            <w:pPr>
              <w:jc w:val="both"/>
              <w:rPr>
                <w:rFonts w:ascii="標楷體" w:eastAsia="標楷體" w:hAnsi="標楷體"/>
                <w:szCs w:val="24"/>
              </w:rPr>
            </w:pPr>
            <w:r w:rsidRPr="0080793C">
              <w:rPr>
                <w:rFonts w:ascii="標楷體" w:eastAsia="標楷體" w:hAnsi="標楷體" w:hint="eastAsia"/>
                <w:szCs w:val="24"/>
              </w:rPr>
              <w:t>考試院民國106年10月11日修</w:t>
            </w:r>
            <w:r w:rsidR="00302B4A">
              <w:rPr>
                <w:rFonts w:ascii="標楷體" w:eastAsia="標楷體" w:hAnsi="標楷體" w:hint="eastAsia"/>
                <w:szCs w:val="24"/>
              </w:rPr>
              <w:t>正發布公務人員保障暨培訓委員會保障事件審議規則部分條文修正條文，</w:t>
            </w:r>
            <w:r w:rsidRPr="0080793C">
              <w:rPr>
                <w:rFonts w:ascii="標楷體" w:eastAsia="標楷體" w:hAnsi="標楷體" w:hint="eastAsia"/>
                <w:bCs/>
                <w:color w:val="000000"/>
                <w:szCs w:val="24"/>
              </w:rPr>
              <w:t>相關資料掛置於本府人事處網站/人事法規/考訓科項下。</w:t>
            </w:r>
          </w:p>
        </w:tc>
        <w:tc>
          <w:tcPr>
            <w:tcW w:w="1043" w:type="pct"/>
            <w:shd w:val="clear" w:color="auto" w:fill="auto"/>
          </w:tcPr>
          <w:p w:rsidR="00161993" w:rsidRPr="0080793C" w:rsidRDefault="00161993" w:rsidP="001E6F37">
            <w:pPr>
              <w:jc w:val="both"/>
              <w:rPr>
                <w:rFonts w:ascii="標楷體" w:eastAsia="標楷體" w:hAnsi="標楷體"/>
                <w:szCs w:val="24"/>
              </w:rPr>
            </w:pPr>
            <w:r w:rsidRPr="0080793C">
              <w:rPr>
                <w:rFonts w:ascii="標楷體" w:eastAsia="標楷體" w:hAnsi="標楷體" w:cs="新細明體" w:hint="eastAsia"/>
                <w:kern w:val="0"/>
                <w:szCs w:val="24"/>
              </w:rPr>
              <w:t>公務人員保障暨培訓委</w:t>
            </w:r>
            <w:r w:rsidR="00E74187" w:rsidRPr="0080793C">
              <w:rPr>
                <w:rFonts w:ascii="標楷體" w:eastAsia="標楷體" w:hAnsi="標楷體" w:hint="eastAsia"/>
                <w:color w:val="000000"/>
              </w:rPr>
              <w:t>員</w:t>
            </w:r>
            <w:r w:rsidRPr="0080793C">
              <w:rPr>
                <w:rFonts w:ascii="標楷體" w:eastAsia="標楷體" w:hAnsi="標楷體" w:cs="新細明體" w:hint="eastAsia"/>
                <w:kern w:val="0"/>
                <w:szCs w:val="24"/>
              </w:rPr>
              <w:t>會民國106年10月13日公地保字第</w:t>
            </w:r>
            <w:r w:rsidRPr="0080793C">
              <w:rPr>
                <w:rFonts w:ascii="標楷體" w:eastAsia="標楷體" w:hAnsi="標楷體" w:cs="新細明體"/>
                <w:kern w:val="0"/>
                <w:szCs w:val="24"/>
              </w:rPr>
              <w:t>1060013054</w:t>
            </w:r>
            <w:r w:rsidRPr="0080793C">
              <w:rPr>
                <w:rFonts w:ascii="標楷體" w:eastAsia="標楷體" w:hAnsi="標楷體" w:cs="新細明體" w:hint="eastAsia"/>
                <w:kern w:val="0"/>
                <w:szCs w:val="24"/>
              </w:rPr>
              <w:t>號函</w:t>
            </w:r>
          </w:p>
        </w:tc>
        <w:tc>
          <w:tcPr>
            <w:tcW w:w="895" w:type="pct"/>
            <w:shd w:val="clear" w:color="auto" w:fill="auto"/>
          </w:tcPr>
          <w:p w:rsidR="00161993" w:rsidRPr="0080793C" w:rsidRDefault="00655134" w:rsidP="001E6F37">
            <w:pPr>
              <w:jc w:val="both"/>
              <w:rPr>
                <w:rFonts w:ascii="標楷體" w:eastAsia="標楷體" w:hAnsi="標楷體"/>
                <w:szCs w:val="24"/>
              </w:rPr>
            </w:pPr>
            <w:r w:rsidRPr="006F7A7E">
              <w:rPr>
                <w:rFonts w:ascii="標楷體" w:eastAsia="標楷體" w:hAnsi="標楷體" w:hint="eastAsia"/>
                <w:szCs w:val="24"/>
              </w:rPr>
              <w:t>臺中市政</w:t>
            </w:r>
            <w:r w:rsidR="00161993" w:rsidRPr="0080793C">
              <w:rPr>
                <w:rFonts w:ascii="標楷體" w:eastAsia="標楷體" w:hAnsi="標楷體" w:cs="新細明體" w:hint="eastAsia"/>
                <w:kern w:val="0"/>
                <w:szCs w:val="24"/>
              </w:rPr>
              <w:t>府民國106年10月16日府授人考字第</w:t>
            </w:r>
            <w:r w:rsidR="00161993" w:rsidRPr="0080793C">
              <w:rPr>
                <w:rFonts w:ascii="標楷體" w:eastAsia="標楷體" w:hAnsi="標楷體" w:cs="新細明體"/>
                <w:kern w:val="0"/>
                <w:szCs w:val="24"/>
              </w:rPr>
              <w:t>1060226762</w:t>
            </w:r>
            <w:r w:rsidR="00161993" w:rsidRPr="0080793C">
              <w:rPr>
                <w:rFonts w:ascii="標楷體" w:eastAsia="標楷體" w:hAnsi="標楷體" w:cs="新細明體" w:hint="eastAsia"/>
                <w:kern w:val="0"/>
                <w:szCs w:val="24"/>
              </w:rPr>
              <w:t>號函</w:t>
            </w:r>
          </w:p>
        </w:tc>
        <w:tc>
          <w:tcPr>
            <w:tcW w:w="294" w:type="pct"/>
            <w:shd w:val="clear" w:color="auto" w:fill="auto"/>
          </w:tcPr>
          <w:p w:rsidR="00161993" w:rsidRPr="00DD4D30" w:rsidRDefault="00161993" w:rsidP="001E6F37">
            <w:pPr>
              <w:jc w:val="both"/>
              <w:rPr>
                <w:rFonts w:ascii="標楷體" w:eastAsia="標楷體" w:hAnsi="標楷體"/>
                <w:szCs w:val="24"/>
              </w:rPr>
            </w:pPr>
          </w:p>
        </w:tc>
      </w:tr>
      <w:tr w:rsidR="00161993" w:rsidRPr="00DD4D30" w:rsidTr="008F2152">
        <w:trPr>
          <w:trHeight w:val="538"/>
        </w:trPr>
        <w:tc>
          <w:tcPr>
            <w:tcW w:w="833" w:type="pct"/>
            <w:shd w:val="clear" w:color="auto" w:fill="auto"/>
          </w:tcPr>
          <w:p w:rsidR="00161993" w:rsidRPr="0080793C" w:rsidRDefault="00B8634A" w:rsidP="001E6F37">
            <w:pPr>
              <w:jc w:val="both"/>
              <w:rPr>
                <w:rFonts w:ascii="標楷體" w:eastAsia="標楷體" w:hAnsi="標楷體"/>
                <w:szCs w:val="24"/>
              </w:rPr>
            </w:pPr>
            <w:r>
              <w:rPr>
                <w:rFonts w:ascii="標楷體" w:eastAsia="標楷體" w:hAnsi="標楷體" w:hint="eastAsia"/>
                <w:szCs w:val="24"/>
              </w:rPr>
              <w:t>修正</w:t>
            </w:r>
            <w:r w:rsidR="00161993" w:rsidRPr="0080793C">
              <w:rPr>
                <w:rFonts w:ascii="標楷體" w:eastAsia="標楷體" w:hAnsi="標楷體" w:hint="eastAsia"/>
                <w:szCs w:val="24"/>
              </w:rPr>
              <w:t>「公務</w:t>
            </w:r>
            <w:r w:rsidR="00161993" w:rsidRPr="0080793C">
              <w:rPr>
                <w:rFonts w:ascii="標楷體" w:eastAsia="標楷體" w:hAnsi="標楷體"/>
                <w:szCs w:val="24"/>
              </w:rPr>
              <w:t>人員訓練進修協調會報設置及實施要點</w:t>
            </w:r>
            <w:r w:rsidR="00161993" w:rsidRPr="0080793C">
              <w:rPr>
                <w:rFonts w:ascii="標楷體" w:eastAsia="標楷體" w:hAnsi="標楷體" w:hint="eastAsia"/>
                <w:szCs w:val="24"/>
              </w:rPr>
              <w:t>」</w:t>
            </w:r>
            <w:r>
              <w:rPr>
                <w:rFonts w:ascii="標楷體" w:eastAsia="標楷體" w:hAnsi="標楷體" w:hint="eastAsia"/>
                <w:szCs w:val="24"/>
              </w:rPr>
              <w:t>第四點</w:t>
            </w:r>
            <w:r w:rsidR="00A606B0" w:rsidRPr="0080793C">
              <w:rPr>
                <w:rFonts w:ascii="標楷體" w:eastAsia="標楷體" w:hAnsi="標楷體" w:hint="eastAsia"/>
                <w:bCs/>
                <w:color w:val="000000"/>
                <w:szCs w:val="24"/>
              </w:rPr>
              <w:t>。</w:t>
            </w:r>
          </w:p>
        </w:tc>
        <w:tc>
          <w:tcPr>
            <w:tcW w:w="1935" w:type="pct"/>
            <w:shd w:val="clear" w:color="auto" w:fill="auto"/>
          </w:tcPr>
          <w:p w:rsidR="00161993" w:rsidRPr="0080793C" w:rsidRDefault="00161993" w:rsidP="001E6F37">
            <w:pPr>
              <w:jc w:val="both"/>
              <w:rPr>
                <w:rFonts w:ascii="標楷體" w:eastAsia="標楷體" w:hAnsi="標楷體"/>
              </w:rPr>
            </w:pPr>
            <w:r w:rsidRPr="00355531">
              <w:rPr>
                <w:rFonts w:ascii="標楷體" w:eastAsia="標楷體" w:hAnsi="標楷體" w:hint="eastAsia"/>
                <w:szCs w:val="24"/>
              </w:rPr>
              <w:t>為</w:t>
            </w:r>
            <w:r w:rsidRPr="00355531">
              <w:rPr>
                <w:rFonts w:ascii="標楷體" w:eastAsia="標楷體" w:hAnsi="標楷體"/>
                <w:szCs w:val="24"/>
              </w:rPr>
              <w:t>使公務人員訓練進修協調會報之</w:t>
            </w:r>
            <w:r w:rsidRPr="00355531">
              <w:rPr>
                <w:rFonts w:ascii="標楷體" w:eastAsia="標楷體" w:hAnsi="標楷體" w:hint="eastAsia"/>
                <w:szCs w:val="24"/>
              </w:rPr>
              <w:t>辦</w:t>
            </w:r>
            <w:r w:rsidRPr="00355531">
              <w:rPr>
                <w:rFonts w:ascii="標楷體" w:eastAsia="標楷體" w:hAnsi="標楷體"/>
                <w:szCs w:val="24"/>
              </w:rPr>
              <w:t>理期程更具彈性，公務人員保障暨培訓委</w:t>
            </w:r>
            <w:r w:rsidRPr="00355531">
              <w:rPr>
                <w:rFonts w:ascii="標楷體" w:eastAsia="標楷體" w:hAnsi="標楷體" w:hint="eastAsia"/>
                <w:szCs w:val="24"/>
              </w:rPr>
              <w:t>員</w:t>
            </w:r>
            <w:r w:rsidRPr="00355531">
              <w:rPr>
                <w:rFonts w:ascii="標楷體" w:eastAsia="標楷體" w:hAnsi="標楷體"/>
                <w:szCs w:val="24"/>
              </w:rPr>
              <w:t>會</w:t>
            </w:r>
            <w:r w:rsidRPr="00355531">
              <w:rPr>
                <w:rFonts w:ascii="標楷體" w:eastAsia="標楷體" w:hAnsi="標楷體" w:hint="eastAsia"/>
                <w:szCs w:val="24"/>
              </w:rPr>
              <w:t>會</w:t>
            </w:r>
            <w:r w:rsidRPr="00355531">
              <w:rPr>
                <w:rFonts w:ascii="標楷體" w:eastAsia="標楷體" w:hAnsi="標楷體"/>
                <w:szCs w:val="24"/>
              </w:rPr>
              <w:t>同行政院人事行政總處修正「</w:t>
            </w:r>
            <w:r w:rsidRPr="00355531">
              <w:rPr>
                <w:rFonts w:ascii="標楷體" w:eastAsia="標楷體" w:hAnsi="標楷體" w:hint="eastAsia"/>
                <w:szCs w:val="24"/>
              </w:rPr>
              <w:t>公</w:t>
            </w:r>
            <w:r w:rsidRPr="00355531">
              <w:rPr>
                <w:rFonts w:ascii="標楷體" w:eastAsia="標楷體" w:hAnsi="標楷體"/>
                <w:szCs w:val="24"/>
              </w:rPr>
              <w:t>務人員訓練進修協調會報設置</w:t>
            </w:r>
            <w:r w:rsidRPr="00355531">
              <w:rPr>
                <w:rFonts w:ascii="標楷體" w:eastAsia="標楷體" w:hAnsi="標楷體" w:hint="eastAsia"/>
                <w:szCs w:val="24"/>
              </w:rPr>
              <w:t>及</w:t>
            </w:r>
            <w:r w:rsidRPr="00355531">
              <w:rPr>
                <w:rFonts w:ascii="標楷體" w:eastAsia="標楷體" w:hAnsi="標楷體"/>
                <w:szCs w:val="24"/>
              </w:rPr>
              <w:t>實施要點」</w:t>
            </w:r>
            <w:r w:rsidRPr="00355531">
              <w:rPr>
                <w:rFonts w:ascii="標楷體" w:eastAsia="標楷體" w:hAnsi="標楷體" w:hint="eastAsia"/>
                <w:szCs w:val="24"/>
              </w:rPr>
              <w:t>第四</w:t>
            </w:r>
            <w:r w:rsidRPr="00355531">
              <w:rPr>
                <w:rFonts w:ascii="標楷體" w:eastAsia="標楷體" w:hAnsi="標楷體"/>
                <w:szCs w:val="24"/>
              </w:rPr>
              <w:t>點規定，將本會報每半年至少舉辦</w:t>
            </w:r>
            <w:r w:rsidRPr="00355531">
              <w:rPr>
                <w:rFonts w:ascii="標楷體" w:eastAsia="標楷體" w:hAnsi="標楷體" w:hint="eastAsia"/>
                <w:szCs w:val="24"/>
              </w:rPr>
              <w:t>1次</w:t>
            </w:r>
            <w:r w:rsidRPr="00355531">
              <w:rPr>
                <w:rFonts w:ascii="標楷體" w:eastAsia="標楷體" w:hAnsi="標楷體"/>
                <w:szCs w:val="24"/>
              </w:rPr>
              <w:t>，修正為每年舉辦</w:t>
            </w:r>
            <w:r w:rsidRPr="00355531">
              <w:rPr>
                <w:rFonts w:ascii="標楷體" w:eastAsia="標楷體" w:hAnsi="標楷體" w:hint="eastAsia"/>
                <w:szCs w:val="24"/>
              </w:rPr>
              <w:t>1至2次</w:t>
            </w:r>
            <w:r w:rsidRPr="00355531">
              <w:rPr>
                <w:rFonts w:ascii="標楷體" w:eastAsia="標楷體" w:hAnsi="標楷體"/>
                <w:szCs w:val="24"/>
              </w:rPr>
              <w:t>，</w:t>
            </w:r>
            <w:r w:rsidRPr="00355531">
              <w:rPr>
                <w:rFonts w:ascii="標楷體" w:eastAsia="標楷體" w:hAnsi="標楷體" w:hint="eastAsia"/>
                <w:szCs w:val="24"/>
              </w:rPr>
              <w:t>並</w:t>
            </w:r>
            <w:r w:rsidRPr="00355531">
              <w:rPr>
                <w:rFonts w:ascii="標楷體" w:eastAsia="標楷體" w:hAnsi="標楷體"/>
                <w:szCs w:val="24"/>
              </w:rPr>
              <w:t>以</w:t>
            </w:r>
            <w:r w:rsidRPr="00355531">
              <w:rPr>
                <w:rFonts w:ascii="標楷體" w:eastAsia="標楷體" w:hAnsi="標楷體" w:hint="eastAsia"/>
                <w:szCs w:val="24"/>
              </w:rPr>
              <w:t>民</w:t>
            </w:r>
            <w:r w:rsidRPr="00355531">
              <w:rPr>
                <w:rFonts w:ascii="標楷體" w:eastAsia="標楷體" w:hAnsi="標楷體"/>
                <w:szCs w:val="24"/>
              </w:rPr>
              <w:t>國</w:t>
            </w:r>
            <w:r w:rsidRPr="00355531">
              <w:rPr>
                <w:rFonts w:ascii="標楷體" w:eastAsia="標楷體" w:hAnsi="標楷體" w:hint="eastAsia"/>
                <w:szCs w:val="24"/>
              </w:rPr>
              <w:t>106年10月18日</w:t>
            </w:r>
            <w:r w:rsidRPr="00355531">
              <w:rPr>
                <w:rFonts w:ascii="標楷體" w:eastAsia="標楷體" w:hAnsi="標楷體"/>
                <w:szCs w:val="24"/>
              </w:rPr>
              <w:t>公訓字第</w:t>
            </w:r>
            <w:r w:rsidRPr="00355531">
              <w:rPr>
                <w:rFonts w:ascii="標楷體" w:eastAsia="標楷體" w:hAnsi="標楷體" w:hint="eastAsia"/>
                <w:szCs w:val="24"/>
              </w:rPr>
              <w:t>1062160707號</w:t>
            </w:r>
            <w:r w:rsidRPr="00355531">
              <w:rPr>
                <w:rFonts w:ascii="標楷體" w:eastAsia="標楷體" w:hAnsi="標楷體"/>
                <w:szCs w:val="24"/>
              </w:rPr>
              <w:t>函</w:t>
            </w:r>
            <w:r w:rsidRPr="00355531">
              <w:rPr>
                <w:rFonts w:ascii="標楷體" w:eastAsia="標楷體" w:hAnsi="標楷體" w:hint="eastAsia"/>
                <w:szCs w:val="24"/>
              </w:rPr>
              <w:t>及</w:t>
            </w:r>
            <w:r w:rsidRPr="00355531">
              <w:rPr>
                <w:rFonts w:ascii="標楷體" w:eastAsia="標楷體" w:hAnsi="標楷體"/>
                <w:szCs w:val="24"/>
              </w:rPr>
              <w:t>總處培字第</w:t>
            </w:r>
            <w:r w:rsidRPr="00355531">
              <w:rPr>
                <w:rFonts w:ascii="標楷體" w:eastAsia="標楷體" w:hAnsi="標楷體" w:hint="eastAsia"/>
                <w:szCs w:val="24"/>
              </w:rPr>
              <w:t>10600575022號令</w:t>
            </w:r>
            <w:r w:rsidRPr="00355531">
              <w:rPr>
                <w:rFonts w:ascii="標楷體" w:eastAsia="標楷體" w:hAnsi="標楷體"/>
                <w:szCs w:val="24"/>
              </w:rPr>
              <w:t>修正發</w:t>
            </w:r>
            <w:r w:rsidRPr="00355531">
              <w:rPr>
                <w:rFonts w:ascii="標楷體" w:eastAsia="標楷體" w:hAnsi="標楷體" w:hint="eastAsia"/>
                <w:szCs w:val="24"/>
              </w:rPr>
              <w:t>布</w:t>
            </w:r>
            <w:r w:rsidR="008E18F0">
              <w:rPr>
                <w:rFonts w:ascii="標楷體" w:eastAsia="標楷體" w:hAnsi="標楷體" w:hint="eastAsia"/>
                <w:szCs w:val="24"/>
              </w:rPr>
              <w:t>，</w:t>
            </w:r>
            <w:r w:rsidRPr="00355531">
              <w:rPr>
                <w:rFonts w:ascii="標楷體" w:eastAsia="標楷體" w:hAnsi="標楷體" w:hint="eastAsia"/>
                <w:szCs w:val="24"/>
              </w:rPr>
              <w:t>相</w:t>
            </w:r>
            <w:r w:rsidRPr="00355531">
              <w:rPr>
                <w:rFonts w:ascii="標楷體" w:eastAsia="標楷體" w:hAnsi="標楷體"/>
                <w:szCs w:val="24"/>
              </w:rPr>
              <w:t>關資料</w:t>
            </w:r>
            <w:r w:rsidRPr="00355531">
              <w:rPr>
                <w:rFonts w:ascii="標楷體" w:eastAsia="標楷體" w:hAnsi="標楷體" w:hint="eastAsia"/>
                <w:szCs w:val="24"/>
              </w:rPr>
              <w:t>刊</w:t>
            </w:r>
            <w:r w:rsidRPr="00355531">
              <w:rPr>
                <w:rFonts w:ascii="標楷體" w:eastAsia="標楷體" w:hAnsi="標楷體"/>
                <w:szCs w:val="24"/>
              </w:rPr>
              <w:t>登於公務人員保障暨培訓委</w:t>
            </w:r>
            <w:r w:rsidRPr="00355531">
              <w:rPr>
                <w:rFonts w:ascii="標楷體" w:eastAsia="標楷體" w:hAnsi="標楷體" w:hint="eastAsia"/>
                <w:szCs w:val="24"/>
              </w:rPr>
              <w:t>員</w:t>
            </w:r>
            <w:r w:rsidRPr="00355531">
              <w:rPr>
                <w:rFonts w:ascii="標楷體" w:eastAsia="標楷體" w:hAnsi="標楷體"/>
                <w:szCs w:val="24"/>
              </w:rPr>
              <w:t>會網站</w:t>
            </w:r>
            <w:r w:rsidRPr="00355531">
              <w:rPr>
                <w:rFonts w:ascii="標楷體" w:eastAsia="標楷體" w:hAnsi="標楷體" w:hint="eastAsia"/>
                <w:szCs w:val="24"/>
              </w:rPr>
              <w:t>「</w:t>
            </w:r>
            <w:r w:rsidRPr="00355531">
              <w:rPr>
                <w:rFonts w:ascii="標楷體" w:eastAsia="標楷體" w:hAnsi="標楷體"/>
                <w:szCs w:val="24"/>
              </w:rPr>
              <w:t>最新消息」項下。</w:t>
            </w:r>
          </w:p>
        </w:tc>
        <w:tc>
          <w:tcPr>
            <w:tcW w:w="1043" w:type="pct"/>
            <w:shd w:val="clear" w:color="auto" w:fill="auto"/>
          </w:tcPr>
          <w:p w:rsidR="00161993" w:rsidRPr="00655134" w:rsidRDefault="00161993" w:rsidP="001E6F37">
            <w:pPr>
              <w:jc w:val="both"/>
              <w:rPr>
                <w:rFonts w:ascii="標楷體" w:eastAsia="標楷體" w:hAnsi="標楷體"/>
                <w:color w:val="000000"/>
              </w:rPr>
            </w:pPr>
            <w:r w:rsidRPr="0080793C">
              <w:rPr>
                <w:rFonts w:ascii="標楷體" w:eastAsia="標楷體" w:hAnsi="標楷體" w:hint="eastAsia"/>
                <w:color w:val="000000"/>
              </w:rPr>
              <w:t>公務人員保障暨培訓委員會</w:t>
            </w:r>
            <w:r w:rsidRPr="0080793C">
              <w:rPr>
                <w:rFonts w:ascii="標楷體" w:eastAsia="標楷體" w:hAnsi="標楷體" w:hint="eastAsia"/>
                <w:szCs w:val="24"/>
              </w:rPr>
              <w:t>民</w:t>
            </w:r>
            <w:r w:rsidRPr="0080793C">
              <w:rPr>
                <w:rFonts w:ascii="標楷體" w:eastAsia="標楷體" w:hAnsi="標楷體"/>
                <w:szCs w:val="24"/>
              </w:rPr>
              <w:t>國</w:t>
            </w:r>
            <w:r w:rsidRPr="0080793C">
              <w:rPr>
                <w:rFonts w:ascii="標楷體" w:eastAsia="標楷體" w:hAnsi="標楷體" w:hint="eastAsia"/>
                <w:szCs w:val="24"/>
              </w:rPr>
              <w:t>106年10月18日公訓字第1062</w:t>
            </w:r>
            <w:r w:rsidRPr="0080793C">
              <w:rPr>
                <w:rFonts w:ascii="標楷體" w:eastAsia="標楷體" w:hAnsi="標楷體"/>
                <w:szCs w:val="24"/>
              </w:rPr>
              <w:t>160707</w:t>
            </w:r>
            <w:r w:rsidR="00655134">
              <w:rPr>
                <w:rFonts w:ascii="標楷體" w:eastAsia="標楷體" w:hAnsi="標楷體" w:hint="eastAsia"/>
                <w:szCs w:val="24"/>
              </w:rPr>
              <w:t>號函</w:t>
            </w:r>
          </w:p>
        </w:tc>
        <w:tc>
          <w:tcPr>
            <w:tcW w:w="895" w:type="pct"/>
            <w:shd w:val="clear" w:color="auto" w:fill="auto"/>
          </w:tcPr>
          <w:p w:rsidR="00161993" w:rsidRPr="0080793C" w:rsidRDefault="00655134" w:rsidP="001E6F37">
            <w:pPr>
              <w:jc w:val="both"/>
              <w:rPr>
                <w:rFonts w:ascii="標楷體" w:eastAsia="標楷體" w:hAnsi="標楷體"/>
                <w:szCs w:val="24"/>
              </w:rPr>
            </w:pPr>
            <w:r w:rsidRPr="006F7A7E">
              <w:rPr>
                <w:rFonts w:ascii="標楷體" w:eastAsia="標楷體" w:hAnsi="標楷體" w:hint="eastAsia"/>
                <w:szCs w:val="24"/>
              </w:rPr>
              <w:t>臺中市政</w:t>
            </w:r>
            <w:r w:rsidR="009350CD" w:rsidRPr="0080793C">
              <w:rPr>
                <w:rFonts w:ascii="標楷體" w:eastAsia="標楷體" w:hAnsi="標楷體" w:cs="新細明體" w:hint="eastAsia"/>
                <w:kern w:val="0"/>
                <w:szCs w:val="24"/>
              </w:rPr>
              <w:t>府</w:t>
            </w:r>
            <w:bookmarkStart w:id="0" w:name="_GoBack"/>
            <w:bookmarkEnd w:id="0"/>
            <w:r w:rsidR="00161993" w:rsidRPr="0080793C">
              <w:rPr>
                <w:rFonts w:ascii="標楷體" w:eastAsia="標楷體" w:hAnsi="標楷體" w:hint="eastAsia"/>
                <w:color w:val="000000"/>
              </w:rPr>
              <w:t>民</w:t>
            </w:r>
            <w:r w:rsidR="00161993" w:rsidRPr="0080793C">
              <w:rPr>
                <w:rFonts w:ascii="標楷體" w:eastAsia="標楷體" w:hAnsi="標楷體"/>
                <w:color w:val="000000"/>
              </w:rPr>
              <w:t>國</w:t>
            </w:r>
            <w:r w:rsidR="00161993" w:rsidRPr="0080793C">
              <w:rPr>
                <w:rFonts w:ascii="標楷體" w:eastAsia="標楷體" w:hAnsi="標楷體" w:hint="eastAsia"/>
                <w:color w:val="000000"/>
              </w:rPr>
              <w:t>106年10月19日府授人考字第</w:t>
            </w:r>
            <w:r w:rsidR="00161993" w:rsidRPr="00161993">
              <w:rPr>
                <w:rFonts w:ascii="標楷體" w:eastAsia="標楷體" w:hAnsi="標楷體" w:hint="eastAsia"/>
              </w:rPr>
              <w:t>1060</w:t>
            </w:r>
            <w:r w:rsidR="00161993" w:rsidRPr="00161993">
              <w:rPr>
                <w:rFonts w:ascii="標楷體" w:eastAsia="標楷體" w:hAnsi="標楷體"/>
              </w:rPr>
              <w:t>230514</w:t>
            </w:r>
            <w:r w:rsidR="00161993">
              <w:rPr>
                <w:rFonts w:ascii="標楷體" w:eastAsia="標楷體" w:hAnsi="標楷體" w:hint="eastAsia"/>
                <w:color w:val="000000"/>
              </w:rPr>
              <w:t>號函</w:t>
            </w:r>
          </w:p>
        </w:tc>
        <w:tc>
          <w:tcPr>
            <w:tcW w:w="294" w:type="pct"/>
            <w:shd w:val="clear" w:color="auto" w:fill="auto"/>
            <w:vAlign w:val="center"/>
          </w:tcPr>
          <w:p w:rsidR="00161993" w:rsidRPr="00DD4D30" w:rsidRDefault="00161993" w:rsidP="001E6F37">
            <w:pPr>
              <w:jc w:val="both"/>
              <w:rPr>
                <w:rFonts w:ascii="標楷體" w:eastAsia="標楷體" w:hAnsi="標楷體"/>
                <w:szCs w:val="24"/>
              </w:rPr>
            </w:pPr>
          </w:p>
        </w:tc>
      </w:tr>
    </w:tbl>
    <w:p w:rsidR="00263C0A" w:rsidRPr="00DD4D30" w:rsidRDefault="00263C0A" w:rsidP="0048627B">
      <w:pPr>
        <w:jc w:val="both"/>
        <w:rPr>
          <w:rFonts w:ascii="標楷體" w:eastAsia="標楷體" w:hAnsi="標楷體"/>
          <w:sz w:val="32"/>
          <w:szCs w:val="32"/>
        </w:rPr>
      </w:pPr>
    </w:p>
    <w:sectPr w:rsidR="00263C0A" w:rsidRPr="00DD4D30" w:rsidSect="00A47D6F">
      <w:footerReference w:type="default" r:id="rId9"/>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031" w:rsidRDefault="00A00031" w:rsidP="001D5F40">
      <w:r>
        <w:separator/>
      </w:r>
    </w:p>
  </w:endnote>
  <w:endnote w:type="continuationSeparator" w:id="0">
    <w:p w:rsidR="00A00031" w:rsidRDefault="00A00031"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9350CD" w:rsidRPr="009350CD">
          <w:rPr>
            <w:noProof/>
            <w:lang w:val="zh-TW" w:eastAsia="zh-TW"/>
          </w:rPr>
          <w:t>2</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031" w:rsidRDefault="00A00031" w:rsidP="001D5F40">
      <w:r>
        <w:separator/>
      </w:r>
    </w:p>
  </w:footnote>
  <w:footnote w:type="continuationSeparator" w:id="0">
    <w:p w:rsidR="00A00031" w:rsidRDefault="00A00031"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64E8"/>
    <w:multiLevelType w:val="hybridMultilevel"/>
    <w:tmpl w:val="864CA4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767615"/>
    <w:multiLevelType w:val="hybridMultilevel"/>
    <w:tmpl w:val="CC544068"/>
    <w:lvl w:ilvl="0" w:tplc="19067DAC">
      <w:start w:val="1"/>
      <w:numFmt w:val="taiwaneseCountingThousand"/>
      <w:lvlText w:val="%1、"/>
      <w:lvlJc w:val="left"/>
      <w:pPr>
        <w:ind w:left="546" w:hanging="500"/>
      </w:pPr>
      <w:rPr>
        <w:rFonts w:hint="default"/>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2">
    <w:nsid w:val="0F0560F4"/>
    <w:multiLevelType w:val="hybridMultilevel"/>
    <w:tmpl w:val="6BBC7472"/>
    <w:lvl w:ilvl="0" w:tplc="C90456AA">
      <w:start w:val="1"/>
      <w:numFmt w:val="taiwaneseCountingThousand"/>
      <w:lvlText w:val="%1、"/>
      <w:lvlJc w:val="left"/>
      <w:pPr>
        <w:ind w:left="504" w:hanging="50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F55106"/>
    <w:multiLevelType w:val="hybridMultilevel"/>
    <w:tmpl w:val="4C7805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42698A"/>
    <w:multiLevelType w:val="hybridMultilevel"/>
    <w:tmpl w:val="868065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4E08DA"/>
    <w:multiLevelType w:val="hybridMultilevel"/>
    <w:tmpl w:val="A560DB9C"/>
    <w:lvl w:ilvl="0" w:tplc="FB3E07B2">
      <w:start w:val="1"/>
      <w:numFmt w:val="taiwaneseCountingThousand"/>
      <w:lvlText w:val="%1、"/>
      <w:lvlJc w:val="left"/>
      <w:pPr>
        <w:ind w:left="456" w:hanging="456"/>
      </w:pPr>
      <w:rPr>
        <w:rFonts w:hint="default"/>
      </w:rPr>
    </w:lvl>
    <w:lvl w:ilvl="1" w:tplc="EFD2FF9C">
      <w:start w:val="1"/>
      <w:numFmt w:val="taiwaneseCountingThousand"/>
      <w:lvlText w:val="(%2)"/>
      <w:lvlJc w:val="left"/>
      <w:pPr>
        <w:ind w:left="1032" w:hanging="552"/>
      </w:pPr>
      <w:rPr>
        <w:rFonts w:hint="default"/>
      </w:rPr>
    </w:lvl>
    <w:lvl w:ilvl="2" w:tplc="DFD0B55C">
      <w:start w:val="1"/>
      <w:numFmt w:val="decimalFullWidth"/>
      <w:lvlText w:val="%3、"/>
      <w:lvlJc w:val="left"/>
      <w:pPr>
        <w:ind w:left="1440" w:hanging="480"/>
      </w:pPr>
      <w:rPr>
        <w:rFonts w:hint="default"/>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90520A"/>
    <w:multiLevelType w:val="hybridMultilevel"/>
    <w:tmpl w:val="0FEC26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D9273A"/>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8">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9">
    <w:nsid w:val="230527DB"/>
    <w:multiLevelType w:val="hybridMultilevel"/>
    <w:tmpl w:val="9BA8F0B6"/>
    <w:lvl w:ilvl="0" w:tplc="0A605974">
      <w:start w:val="1"/>
      <w:numFmt w:val="taiwaneseCountingThousand"/>
      <w:lvlText w:val="(%1)"/>
      <w:lvlJc w:val="left"/>
      <w:pPr>
        <w:ind w:left="960" w:hanging="48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7D84B10"/>
    <w:multiLevelType w:val="hybridMultilevel"/>
    <w:tmpl w:val="8604D8E0"/>
    <w:lvl w:ilvl="0" w:tplc="480082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D4320C1"/>
    <w:multiLevelType w:val="hybridMultilevel"/>
    <w:tmpl w:val="DE1EC2E2"/>
    <w:lvl w:ilvl="0" w:tplc="03CC261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E647E9B"/>
    <w:multiLevelType w:val="hybridMultilevel"/>
    <w:tmpl w:val="889678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0724F4E"/>
    <w:multiLevelType w:val="hybridMultilevel"/>
    <w:tmpl w:val="04B4D1BE"/>
    <w:lvl w:ilvl="0" w:tplc="D368D4B0">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0FE3C11"/>
    <w:multiLevelType w:val="hybridMultilevel"/>
    <w:tmpl w:val="6AA232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84409F"/>
    <w:multiLevelType w:val="hybridMultilevel"/>
    <w:tmpl w:val="CB3EC79E"/>
    <w:lvl w:ilvl="0" w:tplc="7722CED8">
      <w:start w:val="1"/>
      <w:numFmt w:val="taiwaneseCountingThousand"/>
      <w:lvlText w:val="%1、"/>
      <w:lvlJc w:val="left"/>
      <w:pPr>
        <w:ind w:left="400" w:hanging="40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323117B"/>
    <w:multiLevelType w:val="hybridMultilevel"/>
    <w:tmpl w:val="01F68DFA"/>
    <w:lvl w:ilvl="0" w:tplc="D4B60A56">
      <w:start w:val="1"/>
      <w:numFmt w:val="taiwaneseCountingThousand"/>
      <w:lvlText w:val="%1、"/>
      <w:lvlJc w:val="left"/>
      <w:pPr>
        <w:ind w:left="600" w:hanging="600"/>
      </w:pPr>
      <w:rPr>
        <w:rFonts w:hint="default"/>
      </w:rPr>
    </w:lvl>
    <w:lvl w:ilvl="1" w:tplc="24CC28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7E2ED3"/>
    <w:multiLevelType w:val="hybridMultilevel"/>
    <w:tmpl w:val="DD9E7722"/>
    <w:lvl w:ilvl="0" w:tplc="04090015">
      <w:start w:val="1"/>
      <w:numFmt w:val="taiwaneseCountingThousand"/>
      <w:lvlText w:val="%1、"/>
      <w:lvlJc w:val="left"/>
      <w:pPr>
        <w:ind w:left="960" w:hanging="480"/>
      </w:pPr>
    </w:lvl>
    <w:lvl w:ilvl="1" w:tplc="34C2622C">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3980BE4"/>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9">
    <w:nsid w:val="33D11325"/>
    <w:multiLevelType w:val="hybridMultilevel"/>
    <w:tmpl w:val="1022679E"/>
    <w:lvl w:ilvl="0" w:tplc="4AE6E426">
      <w:start w:val="1"/>
      <w:numFmt w:val="taiwaneseCountingThousand"/>
      <w:lvlText w:val="%1、"/>
      <w:lvlJc w:val="left"/>
      <w:pPr>
        <w:ind w:left="696" w:hanging="6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68E327B"/>
    <w:multiLevelType w:val="hybridMultilevel"/>
    <w:tmpl w:val="F916715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C3042D"/>
    <w:multiLevelType w:val="hybridMultilevel"/>
    <w:tmpl w:val="CC544068"/>
    <w:lvl w:ilvl="0" w:tplc="19067DAC">
      <w:start w:val="1"/>
      <w:numFmt w:val="taiwaneseCountingThousand"/>
      <w:lvlText w:val="%1、"/>
      <w:lvlJc w:val="left"/>
      <w:pPr>
        <w:ind w:left="546" w:hanging="500"/>
      </w:pPr>
      <w:rPr>
        <w:rFonts w:hint="default"/>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22">
    <w:nsid w:val="38C40808"/>
    <w:multiLevelType w:val="hybridMultilevel"/>
    <w:tmpl w:val="64AC70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D465EBB"/>
    <w:multiLevelType w:val="hybridMultilevel"/>
    <w:tmpl w:val="074A03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18A7AFE"/>
    <w:multiLevelType w:val="hybridMultilevel"/>
    <w:tmpl w:val="465C9FF8"/>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60E568A"/>
    <w:multiLevelType w:val="hybridMultilevel"/>
    <w:tmpl w:val="5750F69A"/>
    <w:lvl w:ilvl="0" w:tplc="388CA8EA">
      <w:start w:val="1"/>
      <w:numFmt w:val="taiwaneseCountingThousand"/>
      <w:lvlText w:val="%1、"/>
      <w:lvlJc w:val="left"/>
      <w:pPr>
        <w:ind w:left="720" w:hanging="720"/>
      </w:pPr>
      <w:rPr>
        <w:rFonts w:hint="default"/>
      </w:rPr>
    </w:lvl>
    <w:lvl w:ilvl="1" w:tplc="045EFC68">
      <w:start w:val="1"/>
      <w:numFmt w:val="taiwaneseCountingThousand"/>
      <w:lvlText w:val="(%2)"/>
      <w:lvlJc w:val="left"/>
      <w:pPr>
        <w:ind w:left="1248" w:hanging="76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6AC01F1"/>
    <w:multiLevelType w:val="hybridMultilevel"/>
    <w:tmpl w:val="FD3ED462"/>
    <w:lvl w:ilvl="0" w:tplc="7D50E7B6">
      <w:start w:val="1"/>
      <w:numFmt w:val="taiwaneseCountingThousand"/>
      <w:lvlText w:val="%1、"/>
      <w:lvlJc w:val="left"/>
      <w:pPr>
        <w:ind w:left="480" w:hanging="480"/>
      </w:pPr>
      <w:rPr>
        <w:rFonts w:hint="eastAsia"/>
        <w:color w:val="auto"/>
        <w:u w:color="FF0000"/>
      </w:rPr>
    </w:lvl>
    <w:lvl w:ilvl="1" w:tplc="2B188422">
      <w:start w:val="1"/>
      <w:numFmt w:val="taiwaneseCountingThousand"/>
      <w:lvlText w:val="(%2)"/>
      <w:lvlJc w:val="left"/>
      <w:pPr>
        <w:ind w:left="980" w:hanging="5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70B23B1"/>
    <w:multiLevelType w:val="hybridMultilevel"/>
    <w:tmpl w:val="1B82BE5A"/>
    <w:lvl w:ilvl="0" w:tplc="12465DFE">
      <w:start w:val="1"/>
      <w:numFmt w:val="taiwaneseCountingThousand"/>
      <w:lvlText w:val="(%1)"/>
      <w:lvlJc w:val="left"/>
      <w:pPr>
        <w:ind w:left="520" w:hanging="52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E212030"/>
    <w:multiLevelType w:val="hybridMultilevel"/>
    <w:tmpl w:val="230A9FC2"/>
    <w:lvl w:ilvl="0" w:tplc="C90456AA">
      <w:start w:val="1"/>
      <w:numFmt w:val="taiwaneseCountingThousand"/>
      <w:lvlText w:val="%1、"/>
      <w:lvlJc w:val="left"/>
      <w:pPr>
        <w:ind w:left="504" w:hanging="504"/>
      </w:pPr>
      <w:rPr>
        <w:rFonts w:hint="default"/>
        <w:lang w:val="en-US"/>
      </w:rPr>
    </w:lvl>
    <w:lvl w:ilvl="1" w:tplc="416C2308">
      <w:start w:val="1"/>
      <w:numFmt w:val="ideographTraditional"/>
      <w:lvlText w:val="%2、"/>
      <w:lvlJc w:val="left"/>
      <w:pPr>
        <w:ind w:left="936" w:hanging="456"/>
      </w:pPr>
      <w:rPr>
        <w:rFonts w:ascii="標楷體" w:eastAsia="標楷體" w:hAnsi="標楷體"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1D46F21"/>
    <w:multiLevelType w:val="hybridMultilevel"/>
    <w:tmpl w:val="4FCA5D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2583BC0"/>
    <w:multiLevelType w:val="hybridMultilevel"/>
    <w:tmpl w:val="580E7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7FE7888"/>
    <w:multiLevelType w:val="hybridMultilevel"/>
    <w:tmpl w:val="9B160CB0"/>
    <w:lvl w:ilvl="0" w:tplc="ED66F25E">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4102CF"/>
    <w:multiLevelType w:val="hybridMultilevel"/>
    <w:tmpl w:val="3E441EB4"/>
    <w:lvl w:ilvl="0" w:tplc="19067DAC">
      <w:start w:val="1"/>
      <w:numFmt w:val="taiwaneseCountingThousand"/>
      <w:lvlText w:val="%1、"/>
      <w:lvlJc w:val="left"/>
      <w:pPr>
        <w:ind w:left="546" w:hanging="500"/>
      </w:pPr>
      <w:rPr>
        <w:rFonts w:hint="default"/>
      </w:rPr>
    </w:lvl>
    <w:lvl w:ilvl="1" w:tplc="63C86D72">
      <w:start w:val="1"/>
      <w:numFmt w:val="taiwaneseCountingThousand"/>
      <w:lvlText w:val="(%2)"/>
      <w:lvlJc w:val="left"/>
      <w:pPr>
        <w:ind w:left="1006" w:hanging="480"/>
      </w:pPr>
      <w:rPr>
        <w:rFonts w:ascii="標楷體" w:hAnsi="標楷體" w:hint="default"/>
      </w:rPr>
    </w:lvl>
    <w:lvl w:ilvl="2" w:tplc="575CCD72">
      <w:start w:val="1"/>
      <w:numFmt w:val="decimal"/>
      <w:lvlText w:val="%3."/>
      <w:lvlJc w:val="left"/>
      <w:pPr>
        <w:ind w:left="1366" w:hanging="360"/>
      </w:pPr>
      <w:rPr>
        <w:rFonts w:hint="default"/>
      </w:r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33">
    <w:nsid w:val="59FD116C"/>
    <w:multiLevelType w:val="hybridMultilevel"/>
    <w:tmpl w:val="E7BA7EF8"/>
    <w:lvl w:ilvl="0" w:tplc="05D6271C">
      <w:start w:val="1"/>
      <w:numFmt w:val="taiwaneseCountingThousand"/>
      <w:lvlText w:val="%1、"/>
      <w:lvlJc w:val="left"/>
      <w:pPr>
        <w:ind w:left="655" w:hanging="480"/>
      </w:pPr>
      <w:rPr>
        <w:rFonts w:hint="eastAsia"/>
        <w:sz w:val="24"/>
        <w:szCs w:val="24"/>
        <w:lang w:val="en-US"/>
      </w:rPr>
    </w:lvl>
    <w:lvl w:ilvl="1" w:tplc="DB969192" w:tentative="1">
      <w:start w:val="1"/>
      <w:numFmt w:val="ideographTraditional"/>
      <w:lvlText w:val="%2、"/>
      <w:lvlJc w:val="left"/>
      <w:pPr>
        <w:ind w:left="1135" w:hanging="480"/>
      </w:pPr>
    </w:lvl>
    <w:lvl w:ilvl="2" w:tplc="3126D4EC" w:tentative="1">
      <w:start w:val="1"/>
      <w:numFmt w:val="lowerRoman"/>
      <w:lvlText w:val="%3."/>
      <w:lvlJc w:val="right"/>
      <w:pPr>
        <w:ind w:left="1615" w:hanging="480"/>
      </w:pPr>
    </w:lvl>
    <w:lvl w:ilvl="3" w:tplc="EAAEAADA" w:tentative="1">
      <w:start w:val="1"/>
      <w:numFmt w:val="decimal"/>
      <w:lvlText w:val="%4."/>
      <w:lvlJc w:val="left"/>
      <w:pPr>
        <w:ind w:left="2095" w:hanging="480"/>
      </w:pPr>
    </w:lvl>
    <w:lvl w:ilvl="4" w:tplc="DD8A9ED6" w:tentative="1">
      <w:start w:val="1"/>
      <w:numFmt w:val="ideographTraditional"/>
      <w:lvlText w:val="%5、"/>
      <w:lvlJc w:val="left"/>
      <w:pPr>
        <w:ind w:left="2575" w:hanging="480"/>
      </w:pPr>
    </w:lvl>
    <w:lvl w:ilvl="5" w:tplc="0EAC54BC" w:tentative="1">
      <w:start w:val="1"/>
      <w:numFmt w:val="lowerRoman"/>
      <w:lvlText w:val="%6."/>
      <w:lvlJc w:val="right"/>
      <w:pPr>
        <w:ind w:left="3055" w:hanging="480"/>
      </w:pPr>
    </w:lvl>
    <w:lvl w:ilvl="6" w:tplc="3DC4D306" w:tentative="1">
      <w:start w:val="1"/>
      <w:numFmt w:val="decimal"/>
      <w:lvlText w:val="%7."/>
      <w:lvlJc w:val="left"/>
      <w:pPr>
        <w:ind w:left="3535" w:hanging="480"/>
      </w:pPr>
    </w:lvl>
    <w:lvl w:ilvl="7" w:tplc="16FC325C" w:tentative="1">
      <w:start w:val="1"/>
      <w:numFmt w:val="ideographTraditional"/>
      <w:lvlText w:val="%8、"/>
      <w:lvlJc w:val="left"/>
      <w:pPr>
        <w:ind w:left="4015" w:hanging="480"/>
      </w:pPr>
    </w:lvl>
    <w:lvl w:ilvl="8" w:tplc="4E36F4DA" w:tentative="1">
      <w:start w:val="1"/>
      <w:numFmt w:val="lowerRoman"/>
      <w:lvlText w:val="%9."/>
      <w:lvlJc w:val="right"/>
      <w:pPr>
        <w:ind w:left="4495" w:hanging="480"/>
      </w:pPr>
    </w:lvl>
  </w:abstractNum>
  <w:abstractNum w:abstractNumId="34">
    <w:nsid w:val="6AB86EB0"/>
    <w:multiLevelType w:val="hybridMultilevel"/>
    <w:tmpl w:val="3384AD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nsid w:val="6B514E89"/>
    <w:multiLevelType w:val="hybridMultilevel"/>
    <w:tmpl w:val="8DE4CC2E"/>
    <w:lvl w:ilvl="0" w:tplc="11CADFAE">
      <w:start w:val="1"/>
      <w:numFmt w:val="taiwaneseCountingThousand"/>
      <w:lvlText w:val="%1、"/>
      <w:lvlJc w:val="left"/>
      <w:pPr>
        <w:ind w:left="456" w:hanging="456"/>
      </w:pPr>
      <w:rPr>
        <w:rFonts w:hint="default"/>
      </w:rPr>
    </w:lvl>
    <w:lvl w:ilvl="1" w:tplc="DB68C86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BE21A51"/>
    <w:multiLevelType w:val="hybridMultilevel"/>
    <w:tmpl w:val="A81251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0497CD7"/>
    <w:multiLevelType w:val="hybridMultilevel"/>
    <w:tmpl w:val="220CA664"/>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589495F"/>
    <w:multiLevelType w:val="hybridMultilevel"/>
    <w:tmpl w:val="861ECDB0"/>
    <w:lvl w:ilvl="0" w:tplc="04090015">
      <w:start w:val="1"/>
      <w:numFmt w:val="taiwaneseCountingThousand"/>
      <w:lvlText w:val="%1、"/>
      <w:lvlJc w:val="left"/>
      <w:pPr>
        <w:ind w:left="480" w:hanging="480"/>
      </w:pPr>
      <w:rPr>
        <w:rFonts w:hint="default"/>
      </w:rPr>
    </w:lvl>
    <w:lvl w:ilvl="1" w:tplc="2778A62C">
      <w:start w:val="1"/>
      <w:numFmt w:val="taiwaneseCountingThousand"/>
      <w:lvlText w:val="(%2)"/>
      <w:lvlJc w:val="left"/>
      <w:pPr>
        <w:ind w:left="960" w:hanging="480"/>
      </w:pPr>
      <w:rPr>
        <w:rFonts w:hint="default"/>
      </w:rPr>
    </w:lvl>
    <w:lvl w:ilvl="2" w:tplc="574ED19C">
      <w:start w:val="1"/>
      <w:numFmt w:val="decimalFullWidth"/>
      <w:lvlText w:val="%3、"/>
      <w:lvlJc w:val="left"/>
      <w:pPr>
        <w:ind w:left="1464" w:hanging="504"/>
      </w:pPr>
      <w:rPr>
        <w:rFonts w:hint="default"/>
        <w:lang w:val="en-US"/>
      </w:rPr>
    </w:lvl>
    <w:lvl w:ilvl="3" w:tplc="20EEB0BC">
      <w:start w:val="1"/>
      <w:numFmt w:val="decimal"/>
      <w:lvlText w:val="(%4)"/>
      <w:lvlJc w:val="left"/>
      <w:pPr>
        <w:ind w:left="1800" w:hanging="360"/>
      </w:pPr>
      <w:rPr>
        <w:rFonts w:hint="default"/>
      </w:rPr>
    </w:lvl>
    <w:lvl w:ilvl="4" w:tplc="4A04D78A">
      <w:start w:val="1"/>
      <w:numFmt w:val="ideographTraditional"/>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7E55AB2"/>
    <w:multiLevelType w:val="hybridMultilevel"/>
    <w:tmpl w:val="D714BDE8"/>
    <w:lvl w:ilvl="0" w:tplc="8E608188">
      <w:start w:val="1"/>
      <w:numFmt w:val="taiwaneseCountingThousand"/>
      <w:lvlText w:val="%1、"/>
      <w:lvlJc w:val="left"/>
      <w:pPr>
        <w:ind w:left="374" w:hanging="48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40">
    <w:nsid w:val="7ACB22F6"/>
    <w:multiLevelType w:val="hybridMultilevel"/>
    <w:tmpl w:val="FF5058FE"/>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F3901D1"/>
    <w:multiLevelType w:val="hybridMultilevel"/>
    <w:tmpl w:val="E7BA7EF8"/>
    <w:lvl w:ilvl="0" w:tplc="05D6271C">
      <w:start w:val="1"/>
      <w:numFmt w:val="taiwaneseCountingThousand"/>
      <w:lvlText w:val="%1、"/>
      <w:lvlJc w:val="left"/>
      <w:pPr>
        <w:ind w:left="655" w:hanging="480"/>
      </w:pPr>
      <w:rPr>
        <w:rFonts w:hint="eastAsia"/>
        <w:sz w:val="24"/>
        <w:szCs w:val="24"/>
        <w:lang w:val="en-US"/>
      </w:rPr>
    </w:lvl>
    <w:lvl w:ilvl="1" w:tplc="DB969192" w:tentative="1">
      <w:start w:val="1"/>
      <w:numFmt w:val="ideographTraditional"/>
      <w:lvlText w:val="%2、"/>
      <w:lvlJc w:val="left"/>
      <w:pPr>
        <w:ind w:left="1135" w:hanging="480"/>
      </w:pPr>
    </w:lvl>
    <w:lvl w:ilvl="2" w:tplc="3126D4EC" w:tentative="1">
      <w:start w:val="1"/>
      <w:numFmt w:val="lowerRoman"/>
      <w:lvlText w:val="%3."/>
      <w:lvlJc w:val="right"/>
      <w:pPr>
        <w:ind w:left="1615" w:hanging="480"/>
      </w:pPr>
    </w:lvl>
    <w:lvl w:ilvl="3" w:tplc="EAAEAADA" w:tentative="1">
      <w:start w:val="1"/>
      <w:numFmt w:val="decimal"/>
      <w:lvlText w:val="%4."/>
      <w:lvlJc w:val="left"/>
      <w:pPr>
        <w:ind w:left="2095" w:hanging="480"/>
      </w:pPr>
    </w:lvl>
    <w:lvl w:ilvl="4" w:tplc="DD8A9ED6" w:tentative="1">
      <w:start w:val="1"/>
      <w:numFmt w:val="ideographTraditional"/>
      <w:lvlText w:val="%5、"/>
      <w:lvlJc w:val="left"/>
      <w:pPr>
        <w:ind w:left="2575" w:hanging="480"/>
      </w:pPr>
    </w:lvl>
    <w:lvl w:ilvl="5" w:tplc="0EAC54BC" w:tentative="1">
      <w:start w:val="1"/>
      <w:numFmt w:val="lowerRoman"/>
      <w:lvlText w:val="%6."/>
      <w:lvlJc w:val="right"/>
      <w:pPr>
        <w:ind w:left="3055" w:hanging="480"/>
      </w:pPr>
    </w:lvl>
    <w:lvl w:ilvl="6" w:tplc="3DC4D306" w:tentative="1">
      <w:start w:val="1"/>
      <w:numFmt w:val="decimal"/>
      <w:lvlText w:val="%7."/>
      <w:lvlJc w:val="left"/>
      <w:pPr>
        <w:ind w:left="3535" w:hanging="480"/>
      </w:pPr>
    </w:lvl>
    <w:lvl w:ilvl="7" w:tplc="16FC325C" w:tentative="1">
      <w:start w:val="1"/>
      <w:numFmt w:val="ideographTraditional"/>
      <w:lvlText w:val="%8、"/>
      <w:lvlJc w:val="left"/>
      <w:pPr>
        <w:ind w:left="4015" w:hanging="480"/>
      </w:pPr>
    </w:lvl>
    <w:lvl w:ilvl="8" w:tplc="4E36F4DA" w:tentative="1">
      <w:start w:val="1"/>
      <w:numFmt w:val="lowerRoman"/>
      <w:lvlText w:val="%9."/>
      <w:lvlJc w:val="right"/>
      <w:pPr>
        <w:ind w:left="4495" w:hanging="480"/>
      </w:pPr>
    </w:lvl>
  </w:abstractNum>
  <w:num w:numId="1">
    <w:abstractNumId w:val="7"/>
  </w:num>
  <w:num w:numId="2">
    <w:abstractNumId w:val="8"/>
  </w:num>
  <w:num w:numId="3">
    <w:abstractNumId w:val="37"/>
  </w:num>
  <w:num w:numId="4">
    <w:abstractNumId w:val="17"/>
  </w:num>
  <w:num w:numId="5">
    <w:abstractNumId w:val="34"/>
  </w:num>
  <w:num w:numId="6">
    <w:abstractNumId w:val="26"/>
  </w:num>
  <w:num w:numId="7">
    <w:abstractNumId w:val="18"/>
  </w:num>
  <w:num w:numId="8">
    <w:abstractNumId w:val="12"/>
  </w:num>
  <w:num w:numId="9">
    <w:abstractNumId w:val="27"/>
  </w:num>
  <w:num w:numId="10">
    <w:abstractNumId w:val="30"/>
  </w:num>
  <w:num w:numId="11">
    <w:abstractNumId w:val="40"/>
  </w:num>
  <w:num w:numId="12">
    <w:abstractNumId w:val="22"/>
  </w:num>
  <w:num w:numId="13">
    <w:abstractNumId w:val="35"/>
  </w:num>
  <w:num w:numId="14">
    <w:abstractNumId w:val="29"/>
  </w:num>
  <w:num w:numId="15">
    <w:abstractNumId w:val="16"/>
  </w:num>
  <w:num w:numId="16">
    <w:abstractNumId w:val="24"/>
  </w:num>
  <w:num w:numId="17">
    <w:abstractNumId w:val="10"/>
  </w:num>
  <w:num w:numId="18">
    <w:abstractNumId w:val="6"/>
  </w:num>
  <w:num w:numId="19">
    <w:abstractNumId w:val="13"/>
  </w:num>
  <w:num w:numId="20">
    <w:abstractNumId w:val="39"/>
  </w:num>
  <w:num w:numId="21">
    <w:abstractNumId w:val="4"/>
  </w:num>
  <w:num w:numId="22">
    <w:abstractNumId w:val="0"/>
  </w:num>
  <w:num w:numId="23">
    <w:abstractNumId w:val="32"/>
  </w:num>
  <w:num w:numId="24">
    <w:abstractNumId w:val="15"/>
  </w:num>
  <w:num w:numId="25">
    <w:abstractNumId w:val="31"/>
  </w:num>
  <w:num w:numId="26">
    <w:abstractNumId w:val="11"/>
  </w:num>
  <w:num w:numId="27">
    <w:abstractNumId w:val="21"/>
  </w:num>
  <w:num w:numId="28">
    <w:abstractNumId w:val="1"/>
  </w:num>
  <w:num w:numId="29">
    <w:abstractNumId w:val="36"/>
  </w:num>
  <w:num w:numId="30">
    <w:abstractNumId w:val="5"/>
  </w:num>
  <w:num w:numId="31">
    <w:abstractNumId w:val="2"/>
  </w:num>
  <w:num w:numId="32">
    <w:abstractNumId w:val="28"/>
  </w:num>
  <w:num w:numId="33">
    <w:abstractNumId w:val="38"/>
  </w:num>
  <w:num w:numId="34">
    <w:abstractNumId w:val="23"/>
  </w:num>
  <w:num w:numId="35">
    <w:abstractNumId w:val="19"/>
  </w:num>
  <w:num w:numId="36">
    <w:abstractNumId w:val="25"/>
  </w:num>
  <w:num w:numId="37">
    <w:abstractNumId w:val="3"/>
  </w:num>
  <w:num w:numId="38">
    <w:abstractNumId w:val="41"/>
  </w:num>
  <w:num w:numId="39">
    <w:abstractNumId w:val="33"/>
  </w:num>
  <w:num w:numId="40">
    <w:abstractNumId w:val="14"/>
  </w:num>
  <w:num w:numId="41">
    <w:abstractNumId w:val="20"/>
  </w:num>
  <w:num w:numId="4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35CA"/>
    <w:rsid w:val="000042B7"/>
    <w:rsid w:val="00006254"/>
    <w:rsid w:val="00013967"/>
    <w:rsid w:val="00014BC9"/>
    <w:rsid w:val="00016C91"/>
    <w:rsid w:val="0001738C"/>
    <w:rsid w:val="00017E2A"/>
    <w:rsid w:val="00021779"/>
    <w:rsid w:val="00021BB2"/>
    <w:rsid w:val="0002338A"/>
    <w:rsid w:val="000243E4"/>
    <w:rsid w:val="00025854"/>
    <w:rsid w:val="00025A58"/>
    <w:rsid w:val="000263C2"/>
    <w:rsid w:val="0002674D"/>
    <w:rsid w:val="0002788E"/>
    <w:rsid w:val="0003154D"/>
    <w:rsid w:val="000322D1"/>
    <w:rsid w:val="0003287D"/>
    <w:rsid w:val="00033DAA"/>
    <w:rsid w:val="00043C0C"/>
    <w:rsid w:val="00047316"/>
    <w:rsid w:val="00047714"/>
    <w:rsid w:val="00053B2C"/>
    <w:rsid w:val="00060B71"/>
    <w:rsid w:val="00073566"/>
    <w:rsid w:val="00075E8E"/>
    <w:rsid w:val="000829AA"/>
    <w:rsid w:val="0008425D"/>
    <w:rsid w:val="00085F2F"/>
    <w:rsid w:val="00087A0C"/>
    <w:rsid w:val="00090CCD"/>
    <w:rsid w:val="000942CA"/>
    <w:rsid w:val="00094B50"/>
    <w:rsid w:val="000960C3"/>
    <w:rsid w:val="000A1A7A"/>
    <w:rsid w:val="000A45B9"/>
    <w:rsid w:val="000A46E1"/>
    <w:rsid w:val="000A6D64"/>
    <w:rsid w:val="000B0F10"/>
    <w:rsid w:val="000B1F5C"/>
    <w:rsid w:val="000B343C"/>
    <w:rsid w:val="000B7157"/>
    <w:rsid w:val="000B7789"/>
    <w:rsid w:val="000C04C4"/>
    <w:rsid w:val="000C0AB2"/>
    <w:rsid w:val="000C0B5C"/>
    <w:rsid w:val="000C1C7F"/>
    <w:rsid w:val="000D0846"/>
    <w:rsid w:val="000D1BA9"/>
    <w:rsid w:val="000D20D4"/>
    <w:rsid w:val="000D3665"/>
    <w:rsid w:val="000E0235"/>
    <w:rsid w:val="000E4093"/>
    <w:rsid w:val="000E43CF"/>
    <w:rsid w:val="000E66E7"/>
    <w:rsid w:val="000E74C6"/>
    <w:rsid w:val="000E775C"/>
    <w:rsid w:val="000F4101"/>
    <w:rsid w:val="000F63B5"/>
    <w:rsid w:val="0010144B"/>
    <w:rsid w:val="001048B9"/>
    <w:rsid w:val="00106250"/>
    <w:rsid w:val="00106657"/>
    <w:rsid w:val="001137A1"/>
    <w:rsid w:val="00113D7D"/>
    <w:rsid w:val="0011436D"/>
    <w:rsid w:val="001145B0"/>
    <w:rsid w:val="001176C6"/>
    <w:rsid w:val="0012016A"/>
    <w:rsid w:val="00125C65"/>
    <w:rsid w:val="00126352"/>
    <w:rsid w:val="0013190C"/>
    <w:rsid w:val="00132800"/>
    <w:rsid w:val="00132B74"/>
    <w:rsid w:val="00133691"/>
    <w:rsid w:val="00133EB0"/>
    <w:rsid w:val="0013551A"/>
    <w:rsid w:val="0013614E"/>
    <w:rsid w:val="00137B32"/>
    <w:rsid w:val="00144A33"/>
    <w:rsid w:val="001465F9"/>
    <w:rsid w:val="00147D9A"/>
    <w:rsid w:val="00151F5C"/>
    <w:rsid w:val="0015338B"/>
    <w:rsid w:val="00153488"/>
    <w:rsid w:val="001536F0"/>
    <w:rsid w:val="001543DD"/>
    <w:rsid w:val="00156194"/>
    <w:rsid w:val="00160211"/>
    <w:rsid w:val="001615CF"/>
    <w:rsid w:val="00161993"/>
    <w:rsid w:val="00162C0E"/>
    <w:rsid w:val="00167F7A"/>
    <w:rsid w:val="00172078"/>
    <w:rsid w:val="00174E49"/>
    <w:rsid w:val="001768AF"/>
    <w:rsid w:val="001809CA"/>
    <w:rsid w:val="00182146"/>
    <w:rsid w:val="00182BBB"/>
    <w:rsid w:val="001858DC"/>
    <w:rsid w:val="00190311"/>
    <w:rsid w:val="0019320E"/>
    <w:rsid w:val="00193CD8"/>
    <w:rsid w:val="00196067"/>
    <w:rsid w:val="00197B06"/>
    <w:rsid w:val="001B25D2"/>
    <w:rsid w:val="001B50E3"/>
    <w:rsid w:val="001C265C"/>
    <w:rsid w:val="001C38C9"/>
    <w:rsid w:val="001C3E8C"/>
    <w:rsid w:val="001C5DBB"/>
    <w:rsid w:val="001C6239"/>
    <w:rsid w:val="001D008D"/>
    <w:rsid w:val="001D200B"/>
    <w:rsid w:val="001D56F3"/>
    <w:rsid w:val="001D5F40"/>
    <w:rsid w:val="001D70A5"/>
    <w:rsid w:val="001E039C"/>
    <w:rsid w:val="001E1A13"/>
    <w:rsid w:val="001E2039"/>
    <w:rsid w:val="001E210B"/>
    <w:rsid w:val="001E2720"/>
    <w:rsid w:val="001E2AD6"/>
    <w:rsid w:val="001E30D9"/>
    <w:rsid w:val="001E35AF"/>
    <w:rsid w:val="001E474A"/>
    <w:rsid w:val="001E6F37"/>
    <w:rsid w:val="001E717A"/>
    <w:rsid w:val="001F0921"/>
    <w:rsid w:val="001F1F68"/>
    <w:rsid w:val="001F2323"/>
    <w:rsid w:val="001F4BF8"/>
    <w:rsid w:val="001F5143"/>
    <w:rsid w:val="001F641B"/>
    <w:rsid w:val="001F7481"/>
    <w:rsid w:val="0020509C"/>
    <w:rsid w:val="0020668C"/>
    <w:rsid w:val="002103D0"/>
    <w:rsid w:val="00213799"/>
    <w:rsid w:val="00214261"/>
    <w:rsid w:val="00217482"/>
    <w:rsid w:val="00222D70"/>
    <w:rsid w:val="00225463"/>
    <w:rsid w:val="0022550E"/>
    <w:rsid w:val="002272D5"/>
    <w:rsid w:val="00232381"/>
    <w:rsid w:val="00241AE2"/>
    <w:rsid w:val="002422EC"/>
    <w:rsid w:val="0024565B"/>
    <w:rsid w:val="002523A0"/>
    <w:rsid w:val="00252933"/>
    <w:rsid w:val="00253D3E"/>
    <w:rsid w:val="00256BF6"/>
    <w:rsid w:val="00263C0A"/>
    <w:rsid w:val="002647B2"/>
    <w:rsid w:val="00266DC0"/>
    <w:rsid w:val="00270420"/>
    <w:rsid w:val="002717FC"/>
    <w:rsid w:val="00272172"/>
    <w:rsid w:val="00272DEC"/>
    <w:rsid w:val="0027397B"/>
    <w:rsid w:val="0027539E"/>
    <w:rsid w:val="00277AF5"/>
    <w:rsid w:val="002823B3"/>
    <w:rsid w:val="002827AF"/>
    <w:rsid w:val="00284D1F"/>
    <w:rsid w:val="00285967"/>
    <w:rsid w:val="00286958"/>
    <w:rsid w:val="00292068"/>
    <w:rsid w:val="00292AB6"/>
    <w:rsid w:val="002938EE"/>
    <w:rsid w:val="002A197B"/>
    <w:rsid w:val="002A70C6"/>
    <w:rsid w:val="002A7CEE"/>
    <w:rsid w:val="002B0312"/>
    <w:rsid w:val="002B187D"/>
    <w:rsid w:val="002B258F"/>
    <w:rsid w:val="002B4E78"/>
    <w:rsid w:val="002B4F14"/>
    <w:rsid w:val="002B5F25"/>
    <w:rsid w:val="002B5F8B"/>
    <w:rsid w:val="002C04E4"/>
    <w:rsid w:val="002C1DDD"/>
    <w:rsid w:val="002C31F5"/>
    <w:rsid w:val="002C5F03"/>
    <w:rsid w:val="002C7CE0"/>
    <w:rsid w:val="002D2AF7"/>
    <w:rsid w:val="002D57FE"/>
    <w:rsid w:val="002E144B"/>
    <w:rsid w:val="002E3EC2"/>
    <w:rsid w:val="002E5371"/>
    <w:rsid w:val="002F0964"/>
    <w:rsid w:val="002F0DBC"/>
    <w:rsid w:val="002F130A"/>
    <w:rsid w:val="002F7DE1"/>
    <w:rsid w:val="0030043D"/>
    <w:rsid w:val="00300A4B"/>
    <w:rsid w:val="00302B4A"/>
    <w:rsid w:val="0030336E"/>
    <w:rsid w:val="0030547D"/>
    <w:rsid w:val="003168F3"/>
    <w:rsid w:val="00316FC3"/>
    <w:rsid w:val="00322B3D"/>
    <w:rsid w:val="00325688"/>
    <w:rsid w:val="00333DEB"/>
    <w:rsid w:val="003366FA"/>
    <w:rsid w:val="00341529"/>
    <w:rsid w:val="0034364C"/>
    <w:rsid w:val="00345739"/>
    <w:rsid w:val="00345DBF"/>
    <w:rsid w:val="0034680A"/>
    <w:rsid w:val="00347FB5"/>
    <w:rsid w:val="00353851"/>
    <w:rsid w:val="00353DE5"/>
    <w:rsid w:val="0035501C"/>
    <w:rsid w:val="00356E87"/>
    <w:rsid w:val="0036034E"/>
    <w:rsid w:val="00361DA8"/>
    <w:rsid w:val="0036206B"/>
    <w:rsid w:val="00362E5D"/>
    <w:rsid w:val="00364800"/>
    <w:rsid w:val="00365357"/>
    <w:rsid w:val="00375F39"/>
    <w:rsid w:val="00376B59"/>
    <w:rsid w:val="00385F55"/>
    <w:rsid w:val="003906EB"/>
    <w:rsid w:val="003947D5"/>
    <w:rsid w:val="003A0C06"/>
    <w:rsid w:val="003A0D09"/>
    <w:rsid w:val="003A2027"/>
    <w:rsid w:val="003A2391"/>
    <w:rsid w:val="003A3B97"/>
    <w:rsid w:val="003A4483"/>
    <w:rsid w:val="003A4E3E"/>
    <w:rsid w:val="003A4EDD"/>
    <w:rsid w:val="003A5074"/>
    <w:rsid w:val="003A5080"/>
    <w:rsid w:val="003A6BBD"/>
    <w:rsid w:val="003B0FA4"/>
    <w:rsid w:val="003B385E"/>
    <w:rsid w:val="003B3A83"/>
    <w:rsid w:val="003B7AD2"/>
    <w:rsid w:val="003C0FAB"/>
    <w:rsid w:val="003C1074"/>
    <w:rsid w:val="003C20A1"/>
    <w:rsid w:val="003C2C62"/>
    <w:rsid w:val="003D0E2C"/>
    <w:rsid w:val="003D4750"/>
    <w:rsid w:val="003D748F"/>
    <w:rsid w:val="003E2155"/>
    <w:rsid w:val="003E403C"/>
    <w:rsid w:val="003E40AB"/>
    <w:rsid w:val="003E7158"/>
    <w:rsid w:val="003F016C"/>
    <w:rsid w:val="003F3A66"/>
    <w:rsid w:val="003F4AF0"/>
    <w:rsid w:val="003F59B8"/>
    <w:rsid w:val="00402BBA"/>
    <w:rsid w:val="004041B4"/>
    <w:rsid w:val="00407191"/>
    <w:rsid w:val="004121A3"/>
    <w:rsid w:val="0042003F"/>
    <w:rsid w:val="00420657"/>
    <w:rsid w:val="00420912"/>
    <w:rsid w:val="00421197"/>
    <w:rsid w:val="00422BEB"/>
    <w:rsid w:val="004246F0"/>
    <w:rsid w:val="004269A8"/>
    <w:rsid w:val="0042791C"/>
    <w:rsid w:val="004314BE"/>
    <w:rsid w:val="00431C68"/>
    <w:rsid w:val="004365CB"/>
    <w:rsid w:val="00445675"/>
    <w:rsid w:val="0044601B"/>
    <w:rsid w:val="00446A64"/>
    <w:rsid w:val="00447303"/>
    <w:rsid w:val="0045220F"/>
    <w:rsid w:val="00452C49"/>
    <w:rsid w:val="004557D2"/>
    <w:rsid w:val="004572A3"/>
    <w:rsid w:val="00457B46"/>
    <w:rsid w:val="0046068C"/>
    <w:rsid w:val="00461A88"/>
    <w:rsid w:val="004628DA"/>
    <w:rsid w:val="00466109"/>
    <w:rsid w:val="0046650B"/>
    <w:rsid w:val="00466C1E"/>
    <w:rsid w:val="00467CDB"/>
    <w:rsid w:val="00475185"/>
    <w:rsid w:val="00476AF6"/>
    <w:rsid w:val="00477FF2"/>
    <w:rsid w:val="0048627B"/>
    <w:rsid w:val="004864FC"/>
    <w:rsid w:val="00486BEB"/>
    <w:rsid w:val="00492105"/>
    <w:rsid w:val="004923F8"/>
    <w:rsid w:val="00492DE2"/>
    <w:rsid w:val="004945CC"/>
    <w:rsid w:val="00494905"/>
    <w:rsid w:val="00495576"/>
    <w:rsid w:val="0049581C"/>
    <w:rsid w:val="004A05A8"/>
    <w:rsid w:val="004A1114"/>
    <w:rsid w:val="004A1A5F"/>
    <w:rsid w:val="004A1CDD"/>
    <w:rsid w:val="004A5B79"/>
    <w:rsid w:val="004A6B23"/>
    <w:rsid w:val="004B4FDE"/>
    <w:rsid w:val="004B504D"/>
    <w:rsid w:val="004B6EE0"/>
    <w:rsid w:val="004C40BF"/>
    <w:rsid w:val="004C6714"/>
    <w:rsid w:val="004D0A90"/>
    <w:rsid w:val="004D4636"/>
    <w:rsid w:val="004E234B"/>
    <w:rsid w:val="004E284E"/>
    <w:rsid w:val="004E301D"/>
    <w:rsid w:val="004E3950"/>
    <w:rsid w:val="004E499F"/>
    <w:rsid w:val="004E5252"/>
    <w:rsid w:val="004E7511"/>
    <w:rsid w:val="004E7DAC"/>
    <w:rsid w:val="004F226E"/>
    <w:rsid w:val="004F60C4"/>
    <w:rsid w:val="004F6D67"/>
    <w:rsid w:val="004F7B11"/>
    <w:rsid w:val="005050C0"/>
    <w:rsid w:val="00506680"/>
    <w:rsid w:val="00506FA4"/>
    <w:rsid w:val="005072E1"/>
    <w:rsid w:val="005111E5"/>
    <w:rsid w:val="00511B17"/>
    <w:rsid w:val="005127CA"/>
    <w:rsid w:val="00514043"/>
    <w:rsid w:val="00514EB4"/>
    <w:rsid w:val="005150A2"/>
    <w:rsid w:val="005164AB"/>
    <w:rsid w:val="00517454"/>
    <w:rsid w:val="00530331"/>
    <w:rsid w:val="005348D0"/>
    <w:rsid w:val="005351A7"/>
    <w:rsid w:val="00543E4F"/>
    <w:rsid w:val="005467BE"/>
    <w:rsid w:val="00550203"/>
    <w:rsid w:val="00550277"/>
    <w:rsid w:val="00550D49"/>
    <w:rsid w:val="00551BD2"/>
    <w:rsid w:val="00552C09"/>
    <w:rsid w:val="00555DB5"/>
    <w:rsid w:val="00560BE1"/>
    <w:rsid w:val="00562DCB"/>
    <w:rsid w:val="00563EAD"/>
    <w:rsid w:val="0057445B"/>
    <w:rsid w:val="005766A2"/>
    <w:rsid w:val="0058240A"/>
    <w:rsid w:val="00582475"/>
    <w:rsid w:val="00583D9F"/>
    <w:rsid w:val="00583DC1"/>
    <w:rsid w:val="005871A9"/>
    <w:rsid w:val="00587EF7"/>
    <w:rsid w:val="005947FA"/>
    <w:rsid w:val="00597214"/>
    <w:rsid w:val="00597A7D"/>
    <w:rsid w:val="005A32C5"/>
    <w:rsid w:val="005A37B9"/>
    <w:rsid w:val="005A37E2"/>
    <w:rsid w:val="005A6ECD"/>
    <w:rsid w:val="005A75BA"/>
    <w:rsid w:val="005B35A4"/>
    <w:rsid w:val="005B3C22"/>
    <w:rsid w:val="005B430D"/>
    <w:rsid w:val="005B4B85"/>
    <w:rsid w:val="005B57DA"/>
    <w:rsid w:val="005C272D"/>
    <w:rsid w:val="005C785A"/>
    <w:rsid w:val="005D1329"/>
    <w:rsid w:val="005D1D41"/>
    <w:rsid w:val="005D2D89"/>
    <w:rsid w:val="005D7DFB"/>
    <w:rsid w:val="005E4524"/>
    <w:rsid w:val="005E5E39"/>
    <w:rsid w:val="005F1786"/>
    <w:rsid w:val="005F1F32"/>
    <w:rsid w:val="005F28F3"/>
    <w:rsid w:val="005F2925"/>
    <w:rsid w:val="005F2E82"/>
    <w:rsid w:val="005F4C3B"/>
    <w:rsid w:val="005F6F97"/>
    <w:rsid w:val="00603CE7"/>
    <w:rsid w:val="006059BE"/>
    <w:rsid w:val="00611B62"/>
    <w:rsid w:val="00612006"/>
    <w:rsid w:val="006139D5"/>
    <w:rsid w:val="00613E4E"/>
    <w:rsid w:val="00616B8B"/>
    <w:rsid w:val="00617306"/>
    <w:rsid w:val="006219A3"/>
    <w:rsid w:val="00621AB1"/>
    <w:rsid w:val="0062475B"/>
    <w:rsid w:val="00625BB5"/>
    <w:rsid w:val="00631108"/>
    <w:rsid w:val="006343CA"/>
    <w:rsid w:val="0063502E"/>
    <w:rsid w:val="00640868"/>
    <w:rsid w:val="0064173D"/>
    <w:rsid w:val="006446CE"/>
    <w:rsid w:val="006457B6"/>
    <w:rsid w:val="0064587B"/>
    <w:rsid w:val="0064758D"/>
    <w:rsid w:val="00647CEC"/>
    <w:rsid w:val="00650F7F"/>
    <w:rsid w:val="00654AD8"/>
    <w:rsid w:val="00655134"/>
    <w:rsid w:val="00656F87"/>
    <w:rsid w:val="006603D1"/>
    <w:rsid w:val="00660A0F"/>
    <w:rsid w:val="00670BA1"/>
    <w:rsid w:val="006725B4"/>
    <w:rsid w:val="00677C98"/>
    <w:rsid w:val="006807B7"/>
    <w:rsid w:val="00683F95"/>
    <w:rsid w:val="00684D94"/>
    <w:rsid w:val="006853D2"/>
    <w:rsid w:val="00686460"/>
    <w:rsid w:val="00687DD2"/>
    <w:rsid w:val="00695CC9"/>
    <w:rsid w:val="00695E0B"/>
    <w:rsid w:val="00695E73"/>
    <w:rsid w:val="0069670D"/>
    <w:rsid w:val="00697EB6"/>
    <w:rsid w:val="006A09C0"/>
    <w:rsid w:val="006A2492"/>
    <w:rsid w:val="006A7D70"/>
    <w:rsid w:val="006B377D"/>
    <w:rsid w:val="006B4145"/>
    <w:rsid w:val="006B54E9"/>
    <w:rsid w:val="006B5C7C"/>
    <w:rsid w:val="006C2D70"/>
    <w:rsid w:val="006C5467"/>
    <w:rsid w:val="006D1A52"/>
    <w:rsid w:val="006D236E"/>
    <w:rsid w:val="006D3D36"/>
    <w:rsid w:val="006D7E95"/>
    <w:rsid w:val="006E2255"/>
    <w:rsid w:val="006E2EAC"/>
    <w:rsid w:val="006E698B"/>
    <w:rsid w:val="006F0287"/>
    <w:rsid w:val="006F0BF3"/>
    <w:rsid w:val="006F1D0A"/>
    <w:rsid w:val="006F2A2B"/>
    <w:rsid w:val="006F4EE4"/>
    <w:rsid w:val="006F4FB4"/>
    <w:rsid w:val="006F516B"/>
    <w:rsid w:val="006F6116"/>
    <w:rsid w:val="006F7655"/>
    <w:rsid w:val="00700A79"/>
    <w:rsid w:val="00701B2B"/>
    <w:rsid w:val="00701F8A"/>
    <w:rsid w:val="007036C4"/>
    <w:rsid w:val="0070386A"/>
    <w:rsid w:val="00704B2E"/>
    <w:rsid w:val="0070525B"/>
    <w:rsid w:val="0070611E"/>
    <w:rsid w:val="00710A6D"/>
    <w:rsid w:val="00712B3A"/>
    <w:rsid w:val="00716F4C"/>
    <w:rsid w:val="007170A4"/>
    <w:rsid w:val="0072224F"/>
    <w:rsid w:val="00727997"/>
    <w:rsid w:val="007279EC"/>
    <w:rsid w:val="00731A32"/>
    <w:rsid w:val="00735922"/>
    <w:rsid w:val="00735CF3"/>
    <w:rsid w:val="007372B2"/>
    <w:rsid w:val="007372BE"/>
    <w:rsid w:val="007401CE"/>
    <w:rsid w:val="0074071E"/>
    <w:rsid w:val="00743441"/>
    <w:rsid w:val="00743F25"/>
    <w:rsid w:val="007447A9"/>
    <w:rsid w:val="00744CED"/>
    <w:rsid w:val="00745815"/>
    <w:rsid w:val="00745DA4"/>
    <w:rsid w:val="007462A7"/>
    <w:rsid w:val="00746D52"/>
    <w:rsid w:val="007505E6"/>
    <w:rsid w:val="007518DE"/>
    <w:rsid w:val="007538E7"/>
    <w:rsid w:val="00755A87"/>
    <w:rsid w:val="00756217"/>
    <w:rsid w:val="007604CE"/>
    <w:rsid w:val="007613D6"/>
    <w:rsid w:val="00763484"/>
    <w:rsid w:val="00765E51"/>
    <w:rsid w:val="00766B05"/>
    <w:rsid w:val="00767B77"/>
    <w:rsid w:val="0077420D"/>
    <w:rsid w:val="00781E9B"/>
    <w:rsid w:val="00782A26"/>
    <w:rsid w:val="00786AE9"/>
    <w:rsid w:val="00787D4D"/>
    <w:rsid w:val="007906BD"/>
    <w:rsid w:val="00790A3E"/>
    <w:rsid w:val="007914F1"/>
    <w:rsid w:val="00793570"/>
    <w:rsid w:val="00794697"/>
    <w:rsid w:val="00795D7D"/>
    <w:rsid w:val="00797038"/>
    <w:rsid w:val="007A0A9C"/>
    <w:rsid w:val="007A1B98"/>
    <w:rsid w:val="007B4510"/>
    <w:rsid w:val="007B4C26"/>
    <w:rsid w:val="007B5D98"/>
    <w:rsid w:val="007C2CD6"/>
    <w:rsid w:val="007C57C1"/>
    <w:rsid w:val="007C6F45"/>
    <w:rsid w:val="007C79FB"/>
    <w:rsid w:val="007D3405"/>
    <w:rsid w:val="007D3911"/>
    <w:rsid w:val="007D3A88"/>
    <w:rsid w:val="007D533C"/>
    <w:rsid w:val="007E045B"/>
    <w:rsid w:val="007E20FB"/>
    <w:rsid w:val="007E26B3"/>
    <w:rsid w:val="007E2B21"/>
    <w:rsid w:val="007E320F"/>
    <w:rsid w:val="007E5A62"/>
    <w:rsid w:val="007E5AAC"/>
    <w:rsid w:val="007E607E"/>
    <w:rsid w:val="007E6542"/>
    <w:rsid w:val="007E6B42"/>
    <w:rsid w:val="007E6E26"/>
    <w:rsid w:val="007F09A8"/>
    <w:rsid w:val="007F2C19"/>
    <w:rsid w:val="007F4FC4"/>
    <w:rsid w:val="00800620"/>
    <w:rsid w:val="00801FDE"/>
    <w:rsid w:val="00803A66"/>
    <w:rsid w:val="00805619"/>
    <w:rsid w:val="00805CC6"/>
    <w:rsid w:val="00811B71"/>
    <w:rsid w:val="00812EB3"/>
    <w:rsid w:val="00814407"/>
    <w:rsid w:val="008145F8"/>
    <w:rsid w:val="0081567B"/>
    <w:rsid w:val="008177E4"/>
    <w:rsid w:val="0082023E"/>
    <w:rsid w:val="00821779"/>
    <w:rsid w:val="008233D3"/>
    <w:rsid w:val="00824A6D"/>
    <w:rsid w:val="008263E7"/>
    <w:rsid w:val="00831793"/>
    <w:rsid w:val="00833FB9"/>
    <w:rsid w:val="00834219"/>
    <w:rsid w:val="00834E4F"/>
    <w:rsid w:val="00836F5F"/>
    <w:rsid w:val="008373C3"/>
    <w:rsid w:val="00837B5A"/>
    <w:rsid w:val="00845D1D"/>
    <w:rsid w:val="00847730"/>
    <w:rsid w:val="00851795"/>
    <w:rsid w:val="0085687B"/>
    <w:rsid w:val="008604C9"/>
    <w:rsid w:val="0086168C"/>
    <w:rsid w:val="00861E72"/>
    <w:rsid w:val="008631B5"/>
    <w:rsid w:val="00864688"/>
    <w:rsid w:val="00865414"/>
    <w:rsid w:val="00867B52"/>
    <w:rsid w:val="00871DF4"/>
    <w:rsid w:val="0087569F"/>
    <w:rsid w:val="008805C5"/>
    <w:rsid w:val="00880F85"/>
    <w:rsid w:val="0088213E"/>
    <w:rsid w:val="00885F6E"/>
    <w:rsid w:val="0088603D"/>
    <w:rsid w:val="00886398"/>
    <w:rsid w:val="008868C6"/>
    <w:rsid w:val="008869F9"/>
    <w:rsid w:val="008875FB"/>
    <w:rsid w:val="00890381"/>
    <w:rsid w:val="00893791"/>
    <w:rsid w:val="00894902"/>
    <w:rsid w:val="008A0D43"/>
    <w:rsid w:val="008A388A"/>
    <w:rsid w:val="008B60E8"/>
    <w:rsid w:val="008B7668"/>
    <w:rsid w:val="008C045E"/>
    <w:rsid w:val="008C0C21"/>
    <w:rsid w:val="008C168C"/>
    <w:rsid w:val="008C3048"/>
    <w:rsid w:val="008C5B0B"/>
    <w:rsid w:val="008D26E5"/>
    <w:rsid w:val="008D2B83"/>
    <w:rsid w:val="008D3F3E"/>
    <w:rsid w:val="008E0085"/>
    <w:rsid w:val="008E1382"/>
    <w:rsid w:val="008E18F0"/>
    <w:rsid w:val="008E1C44"/>
    <w:rsid w:val="008E1FDE"/>
    <w:rsid w:val="008E2C2E"/>
    <w:rsid w:val="008F059C"/>
    <w:rsid w:val="008F10D8"/>
    <w:rsid w:val="008F66BA"/>
    <w:rsid w:val="009011C6"/>
    <w:rsid w:val="00901477"/>
    <w:rsid w:val="00901FF4"/>
    <w:rsid w:val="00904E56"/>
    <w:rsid w:val="00906457"/>
    <w:rsid w:val="009066CF"/>
    <w:rsid w:val="0090778A"/>
    <w:rsid w:val="00907C3A"/>
    <w:rsid w:val="00910AC1"/>
    <w:rsid w:val="00910F45"/>
    <w:rsid w:val="0091337D"/>
    <w:rsid w:val="009138AE"/>
    <w:rsid w:val="009151CB"/>
    <w:rsid w:val="00917D0E"/>
    <w:rsid w:val="009251FD"/>
    <w:rsid w:val="00925B49"/>
    <w:rsid w:val="009273EF"/>
    <w:rsid w:val="00930532"/>
    <w:rsid w:val="00930928"/>
    <w:rsid w:val="00932E17"/>
    <w:rsid w:val="009331E0"/>
    <w:rsid w:val="009350CD"/>
    <w:rsid w:val="00942D37"/>
    <w:rsid w:val="0094367B"/>
    <w:rsid w:val="00943D20"/>
    <w:rsid w:val="0094540C"/>
    <w:rsid w:val="0094792C"/>
    <w:rsid w:val="009501E3"/>
    <w:rsid w:val="00953860"/>
    <w:rsid w:val="00956B4E"/>
    <w:rsid w:val="009605F4"/>
    <w:rsid w:val="00961AF3"/>
    <w:rsid w:val="00963A35"/>
    <w:rsid w:val="00966649"/>
    <w:rsid w:val="00966F93"/>
    <w:rsid w:val="00970AF3"/>
    <w:rsid w:val="00974466"/>
    <w:rsid w:val="00974E89"/>
    <w:rsid w:val="0097653F"/>
    <w:rsid w:val="00980393"/>
    <w:rsid w:val="00981A27"/>
    <w:rsid w:val="0098265A"/>
    <w:rsid w:val="009843F7"/>
    <w:rsid w:val="009848ED"/>
    <w:rsid w:val="00986955"/>
    <w:rsid w:val="00992D70"/>
    <w:rsid w:val="0099700E"/>
    <w:rsid w:val="009976D7"/>
    <w:rsid w:val="00997F77"/>
    <w:rsid w:val="009A0EEA"/>
    <w:rsid w:val="009A2C76"/>
    <w:rsid w:val="009A52F8"/>
    <w:rsid w:val="009A57C4"/>
    <w:rsid w:val="009A5ABB"/>
    <w:rsid w:val="009B0B13"/>
    <w:rsid w:val="009B1C84"/>
    <w:rsid w:val="009B3BCB"/>
    <w:rsid w:val="009B439C"/>
    <w:rsid w:val="009B44EB"/>
    <w:rsid w:val="009B4E27"/>
    <w:rsid w:val="009B4F15"/>
    <w:rsid w:val="009B5474"/>
    <w:rsid w:val="009B5FE3"/>
    <w:rsid w:val="009C01C9"/>
    <w:rsid w:val="009C38D5"/>
    <w:rsid w:val="009C3FA6"/>
    <w:rsid w:val="009C438E"/>
    <w:rsid w:val="009D1136"/>
    <w:rsid w:val="009D1F0D"/>
    <w:rsid w:val="009D31B6"/>
    <w:rsid w:val="009D6433"/>
    <w:rsid w:val="009E1FB8"/>
    <w:rsid w:val="009E4C76"/>
    <w:rsid w:val="009E5D4F"/>
    <w:rsid w:val="009E6CCE"/>
    <w:rsid w:val="009F11ED"/>
    <w:rsid w:val="009F2348"/>
    <w:rsid w:val="009F3A34"/>
    <w:rsid w:val="009F449D"/>
    <w:rsid w:val="00A00031"/>
    <w:rsid w:val="00A00439"/>
    <w:rsid w:val="00A1303B"/>
    <w:rsid w:val="00A14592"/>
    <w:rsid w:val="00A14C2D"/>
    <w:rsid w:val="00A16ACF"/>
    <w:rsid w:val="00A27D56"/>
    <w:rsid w:val="00A27E97"/>
    <w:rsid w:val="00A302F1"/>
    <w:rsid w:val="00A30933"/>
    <w:rsid w:val="00A30C19"/>
    <w:rsid w:val="00A337DE"/>
    <w:rsid w:val="00A33AD4"/>
    <w:rsid w:val="00A34C70"/>
    <w:rsid w:val="00A362D7"/>
    <w:rsid w:val="00A36DAA"/>
    <w:rsid w:val="00A4155C"/>
    <w:rsid w:val="00A42A28"/>
    <w:rsid w:val="00A42C1F"/>
    <w:rsid w:val="00A47999"/>
    <w:rsid w:val="00A47D6F"/>
    <w:rsid w:val="00A54A95"/>
    <w:rsid w:val="00A56D68"/>
    <w:rsid w:val="00A574A2"/>
    <w:rsid w:val="00A606B0"/>
    <w:rsid w:val="00A63E58"/>
    <w:rsid w:val="00A64816"/>
    <w:rsid w:val="00A65A80"/>
    <w:rsid w:val="00A65D8A"/>
    <w:rsid w:val="00A663E8"/>
    <w:rsid w:val="00A6773E"/>
    <w:rsid w:val="00A677C2"/>
    <w:rsid w:val="00A82549"/>
    <w:rsid w:val="00A83841"/>
    <w:rsid w:val="00A86E63"/>
    <w:rsid w:val="00A87F5C"/>
    <w:rsid w:val="00A9234C"/>
    <w:rsid w:val="00A9383F"/>
    <w:rsid w:val="00AA0BEF"/>
    <w:rsid w:val="00AA0D20"/>
    <w:rsid w:val="00AA0EE1"/>
    <w:rsid w:val="00AA1784"/>
    <w:rsid w:val="00AA5B8F"/>
    <w:rsid w:val="00AA603A"/>
    <w:rsid w:val="00AA764A"/>
    <w:rsid w:val="00AB2107"/>
    <w:rsid w:val="00AB6AF3"/>
    <w:rsid w:val="00AD0B2F"/>
    <w:rsid w:val="00AD0C63"/>
    <w:rsid w:val="00AD2E28"/>
    <w:rsid w:val="00AD3A9F"/>
    <w:rsid w:val="00AD4414"/>
    <w:rsid w:val="00AD5827"/>
    <w:rsid w:val="00AD7AF2"/>
    <w:rsid w:val="00AD7B9C"/>
    <w:rsid w:val="00AE20FB"/>
    <w:rsid w:val="00AE23BF"/>
    <w:rsid w:val="00AE27DA"/>
    <w:rsid w:val="00AE3117"/>
    <w:rsid w:val="00AE3784"/>
    <w:rsid w:val="00AE3CEC"/>
    <w:rsid w:val="00AE452F"/>
    <w:rsid w:val="00AE4813"/>
    <w:rsid w:val="00AE6497"/>
    <w:rsid w:val="00AE6526"/>
    <w:rsid w:val="00AF13FA"/>
    <w:rsid w:val="00AF17FF"/>
    <w:rsid w:val="00AF1AF7"/>
    <w:rsid w:val="00AF2566"/>
    <w:rsid w:val="00AF461B"/>
    <w:rsid w:val="00AF4B24"/>
    <w:rsid w:val="00AF58D5"/>
    <w:rsid w:val="00AF5C0E"/>
    <w:rsid w:val="00AF65D1"/>
    <w:rsid w:val="00B022D1"/>
    <w:rsid w:val="00B036E5"/>
    <w:rsid w:val="00B0539F"/>
    <w:rsid w:val="00B175D9"/>
    <w:rsid w:val="00B21FE4"/>
    <w:rsid w:val="00B27A88"/>
    <w:rsid w:val="00B33015"/>
    <w:rsid w:val="00B351A3"/>
    <w:rsid w:val="00B352C2"/>
    <w:rsid w:val="00B37EDF"/>
    <w:rsid w:val="00B41462"/>
    <w:rsid w:val="00B5232F"/>
    <w:rsid w:val="00B54890"/>
    <w:rsid w:val="00B54E18"/>
    <w:rsid w:val="00B560E3"/>
    <w:rsid w:val="00B60063"/>
    <w:rsid w:val="00B601CD"/>
    <w:rsid w:val="00B62862"/>
    <w:rsid w:val="00B65E24"/>
    <w:rsid w:val="00B67FAE"/>
    <w:rsid w:val="00B70341"/>
    <w:rsid w:val="00B74ACE"/>
    <w:rsid w:val="00B75B4A"/>
    <w:rsid w:val="00B76C03"/>
    <w:rsid w:val="00B77D61"/>
    <w:rsid w:val="00B84FAC"/>
    <w:rsid w:val="00B85155"/>
    <w:rsid w:val="00B861E6"/>
    <w:rsid w:val="00B8634A"/>
    <w:rsid w:val="00B8672F"/>
    <w:rsid w:val="00B90165"/>
    <w:rsid w:val="00B909CA"/>
    <w:rsid w:val="00B90B26"/>
    <w:rsid w:val="00B9130D"/>
    <w:rsid w:val="00B913DB"/>
    <w:rsid w:val="00B934E3"/>
    <w:rsid w:val="00B94638"/>
    <w:rsid w:val="00B972BC"/>
    <w:rsid w:val="00BA0391"/>
    <w:rsid w:val="00BA279E"/>
    <w:rsid w:val="00BB1910"/>
    <w:rsid w:val="00BB4280"/>
    <w:rsid w:val="00BB6DF7"/>
    <w:rsid w:val="00BB79CD"/>
    <w:rsid w:val="00BC2638"/>
    <w:rsid w:val="00BC2691"/>
    <w:rsid w:val="00BC553E"/>
    <w:rsid w:val="00BC762B"/>
    <w:rsid w:val="00BD3686"/>
    <w:rsid w:val="00BD420A"/>
    <w:rsid w:val="00BE007A"/>
    <w:rsid w:val="00BE11D3"/>
    <w:rsid w:val="00BE3065"/>
    <w:rsid w:val="00BE479E"/>
    <w:rsid w:val="00BF062B"/>
    <w:rsid w:val="00BF0974"/>
    <w:rsid w:val="00BF2703"/>
    <w:rsid w:val="00BF2736"/>
    <w:rsid w:val="00BF4159"/>
    <w:rsid w:val="00BF7CD7"/>
    <w:rsid w:val="00C013AD"/>
    <w:rsid w:val="00C04078"/>
    <w:rsid w:val="00C050C7"/>
    <w:rsid w:val="00C06229"/>
    <w:rsid w:val="00C101C2"/>
    <w:rsid w:val="00C118CC"/>
    <w:rsid w:val="00C11AB9"/>
    <w:rsid w:val="00C125CF"/>
    <w:rsid w:val="00C1526A"/>
    <w:rsid w:val="00C16102"/>
    <w:rsid w:val="00C20AAC"/>
    <w:rsid w:val="00C20DB0"/>
    <w:rsid w:val="00C21E49"/>
    <w:rsid w:val="00C24720"/>
    <w:rsid w:val="00C247C5"/>
    <w:rsid w:val="00C24DEB"/>
    <w:rsid w:val="00C26926"/>
    <w:rsid w:val="00C27104"/>
    <w:rsid w:val="00C30F17"/>
    <w:rsid w:val="00C354B0"/>
    <w:rsid w:val="00C37239"/>
    <w:rsid w:val="00C44D70"/>
    <w:rsid w:val="00C464C3"/>
    <w:rsid w:val="00C63E3A"/>
    <w:rsid w:val="00C6407C"/>
    <w:rsid w:val="00C646BF"/>
    <w:rsid w:val="00C70C20"/>
    <w:rsid w:val="00C71AAF"/>
    <w:rsid w:val="00C75528"/>
    <w:rsid w:val="00C775B5"/>
    <w:rsid w:val="00C77CA2"/>
    <w:rsid w:val="00C810C6"/>
    <w:rsid w:val="00C81F5F"/>
    <w:rsid w:val="00C82F9F"/>
    <w:rsid w:val="00C839E4"/>
    <w:rsid w:val="00C85C9A"/>
    <w:rsid w:val="00C86DEE"/>
    <w:rsid w:val="00C900CF"/>
    <w:rsid w:val="00C9104C"/>
    <w:rsid w:val="00C913BD"/>
    <w:rsid w:val="00C91A1D"/>
    <w:rsid w:val="00C93566"/>
    <w:rsid w:val="00C966C8"/>
    <w:rsid w:val="00C97C3F"/>
    <w:rsid w:val="00CA1CBB"/>
    <w:rsid w:val="00CA4F85"/>
    <w:rsid w:val="00CB1C2A"/>
    <w:rsid w:val="00CB261A"/>
    <w:rsid w:val="00CC7FBD"/>
    <w:rsid w:val="00CD03EC"/>
    <w:rsid w:val="00CD2CE8"/>
    <w:rsid w:val="00CD2DE3"/>
    <w:rsid w:val="00CD378D"/>
    <w:rsid w:val="00CE693E"/>
    <w:rsid w:val="00CE762D"/>
    <w:rsid w:val="00CE7EBB"/>
    <w:rsid w:val="00CF1C12"/>
    <w:rsid w:val="00CF1F5F"/>
    <w:rsid w:val="00CF2DAA"/>
    <w:rsid w:val="00CF50B3"/>
    <w:rsid w:val="00CF5DFE"/>
    <w:rsid w:val="00CF6650"/>
    <w:rsid w:val="00D01813"/>
    <w:rsid w:val="00D0687F"/>
    <w:rsid w:val="00D10CA1"/>
    <w:rsid w:val="00D11A0B"/>
    <w:rsid w:val="00D223D6"/>
    <w:rsid w:val="00D2316A"/>
    <w:rsid w:val="00D24460"/>
    <w:rsid w:val="00D33FCF"/>
    <w:rsid w:val="00D34780"/>
    <w:rsid w:val="00D35FE5"/>
    <w:rsid w:val="00D3642B"/>
    <w:rsid w:val="00D375C7"/>
    <w:rsid w:val="00D40367"/>
    <w:rsid w:val="00D41681"/>
    <w:rsid w:val="00D41763"/>
    <w:rsid w:val="00D42E36"/>
    <w:rsid w:val="00D44898"/>
    <w:rsid w:val="00D51EFA"/>
    <w:rsid w:val="00D53B17"/>
    <w:rsid w:val="00D5795E"/>
    <w:rsid w:val="00D60835"/>
    <w:rsid w:val="00D63016"/>
    <w:rsid w:val="00D630AA"/>
    <w:rsid w:val="00D634D3"/>
    <w:rsid w:val="00D65DE2"/>
    <w:rsid w:val="00D666D0"/>
    <w:rsid w:val="00D667C3"/>
    <w:rsid w:val="00D74967"/>
    <w:rsid w:val="00D77D81"/>
    <w:rsid w:val="00D77F88"/>
    <w:rsid w:val="00D8150E"/>
    <w:rsid w:val="00D8220A"/>
    <w:rsid w:val="00D82F2E"/>
    <w:rsid w:val="00D917C8"/>
    <w:rsid w:val="00D92DD2"/>
    <w:rsid w:val="00D9350F"/>
    <w:rsid w:val="00D94152"/>
    <w:rsid w:val="00D9436C"/>
    <w:rsid w:val="00D9724F"/>
    <w:rsid w:val="00DA1FA5"/>
    <w:rsid w:val="00DA46C0"/>
    <w:rsid w:val="00DA7D6F"/>
    <w:rsid w:val="00DC0236"/>
    <w:rsid w:val="00DC3671"/>
    <w:rsid w:val="00DC38C6"/>
    <w:rsid w:val="00DC4318"/>
    <w:rsid w:val="00DC4AAF"/>
    <w:rsid w:val="00DD4A50"/>
    <w:rsid w:val="00DD4D30"/>
    <w:rsid w:val="00DD58E4"/>
    <w:rsid w:val="00DD61A6"/>
    <w:rsid w:val="00DD69F0"/>
    <w:rsid w:val="00DD704B"/>
    <w:rsid w:val="00DD71B7"/>
    <w:rsid w:val="00DE14F6"/>
    <w:rsid w:val="00DE5B02"/>
    <w:rsid w:val="00DF0F01"/>
    <w:rsid w:val="00DF21DE"/>
    <w:rsid w:val="00DF5F21"/>
    <w:rsid w:val="00DF6A71"/>
    <w:rsid w:val="00E015E2"/>
    <w:rsid w:val="00E04EB7"/>
    <w:rsid w:val="00E0711A"/>
    <w:rsid w:val="00E105C2"/>
    <w:rsid w:val="00E122E1"/>
    <w:rsid w:val="00E14579"/>
    <w:rsid w:val="00E1661E"/>
    <w:rsid w:val="00E200A2"/>
    <w:rsid w:val="00E27D57"/>
    <w:rsid w:val="00E30696"/>
    <w:rsid w:val="00E30B4D"/>
    <w:rsid w:val="00E31B10"/>
    <w:rsid w:val="00E32569"/>
    <w:rsid w:val="00E40EC5"/>
    <w:rsid w:val="00E421D0"/>
    <w:rsid w:val="00E42F63"/>
    <w:rsid w:val="00E44022"/>
    <w:rsid w:val="00E444D1"/>
    <w:rsid w:val="00E44A65"/>
    <w:rsid w:val="00E52DED"/>
    <w:rsid w:val="00E53A64"/>
    <w:rsid w:val="00E53FA7"/>
    <w:rsid w:val="00E55BBD"/>
    <w:rsid w:val="00E55E2A"/>
    <w:rsid w:val="00E63E7D"/>
    <w:rsid w:val="00E64167"/>
    <w:rsid w:val="00E64F69"/>
    <w:rsid w:val="00E73D8F"/>
    <w:rsid w:val="00E74187"/>
    <w:rsid w:val="00E741B9"/>
    <w:rsid w:val="00E741E1"/>
    <w:rsid w:val="00E840B8"/>
    <w:rsid w:val="00E8522C"/>
    <w:rsid w:val="00E861A4"/>
    <w:rsid w:val="00E92582"/>
    <w:rsid w:val="00E947A2"/>
    <w:rsid w:val="00E97C3B"/>
    <w:rsid w:val="00EA0256"/>
    <w:rsid w:val="00EA053C"/>
    <w:rsid w:val="00EA37BC"/>
    <w:rsid w:val="00EA3EFE"/>
    <w:rsid w:val="00EA4459"/>
    <w:rsid w:val="00EA70E3"/>
    <w:rsid w:val="00EA7C37"/>
    <w:rsid w:val="00EA7E81"/>
    <w:rsid w:val="00EB0D9F"/>
    <w:rsid w:val="00EB146E"/>
    <w:rsid w:val="00EB4619"/>
    <w:rsid w:val="00EB4A18"/>
    <w:rsid w:val="00EB4D57"/>
    <w:rsid w:val="00EB4F5F"/>
    <w:rsid w:val="00EB583F"/>
    <w:rsid w:val="00EC1ACD"/>
    <w:rsid w:val="00EC5171"/>
    <w:rsid w:val="00EC6212"/>
    <w:rsid w:val="00EC77C0"/>
    <w:rsid w:val="00ED370C"/>
    <w:rsid w:val="00ED5820"/>
    <w:rsid w:val="00EE0D34"/>
    <w:rsid w:val="00EE27FF"/>
    <w:rsid w:val="00EE2CB7"/>
    <w:rsid w:val="00EF06EA"/>
    <w:rsid w:val="00EF50A2"/>
    <w:rsid w:val="00EF6832"/>
    <w:rsid w:val="00F0049F"/>
    <w:rsid w:val="00F006AB"/>
    <w:rsid w:val="00F02A69"/>
    <w:rsid w:val="00F062C0"/>
    <w:rsid w:val="00F0678F"/>
    <w:rsid w:val="00F071F0"/>
    <w:rsid w:val="00F07882"/>
    <w:rsid w:val="00F10E5F"/>
    <w:rsid w:val="00F129DC"/>
    <w:rsid w:val="00F13996"/>
    <w:rsid w:val="00F16901"/>
    <w:rsid w:val="00F16AAE"/>
    <w:rsid w:val="00F17705"/>
    <w:rsid w:val="00F2146E"/>
    <w:rsid w:val="00F22FDE"/>
    <w:rsid w:val="00F24255"/>
    <w:rsid w:val="00F243D8"/>
    <w:rsid w:val="00F26252"/>
    <w:rsid w:val="00F2704E"/>
    <w:rsid w:val="00F326F3"/>
    <w:rsid w:val="00F32775"/>
    <w:rsid w:val="00F36242"/>
    <w:rsid w:val="00F41ED4"/>
    <w:rsid w:val="00F44944"/>
    <w:rsid w:val="00F46015"/>
    <w:rsid w:val="00F46708"/>
    <w:rsid w:val="00F5375A"/>
    <w:rsid w:val="00F55EB1"/>
    <w:rsid w:val="00F5792E"/>
    <w:rsid w:val="00F579B2"/>
    <w:rsid w:val="00F57D83"/>
    <w:rsid w:val="00F6181F"/>
    <w:rsid w:val="00F61ABB"/>
    <w:rsid w:val="00F643C2"/>
    <w:rsid w:val="00F65602"/>
    <w:rsid w:val="00F66FC9"/>
    <w:rsid w:val="00F71FB8"/>
    <w:rsid w:val="00F73902"/>
    <w:rsid w:val="00F74BDD"/>
    <w:rsid w:val="00F76183"/>
    <w:rsid w:val="00F763D8"/>
    <w:rsid w:val="00F7780D"/>
    <w:rsid w:val="00F81B3E"/>
    <w:rsid w:val="00F82141"/>
    <w:rsid w:val="00F82377"/>
    <w:rsid w:val="00F834ED"/>
    <w:rsid w:val="00F837B8"/>
    <w:rsid w:val="00F84DF0"/>
    <w:rsid w:val="00F84F78"/>
    <w:rsid w:val="00F85516"/>
    <w:rsid w:val="00F8577A"/>
    <w:rsid w:val="00F863E2"/>
    <w:rsid w:val="00F86862"/>
    <w:rsid w:val="00F91580"/>
    <w:rsid w:val="00F92005"/>
    <w:rsid w:val="00F935AD"/>
    <w:rsid w:val="00F94D55"/>
    <w:rsid w:val="00F94E9B"/>
    <w:rsid w:val="00F95BF6"/>
    <w:rsid w:val="00F960A8"/>
    <w:rsid w:val="00F969E4"/>
    <w:rsid w:val="00F96B20"/>
    <w:rsid w:val="00FA1230"/>
    <w:rsid w:val="00FA2240"/>
    <w:rsid w:val="00FA534D"/>
    <w:rsid w:val="00FA64A1"/>
    <w:rsid w:val="00FA6CF0"/>
    <w:rsid w:val="00FA7FBD"/>
    <w:rsid w:val="00FB51AE"/>
    <w:rsid w:val="00FB7A8B"/>
    <w:rsid w:val="00FC259D"/>
    <w:rsid w:val="00FC4681"/>
    <w:rsid w:val="00FC7EC5"/>
    <w:rsid w:val="00FD0B46"/>
    <w:rsid w:val="00FD6D81"/>
    <w:rsid w:val="00FE074B"/>
    <w:rsid w:val="00FE3AFC"/>
    <w:rsid w:val="00FE5622"/>
    <w:rsid w:val="00FE791B"/>
    <w:rsid w:val="00FE7F33"/>
    <w:rsid w:val="00FF080A"/>
    <w:rsid w:val="00FF1FDA"/>
    <w:rsid w:val="00FF242E"/>
    <w:rsid w:val="00FF4525"/>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A6A72-5F55-485B-B493-5E829447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335</cp:revision>
  <cp:lastPrinted>2017-09-05T01:44:00Z</cp:lastPrinted>
  <dcterms:created xsi:type="dcterms:W3CDTF">2016-10-05T00:29:00Z</dcterms:created>
  <dcterms:modified xsi:type="dcterms:W3CDTF">2017-11-06T05:06:00Z</dcterms:modified>
</cp:coreProperties>
</file>