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C6" w:rsidRPr="00DD4D30" w:rsidRDefault="00014BC9" w:rsidP="00DC38C6">
      <w:pPr>
        <w:spacing w:afterLines="20" w:after="72" w:line="360" w:lineRule="exact"/>
        <w:jc w:val="both"/>
        <w:rPr>
          <w:rFonts w:ascii="標楷體" w:eastAsia="標楷體" w:hAnsi="標楷體"/>
          <w:sz w:val="32"/>
          <w:szCs w:val="32"/>
        </w:rPr>
      </w:pPr>
      <w:r w:rsidRPr="00DD4D30">
        <w:rPr>
          <w:rFonts w:ascii="標楷體" w:eastAsia="標楷體" w:hAnsi="標楷體" w:hint="eastAsia"/>
          <w:sz w:val="32"/>
          <w:szCs w:val="32"/>
        </w:rPr>
        <w:t xml:space="preserve">                         </w:t>
      </w:r>
      <w:r w:rsidR="000E74C6" w:rsidRPr="00DD4D30">
        <w:rPr>
          <w:rFonts w:ascii="標楷體" w:eastAsia="標楷體" w:hAnsi="標楷體" w:hint="eastAsia"/>
          <w:sz w:val="32"/>
          <w:szCs w:val="32"/>
        </w:rPr>
        <w:t>10</w:t>
      </w:r>
      <w:r w:rsidR="008233D3" w:rsidRPr="00DD4D30">
        <w:rPr>
          <w:rFonts w:ascii="標楷體" w:eastAsia="標楷體" w:hAnsi="標楷體" w:hint="eastAsia"/>
          <w:sz w:val="32"/>
          <w:szCs w:val="32"/>
        </w:rPr>
        <w:t>6</w:t>
      </w:r>
      <w:r w:rsidR="00253D3E" w:rsidRPr="00DD4D30">
        <w:rPr>
          <w:rFonts w:ascii="標楷體" w:eastAsia="標楷體" w:hAnsi="標楷體" w:hint="eastAsia"/>
          <w:sz w:val="32"/>
          <w:szCs w:val="32"/>
        </w:rPr>
        <w:t>年</w:t>
      </w:r>
      <w:r w:rsidR="0042791C" w:rsidRPr="00DD4D30">
        <w:rPr>
          <w:rFonts w:ascii="標楷體" w:eastAsia="標楷體" w:hAnsi="標楷體" w:hint="eastAsia"/>
          <w:sz w:val="32"/>
          <w:szCs w:val="32"/>
        </w:rPr>
        <w:t>9</w:t>
      </w:r>
      <w:r w:rsidR="00253D3E" w:rsidRPr="00DD4D30">
        <w:rPr>
          <w:rFonts w:ascii="標楷體" w:eastAsia="標楷體" w:hAnsi="標楷體" w:hint="eastAsia"/>
          <w:sz w:val="32"/>
          <w:szCs w:val="32"/>
        </w:rPr>
        <w:t>月新增、修訂人事法規</w:t>
      </w:r>
      <w:r w:rsidR="004F60C4" w:rsidRPr="00DD4D30">
        <w:rPr>
          <w:rFonts w:ascii="標楷體" w:eastAsia="標楷體" w:hAnsi="標楷體" w:hint="eastAsia"/>
          <w:sz w:val="32"/>
          <w:szCs w:val="32"/>
        </w:rPr>
        <w:t>、</w:t>
      </w:r>
      <w:r w:rsidR="00253D3E" w:rsidRPr="00DD4D30">
        <w:rPr>
          <w:rFonts w:ascii="標楷體" w:eastAsia="標楷體" w:hAnsi="標楷體" w:hint="eastAsia"/>
          <w:sz w:val="32"/>
          <w:szCs w:val="32"/>
        </w:rPr>
        <w:t>釋例彙整表</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2380"/>
        <w:gridCol w:w="5527"/>
        <w:gridCol w:w="2979"/>
        <w:gridCol w:w="2556"/>
        <w:gridCol w:w="840"/>
      </w:tblGrid>
      <w:tr w:rsidR="002103D0" w:rsidRPr="00DD4D30" w:rsidTr="00F24255">
        <w:trPr>
          <w:tblHeader/>
        </w:trPr>
        <w:tc>
          <w:tcPr>
            <w:tcW w:w="833" w:type="pct"/>
            <w:shd w:val="clear" w:color="auto" w:fill="auto"/>
            <w:vAlign w:val="center"/>
          </w:tcPr>
          <w:p w:rsidR="000E74C6" w:rsidRPr="00DD4D30" w:rsidRDefault="000E74C6" w:rsidP="00DC38C6">
            <w:pPr>
              <w:spacing w:line="360" w:lineRule="exact"/>
              <w:jc w:val="center"/>
              <w:rPr>
                <w:rFonts w:ascii="標楷體" w:eastAsia="標楷體" w:hAnsi="標楷體"/>
                <w:sz w:val="28"/>
                <w:szCs w:val="28"/>
              </w:rPr>
            </w:pPr>
            <w:r w:rsidRPr="00DD4D30">
              <w:rPr>
                <w:rFonts w:ascii="標楷體" w:eastAsia="標楷體" w:hAnsi="標楷體" w:hint="eastAsia"/>
                <w:sz w:val="28"/>
                <w:szCs w:val="28"/>
              </w:rPr>
              <w:t>解釋要旨</w:t>
            </w:r>
          </w:p>
        </w:tc>
        <w:tc>
          <w:tcPr>
            <w:tcW w:w="1935" w:type="pct"/>
            <w:shd w:val="clear" w:color="auto" w:fill="auto"/>
            <w:vAlign w:val="center"/>
          </w:tcPr>
          <w:p w:rsidR="000E74C6" w:rsidRPr="00DD4D30" w:rsidRDefault="000E74C6" w:rsidP="00DC38C6">
            <w:pPr>
              <w:spacing w:line="360" w:lineRule="exact"/>
              <w:jc w:val="center"/>
              <w:rPr>
                <w:rFonts w:ascii="標楷體" w:eastAsia="標楷體" w:hAnsi="標楷體"/>
                <w:sz w:val="28"/>
                <w:szCs w:val="28"/>
              </w:rPr>
            </w:pPr>
            <w:r w:rsidRPr="00DD4D30">
              <w:rPr>
                <w:rFonts w:ascii="標楷體" w:eastAsia="標楷體" w:hAnsi="標楷體" w:hint="eastAsia"/>
                <w:sz w:val="28"/>
                <w:szCs w:val="28"/>
              </w:rPr>
              <w:t>解釋內容</w:t>
            </w:r>
          </w:p>
        </w:tc>
        <w:tc>
          <w:tcPr>
            <w:tcW w:w="1043" w:type="pct"/>
            <w:shd w:val="clear" w:color="auto" w:fill="auto"/>
            <w:vAlign w:val="center"/>
          </w:tcPr>
          <w:p w:rsidR="004B4FDE" w:rsidRPr="00DD4D30" w:rsidRDefault="000E74C6" w:rsidP="00DC38C6">
            <w:pPr>
              <w:spacing w:line="360" w:lineRule="exact"/>
              <w:jc w:val="center"/>
              <w:rPr>
                <w:rFonts w:ascii="標楷體" w:eastAsia="標楷體" w:hAnsi="標楷體"/>
                <w:sz w:val="28"/>
                <w:szCs w:val="28"/>
              </w:rPr>
            </w:pPr>
            <w:r w:rsidRPr="00DD4D30">
              <w:rPr>
                <w:rFonts w:ascii="標楷體" w:eastAsia="標楷體" w:hAnsi="標楷體" w:hint="eastAsia"/>
                <w:sz w:val="28"/>
                <w:szCs w:val="28"/>
              </w:rPr>
              <w:t>權責機關發布(下達)</w:t>
            </w:r>
          </w:p>
          <w:p w:rsidR="000E74C6" w:rsidRPr="00DD4D30" w:rsidRDefault="000E74C6" w:rsidP="00DC38C6">
            <w:pPr>
              <w:spacing w:line="360" w:lineRule="exact"/>
              <w:jc w:val="center"/>
              <w:rPr>
                <w:rFonts w:ascii="標楷體" w:eastAsia="標楷體" w:hAnsi="標楷體"/>
                <w:sz w:val="28"/>
                <w:szCs w:val="28"/>
              </w:rPr>
            </w:pPr>
            <w:r w:rsidRPr="00DD4D30">
              <w:rPr>
                <w:rFonts w:ascii="標楷體" w:eastAsia="標楷體" w:hAnsi="標楷體" w:hint="eastAsia"/>
                <w:sz w:val="28"/>
                <w:szCs w:val="28"/>
              </w:rPr>
              <w:t>日期及文號</w:t>
            </w:r>
          </w:p>
        </w:tc>
        <w:tc>
          <w:tcPr>
            <w:tcW w:w="895" w:type="pct"/>
            <w:shd w:val="clear" w:color="auto" w:fill="auto"/>
            <w:vAlign w:val="center"/>
          </w:tcPr>
          <w:p w:rsidR="000E74C6" w:rsidRPr="00DD4D30" w:rsidRDefault="000E74C6" w:rsidP="001F5143">
            <w:pPr>
              <w:spacing w:line="360" w:lineRule="exact"/>
              <w:jc w:val="center"/>
              <w:rPr>
                <w:rFonts w:ascii="標楷體" w:eastAsia="標楷體" w:hAnsi="標楷體"/>
                <w:sz w:val="28"/>
                <w:szCs w:val="28"/>
              </w:rPr>
            </w:pPr>
            <w:r w:rsidRPr="00DD4D30">
              <w:rPr>
                <w:rFonts w:ascii="標楷體" w:eastAsia="標楷體" w:hAnsi="標楷體" w:hint="eastAsia"/>
                <w:sz w:val="28"/>
                <w:szCs w:val="28"/>
              </w:rPr>
              <w:t>本處轉發日期文號</w:t>
            </w:r>
          </w:p>
        </w:tc>
        <w:tc>
          <w:tcPr>
            <w:tcW w:w="294" w:type="pct"/>
            <w:shd w:val="clear" w:color="auto" w:fill="auto"/>
            <w:vAlign w:val="center"/>
          </w:tcPr>
          <w:p w:rsidR="000E74C6" w:rsidRPr="00DD4D30" w:rsidRDefault="000E74C6" w:rsidP="00DC38C6">
            <w:pPr>
              <w:spacing w:line="360" w:lineRule="exact"/>
              <w:jc w:val="center"/>
              <w:rPr>
                <w:rFonts w:ascii="標楷體" w:eastAsia="標楷體" w:hAnsi="標楷體"/>
                <w:sz w:val="28"/>
                <w:szCs w:val="28"/>
              </w:rPr>
            </w:pPr>
            <w:r w:rsidRPr="00DD4D30">
              <w:rPr>
                <w:rFonts w:ascii="標楷體" w:eastAsia="標楷體" w:hAnsi="標楷體" w:hint="eastAsia"/>
                <w:sz w:val="28"/>
                <w:szCs w:val="28"/>
              </w:rPr>
              <w:t>備考</w:t>
            </w:r>
          </w:p>
        </w:tc>
      </w:tr>
      <w:tr w:rsidR="000042B7" w:rsidRPr="00DD4D30" w:rsidTr="00225463">
        <w:trPr>
          <w:trHeight w:val="1380"/>
        </w:trPr>
        <w:tc>
          <w:tcPr>
            <w:tcW w:w="833" w:type="pct"/>
            <w:shd w:val="clear" w:color="auto" w:fill="auto"/>
          </w:tcPr>
          <w:p w:rsidR="000042B7" w:rsidRPr="000E0235" w:rsidRDefault="000042B7" w:rsidP="000E0235">
            <w:pPr>
              <w:autoSpaceDE w:val="0"/>
              <w:autoSpaceDN w:val="0"/>
              <w:adjustRightInd w:val="0"/>
              <w:jc w:val="both"/>
              <w:rPr>
                <w:rFonts w:ascii="標楷體" w:eastAsia="標楷體" w:hAnsi="標楷體"/>
                <w:color w:val="000000"/>
                <w:szCs w:val="24"/>
              </w:rPr>
            </w:pPr>
            <w:r w:rsidRPr="000E0235">
              <w:rPr>
                <w:rFonts w:ascii="標楷體" w:eastAsia="標楷體" w:hAnsi="標楷體" w:hint="eastAsia"/>
                <w:szCs w:val="24"/>
              </w:rPr>
              <w:t>有關各機關薦任以下非主管職務人員，連續請假達1個月以上，嗣於請假期間調任同機關不同職務，其調任後所餘請假日數未達1個月，得併計其調任前請假期間達1個月以上，繼續依各機關職務代理應行注意事項第5點第2款規定，約聘僱人員辦理其所遺業務。</w:t>
            </w:r>
          </w:p>
        </w:tc>
        <w:tc>
          <w:tcPr>
            <w:tcW w:w="1935" w:type="pct"/>
            <w:shd w:val="clear" w:color="auto" w:fill="auto"/>
          </w:tcPr>
          <w:p w:rsidR="00743F25" w:rsidRPr="000E0235" w:rsidRDefault="00466109" w:rsidP="000E0235">
            <w:pPr>
              <w:numPr>
                <w:ilvl w:val="0"/>
                <w:numId w:val="35"/>
              </w:numPr>
              <w:tabs>
                <w:tab w:val="left" w:pos="513"/>
              </w:tabs>
              <w:autoSpaceDE w:val="0"/>
              <w:autoSpaceDN w:val="0"/>
              <w:adjustRightInd w:val="0"/>
              <w:ind w:left="513" w:hanging="513"/>
              <w:jc w:val="both"/>
              <w:rPr>
                <w:rFonts w:ascii="標楷體" w:eastAsia="標楷體" w:hAnsi="標楷體"/>
                <w:color w:val="000000"/>
                <w:szCs w:val="24"/>
              </w:rPr>
            </w:pPr>
            <w:r w:rsidRPr="000E0235">
              <w:rPr>
                <w:rFonts w:ascii="標楷體" w:eastAsia="標楷體" w:hAnsi="標楷體" w:hint="eastAsia"/>
                <w:szCs w:val="24"/>
              </w:rPr>
              <w:t>查各機關職務代理應行注意事項（以下簡稱職代注意事項）第1點規定：「為規範各機關職務代理相關事項，以因應機關用人需要，並避免機關職務長期代理，影響考試用人政策，特訂定本注意事項。」第2點第1項規定：「各機關職務代理，除法令另有規定外，以下列情形之一者為限：……（二）公差、公假、請假或休假。……」第5點規定：「各機關薦任以下非主管職務，有第2點第1項各款情形，且本機關確實無法指定現職人員代理時，其所遺業務報經分發機關或其授權機關同意，得依下列各款規定辦理：……（二）各機關薦任以下非主管職務或雇員，有第2點第1項第2款至第4款情形之一，期間達1個月以上，得依被代理職務之官等，分別約聘或約僱人員辦理其所遺業務……（三）各機關委任跨列薦任官等之職缺(務)，由機關視前2款規定約聘或約僱人員辦理其所遺業務。……」準此，職代注意事項係為因應機關因特定事由造成人力短缺，為遂行機關業務並避免影響考試用人而訂定。又考量各機關薦任以下非主管職務人員，如暫離工作崗位期間長達1個月以上，倘由現職人員代理其所遺業務，恐增加現職人員工作而難以負荷，為利</w:t>
            </w:r>
            <w:r w:rsidRPr="000E0235">
              <w:rPr>
                <w:rFonts w:ascii="標楷體" w:eastAsia="標楷體" w:hAnsi="標楷體" w:hint="eastAsia"/>
                <w:szCs w:val="24"/>
              </w:rPr>
              <w:lastRenderedPageBreak/>
              <w:t>機關業務推行，爰規範現職人員有請假等非出缺事由達1個月以上，且機關確實無法指定現職人員代理之情形時，報經分發機關或其授權機關同意後，得依職代注意事項第5點第2款規定約聘僱人員辦理其所遺業務。</w:t>
            </w:r>
          </w:p>
          <w:p w:rsidR="000042B7" w:rsidRPr="000E0235" w:rsidRDefault="00466109" w:rsidP="000E0235">
            <w:pPr>
              <w:numPr>
                <w:ilvl w:val="0"/>
                <w:numId w:val="35"/>
              </w:numPr>
              <w:tabs>
                <w:tab w:val="left" w:pos="513"/>
              </w:tabs>
              <w:autoSpaceDE w:val="0"/>
              <w:autoSpaceDN w:val="0"/>
              <w:adjustRightInd w:val="0"/>
              <w:ind w:left="513" w:hanging="513"/>
              <w:jc w:val="both"/>
              <w:rPr>
                <w:rFonts w:ascii="標楷體" w:eastAsia="標楷體" w:hAnsi="標楷體"/>
                <w:color w:val="000000"/>
                <w:szCs w:val="24"/>
              </w:rPr>
            </w:pPr>
            <w:r w:rsidRPr="000E0235">
              <w:rPr>
                <w:rFonts w:ascii="標楷體" w:eastAsia="標楷體" w:hAnsi="標楷體" w:hint="eastAsia"/>
                <w:szCs w:val="24"/>
              </w:rPr>
              <w:t>鑑於各機關薦任以下非主管人員，如有連續請假達1個月以上，且請假期間調任同機關不同職務，而調任後所餘請假期間未達1個月者，以其職務雖有異動；惟仍屬同一現職人員連續請假達1個月以上之情形，倘機關確實無法指定現職人員代理其新任職務所遺業務，為應機關業務推行，同意得併計其任不同職務期間之請假日數，繼續依職代注意事項第5點第2款規定，約聘僱人員辦理其所遺業務。</w:t>
            </w:r>
          </w:p>
        </w:tc>
        <w:tc>
          <w:tcPr>
            <w:tcW w:w="1043" w:type="pct"/>
            <w:shd w:val="clear" w:color="auto" w:fill="auto"/>
          </w:tcPr>
          <w:p w:rsidR="000042B7" w:rsidRPr="000E0235" w:rsidRDefault="000042B7" w:rsidP="000E0235">
            <w:pPr>
              <w:jc w:val="both"/>
              <w:rPr>
                <w:rFonts w:ascii="標楷體" w:eastAsia="標楷體" w:hAnsi="標楷體"/>
                <w:sz w:val="28"/>
                <w:szCs w:val="28"/>
              </w:rPr>
            </w:pPr>
            <w:r w:rsidRPr="000E0235">
              <w:rPr>
                <w:rFonts w:ascii="標楷體" w:eastAsia="標楷體" w:hAnsi="標楷體" w:hint="eastAsia"/>
                <w:szCs w:val="24"/>
              </w:rPr>
              <w:lastRenderedPageBreak/>
              <w:t>銓敘部民國106年9月7日部銓三字第1064256367號函</w:t>
            </w:r>
          </w:p>
        </w:tc>
        <w:tc>
          <w:tcPr>
            <w:tcW w:w="895" w:type="pct"/>
            <w:shd w:val="clear" w:color="auto" w:fill="auto"/>
          </w:tcPr>
          <w:p w:rsidR="000042B7" w:rsidRPr="000E0235" w:rsidRDefault="000042B7" w:rsidP="000E0235">
            <w:pPr>
              <w:jc w:val="both"/>
              <w:rPr>
                <w:rFonts w:ascii="標楷體" w:eastAsia="標楷體" w:hAnsi="標楷體"/>
                <w:sz w:val="28"/>
                <w:szCs w:val="28"/>
              </w:rPr>
            </w:pPr>
            <w:r w:rsidRPr="000E0235">
              <w:rPr>
                <w:rFonts w:ascii="標楷體" w:eastAsia="標楷體" w:hAnsi="標楷體" w:hint="eastAsia"/>
                <w:szCs w:val="24"/>
              </w:rPr>
              <w:t>臺中市政府民國106年9月11日府授人力字第1060198015號函</w:t>
            </w:r>
          </w:p>
        </w:tc>
        <w:tc>
          <w:tcPr>
            <w:tcW w:w="294" w:type="pct"/>
            <w:shd w:val="clear" w:color="auto" w:fill="auto"/>
            <w:vAlign w:val="center"/>
          </w:tcPr>
          <w:p w:rsidR="000042B7" w:rsidRPr="000E0235" w:rsidRDefault="000042B7" w:rsidP="000E0235">
            <w:pPr>
              <w:jc w:val="both"/>
              <w:rPr>
                <w:rFonts w:ascii="標楷體" w:eastAsia="標楷體" w:hAnsi="標楷體"/>
                <w:szCs w:val="24"/>
              </w:rPr>
            </w:pPr>
          </w:p>
        </w:tc>
      </w:tr>
      <w:tr w:rsidR="000042B7" w:rsidRPr="00DD4D30" w:rsidTr="000E0235">
        <w:trPr>
          <w:trHeight w:val="339"/>
        </w:trPr>
        <w:tc>
          <w:tcPr>
            <w:tcW w:w="833" w:type="pct"/>
            <w:shd w:val="clear" w:color="auto" w:fill="auto"/>
          </w:tcPr>
          <w:p w:rsidR="000042B7" w:rsidRPr="000E0235" w:rsidRDefault="000042B7" w:rsidP="000E0235">
            <w:pPr>
              <w:autoSpaceDE w:val="0"/>
              <w:autoSpaceDN w:val="0"/>
              <w:adjustRightInd w:val="0"/>
              <w:jc w:val="both"/>
              <w:rPr>
                <w:rFonts w:ascii="標楷體" w:eastAsia="標楷體" w:hAnsi="標楷體"/>
                <w:color w:val="000000"/>
                <w:szCs w:val="24"/>
              </w:rPr>
            </w:pPr>
            <w:r w:rsidRPr="000E0235">
              <w:rPr>
                <w:rFonts w:ascii="標楷體" w:eastAsia="標楷體" w:hAnsi="標楷體" w:hint="eastAsia"/>
                <w:szCs w:val="24"/>
              </w:rPr>
              <w:lastRenderedPageBreak/>
              <w:t>有關各機關於辦理聘僱人員</w:t>
            </w:r>
            <w:r w:rsidRPr="000E0235">
              <w:rPr>
                <w:rFonts w:ascii="標楷體" w:eastAsia="標楷體" w:hAnsi="標楷體"/>
                <w:szCs w:val="24"/>
              </w:rPr>
              <w:t>(</w:t>
            </w:r>
            <w:r w:rsidRPr="000E0235">
              <w:rPr>
                <w:rFonts w:ascii="標楷體" w:eastAsia="標楷體" w:hAnsi="標楷體" w:hint="eastAsia"/>
                <w:szCs w:val="24"/>
              </w:rPr>
              <w:t>含職務代理人</w:t>
            </w:r>
            <w:r w:rsidRPr="000E0235">
              <w:rPr>
                <w:rFonts w:ascii="標楷體" w:eastAsia="標楷體" w:hAnsi="標楷體"/>
                <w:szCs w:val="24"/>
              </w:rPr>
              <w:t>)</w:t>
            </w:r>
            <w:r w:rsidRPr="000E0235">
              <w:rPr>
                <w:rFonts w:ascii="標楷體" w:eastAsia="標楷體" w:hAnsi="標楷體" w:hint="eastAsia"/>
                <w:szCs w:val="24"/>
              </w:rPr>
              <w:t>進用作業時，應依國籍法相關規定，依權責辦理並依人事作業程序依法查處。</w:t>
            </w:r>
          </w:p>
        </w:tc>
        <w:tc>
          <w:tcPr>
            <w:tcW w:w="1935" w:type="pct"/>
            <w:shd w:val="clear" w:color="auto" w:fill="auto"/>
          </w:tcPr>
          <w:p w:rsidR="00743F25" w:rsidRPr="000E0235" w:rsidRDefault="00612006" w:rsidP="000E0235">
            <w:pPr>
              <w:pStyle w:val="ad"/>
              <w:numPr>
                <w:ilvl w:val="0"/>
                <w:numId w:val="40"/>
              </w:numPr>
              <w:tabs>
                <w:tab w:val="left" w:pos="513"/>
              </w:tabs>
              <w:autoSpaceDE w:val="0"/>
              <w:autoSpaceDN w:val="0"/>
              <w:adjustRightInd w:val="0"/>
              <w:ind w:leftChars="0"/>
              <w:jc w:val="both"/>
              <w:rPr>
                <w:rFonts w:ascii="標楷體" w:eastAsia="標楷體" w:hAnsi="標楷體"/>
                <w:color w:val="000000"/>
                <w:szCs w:val="24"/>
              </w:rPr>
            </w:pPr>
            <w:r w:rsidRPr="000E0235">
              <w:rPr>
                <w:rFonts w:ascii="標楷體" w:eastAsia="標楷體" w:hAnsi="標楷體" w:hint="eastAsia"/>
                <w:szCs w:val="24"/>
              </w:rPr>
              <w:t>查國籍法第</w:t>
            </w:r>
            <w:r w:rsidRPr="000E0235">
              <w:rPr>
                <w:rFonts w:ascii="標楷體" w:eastAsia="標楷體" w:hAnsi="標楷體"/>
                <w:szCs w:val="24"/>
              </w:rPr>
              <w:t>20</w:t>
            </w:r>
            <w:r w:rsidRPr="000E0235">
              <w:rPr>
                <w:rFonts w:ascii="標楷體" w:eastAsia="標楷體" w:hAnsi="標楷體" w:hint="eastAsia"/>
                <w:szCs w:val="24"/>
              </w:rPr>
              <w:t>條規定略以，中華民國國民取得外國國籍者，不得擔任中華民國公職，但各機關專司技術研究設計工作而以契約定期聘用之非主管職務，經該管主管機關核准者，不在此限，並由各該管主管機關認定之。復查各機關職務代理應行注意事項第</w:t>
            </w:r>
            <w:r w:rsidRPr="000E0235">
              <w:rPr>
                <w:rFonts w:ascii="標楷體" w:eastAsia="標楷體" w:hAnsi="標楷體"/>
                <w:szCs w:val="24"/>
              </w:rPr>
              <w:t>8</w:t>
            </w:r>
            <w:r w:rsidRPr="000E0235">
              <w:rPr>
                <w:rFonts w:ascii="標楷體" w:eastAsia="標楷體" w:hAnsi="標楷體" w:hint="eastAsia"/>
                <w:szCs w:val="24"/>
              </w:rPr>
              <w:t>點規定，公務人員任用法第</w:t>
            </w:r>
            <w:r w:rsidRPr="000E0235">
              <w:rPr>
                <w:rFonts w:ascii="標楷體" w:eastAsia="標楷體" w:hAnsi="標楷體"/>
                <w:szCs w:val="24"/>
              </w:rPr>
              <w:t>26</w:t>
            </w:r>
            <w:r w:rsidRPr="000E0235">
              <w:rPr>
                <w:rFonts w:ascii="標楷體" w:eastAsia="標楷體" w:hAnsi="標楷體" w:hint="eastAsia"/>
                <w:szCs w:val="24"/>
              </w:rPr>
              <w:t>條至第</w:t>
            </w:r>
            <w:r w:rsidRPr="000E0235">
              <w:rPr>
                <w:rFonts w:ascii="標楷體" w:eastAsia="標楷體" w:hAnsi="標楷體"/>
                <w:szCs w:val="24"/>
              </w:rPr>
              <w:t>28</w:t>
            </w:r>
            <w:r w:rsidRPr="000E0235">
              <w:rPr>
                <w:rFonts w:ascii="標楷體" w:eastAsia="標楷體" w:hAnsi="標楷體" w:hint="eastAsia"/>
                <w:szCs w:val="24"/>
              </w:rPr>
              <w:t>條規定，於依各相關法令規定約聘僱人員時，準用之。</w:t>
            </w:r>
          </w:p>
          <w:p w:rsidR="000042B7" w:rsidRPr="000E0235" w:rsidRDefault="000E0235" w:rsidP="000E0235">
            <w:pPr>
              <w:pStyle w:val="ad"/>
              <w:numPr>
                <w:ilvl w:val="0"/>
                <w:numId w:val="40"/>
              </w:numPr>
              <w:tabs>
                <w:tab w:val="left" w:pos="513"/>
              </w:tabs>
              <w:autoSpaceDE w:val="0"/>
              <w:autoSpaceDN w:val="0"/>
              <w:adjustRightInd w:val="0"/>
              <w:ind w:leftChars="0"/>
              <w:jc w:val="both"/>
              <w:rPr>
                <w:rFonts w:ascii="標楷體" w:eastAsia="標楷體" w:hAnsi="標楷體"/>
                <w:color w:val="000000"/>
                <w:szCs w:val="24"/>
              </w:rPr>
            </w:pPr>
            <w:r w:rsidRPr="000E0235">
              <w:rPr>
                <w:rFonts w:ascii="標楷體" w:eastAsia="標楷體" w:hAnsi="標楷體" w:hint="eastAsia"/>
                <w:szCs w:val="24"/>
              </w:rPr>
              <w:t>為落實前開規定，各機關於辦理聘僱人員</w:t>
            </w:r>
            <w:r w:rsidRPr="000E0235">
              <w:rPr>
                <w:rFonts w:ascii="標楷體" w:eastAsia="標楷體" w:hAnsi="標楷體"/>
                <w:szCs w:val="24"/>
              </w:rPr>
              <w:t>(</w:t>
            </w:r>
            <w:r w:rsidRPr="000E0235">
              <w:rPr>
                <w:rFonts w:ascii="標楷體" w:eastAsia="標楷體" w:hAnsi="標楷體" w:hint="eastAsia"/>
                <w:szCs w:val="24"/>
              </w:rPr>
              <w:t>含職務代理人</w:t>
            </w:r>
            <w:r w:rsidRPr="000E0235">
              <w:rPr>
                <w:rFonts w:ascii="標楷體" w:eastAsia="標楷體" w:hAnsi="標楷體"/>
                <w:szCs w:val="24"/>
              </w:rPr>
              <w:t>)</w:t>
            </w:r>
            <w:r w:rsidRPr="000E0235">
              <w:rPr>
                <w:rFonts w:ascii="標楷體" w:eastAsia="標楷體" w:hAnsi="標楷體" w:hint="eastAsia"/>
                <w:szCs w:val="24"/>
              </w:rPr>
              <w:t>進用作業時，應依國籍法相關規定，</w:t>
            </w:r>
            <w:r w:rsidRPr="000E0235">
              <w:rPr>
                <w:rFonts w:ascii="標楷體" w:eastAsia="標楷體" w:hAnsi="標楷體" w:hint="eastAsia"/>
                <w:szCs w:val="24"/>
              </w:rPr>
              <w:lastRenderedPageBreak/>
              <w:t>依權責辦理並依人事作業程序依法查處。</w:t>
            </w:r>
          </w:p>
        </w:tc>
        <w:tc>
          <w:tcPr>
            <w:tcW w:w="1043" w:type="pct"/>
            <w:shd w:val="clear" w:color="auto" w:fill="auto"/>
          </w:tcPr>
          <w:p w:rsidR="000042B7" w:rsidRPr="000E0235" w:rsidRDefault="000042B7" w:rsidP="000E0235">
            <w:pPr>
              <w:jc w:val="both"/>
              <w:rPr>
                <w:rFonts w:ascii="標楷體" w:eastAsia="標楷體" w:hAnsi="標楷體"/>
                <w:sz w:val="28"/>
                <w:szCs w:val="28"/>
              </w:rPr>
            </w:pPr>
            <w:r w:rsidRPr="000E0235">
              <w:rPr>
                <w:rFonts w:ascii="標楷體" w:eastAsia="標楷體" w:hAnsi="標楷體" w:hint="eastAsia"/>
                <w:szCs w:val="24"/>
              </w:rPr>
              <w:lastRenderedPageBreak/>
              <w:t>行政院人事行政總處民國106年9月21日總處組字第10600564942號函</w:t>
            </w:r>
          </w:p>
        </w:tc>
        <w:tc>
          <w:tcPr>
            <w:tcW w:w="895" w:type="pct"/>
            <w:shd w:val="clear" w:color="auto" w:fill="auto"/>
          </w:tcPr>
          <w:p w:rsidR="000042B7" w:rsidRPr="000E0235" w:rsidRDefault="000042B7" w:rsidP="000E0235">
            <w:pPr>
              <w:jc w:val="both"/>
              <w:rPr>
                <w:rFonts w:ascii="標楷體" w:eastAsia="標楷體" w:hAnsi="標楷體"/>
                <w:sz w:val="28"/>
                <w:szCs w:val="28"/>
              </w:rPr>
            </w:pPr>
            <w:r w:rsidRPr="000E0235">
              <w:rPr>
                <w:rFonts w:ascii="標楷體" w:eastAsia="標楷體" w:hAnsi="標楷體" w:hint="eastAsia"/>
                <w:szCs w:val="24"/>
              </w:rPr>
              <w:t>臺中市政府民國106年9月25日府授人力字第1060210895號函</w:t>
            </w:r>
          </w:p>
        </w:tc>
        <w:tc>
          <w:tcPr>
            <w:tcW w:w="294" w:type="pct"/>
            <w:shd w:val="clear" w:color="auto" w:fill="auto"/>
            <w:vAlign w:val="center"/>
          </w:tcPr>
          <w:p w:rsidR="000042B7" w:rsidRPr="000E0235" w:rsidRDefault="000042B7" w:rsidP="000E0235">
            <w:pPr>
              <w:jc w:val="both"/>
              <w:rPr>
                <w:rFonts w:ascii="標楷體" w:eastAsia="標楷體" w:hAnsi="標楷體"/>
                <w:szCs w:val="24"/>
              </w:rPr>
            </w:pPr>
          </w:p>
        </w:tc>
      </w:tr>
      <w:tr w:rsidR="000042B7" w:rsidRPr="00DD4D30" w:rsidTr="00225463">
        <w:trPr>
          <w:trHeight w:val="1380"/>
        </w:trPr>
        <w:tc>
          <w:tcPr>
            <w:tcW w:w="833" w:type="pct"/>
            <w:shd w:val="clear" w:color="auto" w:fill="auto"/>
          </w:tcPr>
          <w:p w:rsidR="000042B7" w:rsidRPr="00DD4D30" w:rsidRDefault="000042B7" w:rsidP="00F837B8">
            <w:pPr>
              <w:autoSpaceDE w:val="0"/>
              <w:autoSpaceDN w:val="0"/>
              <w:adjustRightInd w:val="0"/>
              <w:jc w:val="both"/>
              <w:rPr>
                <w:rFonts w:ascii="標楷體" w:eastAsia="標楷體" w:hAnsi="標楷體" w:cs="DFKaiShu-SB-Estd-BF"/>
                <w:kern w:val="0"/>
                <w:szCs w:val="24"/>
              </w:rPr>
            </w:pPr>
            <w:r w:rsidRPr="00DD4D30">
              <w:rPr>
                <w:rFonts w:ascii="標楷體" w:eastAsia="標楷體" w:hAnsi="標楷體" w:hint="eastAsia"/>
                <w:color w:val="000000"/>
                <w:szCs w:val="24"/>
              </w:rPr>
              <w:lastRenderedPageBreak/>
              <w:t>行政院106年7月3日院授人給字第10600502951號函修正退休公教人員子女教育補助發給對象，倘涉及依法受剝奪或減少退離給與者，發放事宜補充說明。</w:t>
            </w:r>
          </w:p>
        </w:tc>
        <w:tc>
          <w:tcPr>
            <w:tcW w:w="1935" w:type="pct"/>
            <w:shd w:val="clear" w:color="auto" w:fill="auto"/>
          </w:tcPr>
          <w:p w:rsidR="000042B7" w:rsidRPr="00DD4D30" w:rsidRDefault="000042B7" w:rsidP="00F837B8">
            <w:pPr>
              <w:autoSpaceDE w:val="0"/>
              <w:autoSpaceDN w:val="0"/>
              <w:adjustRightInd w:val="0"/>
              <w:jc w:val="both"/>
              <w:rPr>
                <w:rFonts w:ascii="標楷體" w:eastAsia="標楷體" w:hAnsi="標楷體"/>
                <w:color w:val="000000"/>
                <w:szCs w:val="24"/>
              </w:rPr>
            </w:pPr>
            <w:r w:rsidRPr="00DD4D30">
              <w:rPr>
                <w:rFonts w:ascii="標楷體" w:eastAsia="標楷體" w:hAnsi="標楷體" w:hint="eastAsia"/>
                <w:color w:val="000000"/>
                <w:szCs w:val="24"/>
              </w:rPr>
              <w:t>退休公教人員倘依公教人員退休法律、公務員懲戒法或其他法律規定，受剝奪或減少退離給與之行政處分或懲戒判決，自該處分核定或判決確定日後之學期(以註冊日為基準日)起不發給子女教育補助。</w:t>
            </w:r>
          </w:p>
        </w:tc>
        <w:tc>
          <w:tcPr>
            <w:tcW w:w="1043" w:type="pct"/>
            <w:shd w:val="clear" w:color="auto" w:fill="auto"/>
          </w:tcPr>
          <w:p w:rsidR="000042B7" w:rsidRPr="00DD4D30" w:rsidRDefault="000042B7" w:rsidP="008F66BA">
            <w:pPr>
              <w:jc w:val="both"/>
              <w:rPr>
                <w:rFonts w:ascii="標楷體" w:eastAsia="標楷體" w:hAnsi="標楷體"/>
                <w:color w:val="000000"/>
                <w:szCs w:val="24"/>
              </w:rPr>
            </w:pPr>
            <w:r w:rsidRPr="00DD4D30">
              <w:rPr>
                <w:rFonts w:ascii="標楷體" w:eastAsia="標楷體" w:hAnsi="標楷體" w:cs="DFKaiShu-SB-Estd-BF" w:hint="eastAsia"/>
                <w:kern w:val="0"/>
                <w:szCs w:val="24"/>
              </w:rPr>
              <w:t>行政院民國</w:t>
            </w:r>
            <w:r w:rsidRPr="00DD4D30">
              <w:rPr>
                <w:rFonts w:ascii="標楷體" w:eastAsia="標楷體" w:hAnsi="標楷體" w:cs="DFKaiShu-SB-Estd-BF"/>
                <w:kern w:val="0"/>
                <w:szCs w:val="24"/>
              </w:rPr>
              <w:t>106</w:t>
            </w:r>
            <w:r w:rsidRPr="00DD4D30">
              <w:rPr>
                <w:rFonts w:ascii="標楷體" w:eastAsia="標楷體" w:hAnsi="標楷體" w:cs="DFKaiShu-SB-Estd-BF" w:hint="eastAsia"/>
                <w:kern w:val="0"/>
                <w:szCs w:val="24"/>
              </w:rPr>
              <w:t>年9月4日</w:t>
            </w:r>
            <w:r w:rsidRPr="00DD4D30">
              <w:rPr>
                <w:rFonts w:ascii="標楷體" w:eastAsia="標楷體" w:hAnsi="標楷體" w:hint="eastAsia"/>
                <w:color w:val="000000"/>
                <w:szCs w:val="24"/>
              </w:rPr>
              <w:t>院授人給字第10600556041號</w:t>
            </w:r>
            <w:r w:rsidRPr="00DD4D30">
              <w:rPr>
                <w:rFonts w:ascii="標楷體" w:eastAsia="標楷體" w:hAnsi="標楷體" w:cs="DFKaiShu-SB-Estd-BF" w:hint="eastAsia"/>
                <w:kern w:val="0"/>
                <w:szCs w:val="24"/>
              </w:rPr>
              <w:t>函</w:t>
            </w:r>
          </w:p>
        </w:tc>
        <w:tc>
          <w:tcPr>
            <w:tcW w:w="895" w:type="pct"/>
            <w:shd w:val="clear" w:color="auto" w:fill="auto"/>
          </w:tcPr>
          <w:p w:rsidR="000042B7" w:rsidRPr="00DD4D30" w:rsidRDefault="000042B7" w:rsidP="00F837B8">
            <w:pPr>
              <w:jc w:val="both"/>
              <w:rPr>
                <w:rFonts w:ascii="標楷體" w:eastAsia="標楷體" w:hAnsi="標楷體"/>
                <w:szCs w:val="24"/>
              </w:rPr>
            </w:pPr>
            <w:r w:rsidRPr="00DD4D30">
              <w:rPr>
                <w:rFonts w:ascii="標楷體" w:eastAsia="標楷體" w:hAnsi="標楷體" w:hint="eastAsia"/>
                <w:szCs w:val="24"/>
              </w:rPr>
              <w:t>臺中市政府民國106年9月6日府授人給字第</w:t>
            </w:r>
            <w:r w:rsidRPr="00DD4D30">
              <w:rPr>
                <w:rFonts w:ascii="標楷體" w:eastAsia="標楷體" w:hAnsi="標楷體"/>
                <w:szCs w:val="24"/>
              </w:rPr>
              <w:t>1060195131</w:t>
            </w:r>
            <w:r w:rsidRPr="00DD4D30">
              <w:rPr>
                <w:rFonts w:ascii="標楷體" w:eastAsia="標楷體" w:hAnsi="標楷體" w:hint="eastAsia"/>
                <w:szCs w:val="24"/>
              </w:rPr>
              <w:t>號函</w:t>
            </w:r>
          </w:p>
        </w:tc>
        <w:tc>
          <w:tcPr>
            <w:tcW w:w="294" w:type="pct"/>
            <w:shd w:val="clear" w:color="auto" w:fill="auto"/>
            <w:vAlign w:val="center"/>
          </w:tcPr>
          <w:p w:rsidR="000042B7" w:rsidRPr="00DD4D30" w:rsidRDefault="000042B7" w:rsidP="00F837B8">
            <w:pPr>
              <w:jc w:val="both"/>
              <w:rPr>
                <w:rFonts w:ascii="標楷體" w:eastAsia="標楷體" w:hAnsi="標楷體"/>
                <w:szCs w:val="24"/>
              </w:rPr>
            </w:pPr>
          </w:p>
        </w:tc>
      </w:tr>
      <w:tr w:rsidR="000042B7" w:rsidRPr="00DD4D30" w:rsidTr="00F24255">
        <w:trPr>
          <w:trHeight w:val="538"/>
        </w:trPr>
        <w:tc>
          <w:tcPr>
            <w:tcW w:w="833" w:type="pct"/>
            <w:shd w:val="clear" w:color="auto" w:fill="auto"/>
          </w:tcPr>
          <w:p w:rsidR="000042B7" w:rsidRPr="00DD4D30" w:rsidRDefault="000042B7" w:rsidP="00F837B8">
            <w:pPr>
              <w:pStyle w:val="Web"/>
              <w:spacing w:before="0" w:beforeAutospacing="0" w:after="0" w:afterAutospacing="0"/>
              <w:jc w:val="both"/>
              <w:rPr>
                <w:rFonts w:ascii="標楷體" w:eastAsia="標楷體" w:hAnsi="標楷體"/>
                <w:color w:val="000000"/>
              </w:rPr>
            </w:pPr>
            <w:r w:rsidRPr="00DD4D30">
              <w:rPr>
                <w:rFonts w:ascii="標楷體" w:eastAsia="標楷體" w:hAnsi="標楷體" w:hint="eastAsia"/>
                <w:color w:val="000000"/>
              </w:rPr>
              <w:t>有關法務部矯正署臺北監獄約僱人員因兼具外國國籍，經機關依規定溯自進用之日起予以解僱，其任職期間已支付之薪資及其他給付是否應予追還疑義一案。</w:t>
            </w:r>
          </w:p>
        </w:tc>
        <w:tc>
          <w:tcPr>
            <w:tcW w:w="1935" w:type="pct"/>
            <w:shd w:val="clear" w:color="auto" w:fill="auto"/>
          </w:tcPr>
          <w:p w:rsidR="000042B7" w:rsidRPr="00DD4D30" w:rsidRDefault="0020509C" w:rsidP="00F837B8">
            <w:pPr>
              <w:pStyle w:val="Web"/>
              <w:spacing w:before="0" w:beforeAutospacing="0" w:after="0" w:afterAutospacing="0"/>
              <w:jc w:val="both"/>
              <w:rPr>
                <w:rFonts w:ascii="標楷體" w:eastAsia="標楷體" w:hAnsi="標楷體"/>
                <w:color w:val="000000"/>
              </w:rPr>
            </w:pPr>
            <w:r>
              <w:rPr>
                <w:rFonts w:ascii="標楷體" w:eastAsia="標楷體" w:hAnsi="標楷體" w:hint="eastAsia"/>
                <w:color w:val="000000"/>
              </w:rPr>
              <w:t>基於約僱人員與聘用人員之屬性相近，行政院人事行政總處</w:t>
            </w:r>
            <w:r w:rsidR="000042B7" w:rsidRPr="00DD4D30">
              <w:rPr>
                <w:rFonts w:ascii="標楷體" w:eastAsia="標楷體" w:hAnsi="標楷體" w:hint="eastAsia"/>
                <w:color w:val="000000"/>
              </w:rPr>
              <w:t>參照銓敘部98年8月10日部銓五字第0983062687號書函規定，約僱人員因違反國籍法第20條第1項規定，經機關予以解僱者，依行政程序法及民法等相關規定，除法律或契約另有規定外，宜發給其任職期間之薪資及其他給付。</w:t>
            </w:r>
          </w:p>
        </w:tc>
        <w:tc>
          <w:tcPr>
            <w:tcW w:w="1043" w:type="pct"/>
            <w:shd w:val="clear" w:color="auto" w:fill="auto"/>
          </w:tcPr>
          <w:p w:rsidR="000042B7" w:rsidRPr="00DD4D30" w:rsidRDefault="000042B7" w:rsidP="00F837B8">
            <w:pPr>
              <w:jc w:val="both"/>
              <w:rPr>
                <w:rFonts w:ascii="標楷體" w:eastAsia="標楷體" w:hAnsi="標楷體" w:cs="DFKaiShu-SB-Estd-BF"/>
                <w:kern w:val="0"/>
                <w:szCs w:val="24"/>
              </w:rPr>
            </w:pPr>
            <w:r w:rsidRPr="00DD4D30">
              <w:rPr>
                <w:rFonts w:ascii="標楷體" w:eastAsia="標楷體" w:hAnsi="標楷體" w:cs="DFKaiShu-SB-Estd-BF" w:hint="eastAsia"/>
                <w:kern w:val="0"/>
                <w:szCs w:val="24"/>
              </w:rPr>
              <w:t>行政院人事行政總處民國</w:t>
            </w:r>
            <w:r w:rsidRPr="00DD4D30">
              <w:rPr>
                <w:rFonts w:ascii="標楷體" w:eastAsia="標楷體" w:hAnsi="標楷體" w:cs="DFKaiShu-SB-Estd-BF"/>
                <w:kern w:val="0"/>
                <w:szCs w:val="24"/>
              </w:rPr>
              <w:t>106</w:t>
            </w:r>
            <w:r w:rsidRPr="00DD4D30">
              <w:rPr>
                <w:rFonts w:ascii="標楷體" w:eastAsia="標楷體" w:hAnsi="標楷體" w:cs="DFKaiShu-SB-Estd-BF" w:hint="eastAsia"/>
                <w:kern w:val="0"/>
                <w:szCs w:val="24"/>
              </w:rPr>
              <w:t>年9月21日</w:t>
            </w:r>
            <w:r w:rsidRPr="00DD4D30">
              <w:rPr>
                <w:rFonts w:ascii="標楷體" w:eastAsia="標楷體" w:hAnsi="標楷體" w:hint="eastAsia"/>
                <w:color w:val="000000"/>
              </w:rPr>
              <w:t>總處組字第10600564941號</w:t>
            </w:r>
            <w:r w:rsidRPr="00DD4D30">
              <w:rPr>
                <w:rFonts w:ascii="標楷體" w:eastAsia="標楷體" w:hAnsi="標楷體" w:cs="DFKaiShu-SB-Estd-BF" w:hint="eastAsia"/>
                <w:kern w:val="0"/>
                <w:szCs w:val="24"/>
              </w:rPr>
              <w:t>函</w:t>
            </w:r>
          </w:p>
        </w:tc>
        <w:tc>
          <w:tcPr>
            <w:tcW w:w="895" w:type="pct"/>
            <w:shd w:val="clear" w:color="auto" w:fill="auto"/>
          </w:tcPr>
          <w:p w:rsidR="000042B7" w:rsidRPr="00DD4D30" w:rsidRDefault="000042B7" w:rsidP="00F837B8">
            <w:pPr>
              <w:jc w:val="both"/>
              <w:rPr>
                <w:rFonts w:ascii="標楷體" w:eastAsia="標楷體" w:hAnsi="標楷體"/>
                <w:szCs w:val="24"/>
              </w:rPr>
            </w:pPr>
            <w:r w:rsidRPr="00DD4D30">
              <w:rPr>
                <w:rFonts w:ascii="標楷體" w:eastAsia="標楷體" w:hAnsi="標楷體" w:hint="eastAsia"/>
                <w:szCs w:val="24"/>
              </w:rPr>
              <w:t>臺中市政府民國106年9月26日府授人給字第</w:t>
            </w:r>
            <w:r w:rsidRPr="00DD4D30">
              <w:rPr>
                <w:rFonts w:ascii="標楷體" w:eastAsia="標楷體" w:hAnsi="標楷體"/>
                <w:szCs w:val="24"/>
              </w:rPr>
              <w:t>1060210339</w:t>
            </w:r>
            <w:r w:rsidRPr="00DD4D30">
              <w:rPr>
                <w:rFonts w:ascii="標楷體" w:eastAsia="標楷體" w:hAnsi="標楷體" w:hint="eastAsia"/>
                <w:szCs w:val="24"/>
              </w:rPr>
              <w:t>號函</w:t>
            </w:r>
          </w:p>
        </w:tc>
        <w:tc>
          <w:tcPr>
            <w:tcW w:w="294" w:type="pct"/>
            <w:shd w:val="clear" w:color="auto" w:fill="auto"/>
          </w:tcPr>
          <w:p w:rsidR="000042B7" w:rsidRPr="00DD4D30" w:rsidRDefault="000042B7" w:rsidP="00F837B8">
            <w:pPr>
              <w:rPr>
                <w:rFonts w:ascii="標楷體" w:eastAsia="標楷體" w:hAnsi="標楷體"/>
                <w:szCs w:val="24"/>
              </w:rPr>
            </w:pPr>
          </w:p>
        </w:tc>
      </w:tr>
      <w:tr w:rsidR="000042B7" w:rsidRPr="00DD4D30" w:rsidTr="008F2152">
        <w:trPr>
          <w:trHeight w:val="538"/>
        </w:trPr>
        <w:tc>
          <w:tcPr>
            <w:tcW w:w="833" w:type="pct"/>
            <w:shd w:val="clear" w:color="auto" w:fill="auto"/>
          </w:tcPr>
          <w:p w:rsidR="000042B7" w:rsidRPr="00DD4D30" w:rsidRDefault="000042B7" w:rsidP="00F837B8">
            <w:pPr>
              <w:pStyle w:val="Web"/>
              <w:spacing w:before="0" w:beforeAutospacing="0" w:after="0" w:afterAutospacing="0"/>
              <w:jc w:val="both"/>
              <w:rPr>
                <w:rFonts w:ascii="標楷體" w:eastAsia="標楷體" w:hAnsi="標楷體" w:cs="Liberation Serif"/>
                <w:bCs/>
              </w:rPr>
            </w:pPr>
            <w:r w:rsidRPr="00DD4D30">
              <w:rPr>
                <w:rFonts w:ascii="標楷體" w:eastAsia="標楷體" w:hAnsi="標楷體" w:cs="Liberation Serif" w:hint="eastAsia"/>
                <w:bCs/>
              </w:rPr>
              <w:t>行政院修正「政府捐助之財團法人從業人員薪資處理原則」。</w:t>
            </w:r>
          </w:p>
        </w:tc>
        <w:tc>
          <w:tcPr>
            <w:tcW w:w="1935" w:type="pct"/>
            <w:shd w:val="clear" w:color="auto" w:fill="auto"/>
          </w:tcPr>
          <w:p w:rsidR="000042B7" w:rsidRPr="00DD4D30" w:rsidRDefault="000042B7" w:rsidP="00F837B8">
            <w:pPr>
              <w:pStyle w:val="Web"/>
              <w:spacing w:before="0" w:beforeAutospacing="0" w:after="0" w:afterAutospacing="0"/>
              <w:jc w:val="both"/>
              <w:rPr>
                <w:rFonts w:ascii="標楷體" w:eastAsia="標楷體" w:hAnsi="標楷體" w:cs="Liberation Serif"/>
                <w:bCs/>
              </w:rPr>
            </w:pPr>
            <w:r w:rsidRPr="00DD4D30">
              <w:rPr>
                <w:rFonts w:ascii="標楷體" w:eastAsia="標楷體" w:hAnsi="標楷體" w:cs="Liberation Serif" w:hint="eastAsia"/>
                <w:bCs/>
              </w:rPr>
              <w:t>修正重點如下：</w:t>
            </w:r>
          </w:p>
          <w:p w:rsidR="000042B7" w:rsidRPr="00DD4D30" w:rsidRDefault="000042B7" w:rsidP="00F837B8">
            <w:pPr>
              <w:numPr>
                <w:ilvl w:val="0"/>
                <w:numId w:val="36"/>
              </w:numPr>
              <w:tabs>
                <w:tab w:val="left" w:pos="513"/>
              </w:tabs>
              <w:autoSpaceDE w:val="0"/>
              <w:autoSpaceDN w:val="0"/>
              <w:adjustRightInd w:val="0"/>
              <w:ind w:left="513" w:hanging="567"/>
              <w:jc w:val="both"/>
              <w:rPr>
                <w:rFonts w:ascii="標楷體" w:eastAsia="標楷體" w:hAnsi="標楷體"/>
                <w:color w:val="000000"/>
                <w:szCs w:val="24"/>
              </w:rPr>
            </w:pPr>
            <w:r w:rsidRPr="00DD4D30">
              <w:rPr>
                <w:rFonts w:ascii="標楷體" w:eastAsia="標楷體" w:hAnsi="標楷體" w:hint="eastAsia"/>
                <w:color w:val="000000"/>
              </w:rPr>
              <w:t>修正政府捐助之財團法人董事長及經理人職務薪資基準規定。</w:t>
            </w:r>
          </w:p>
          <w:p w:rsidR="000042B7" w:rsidRPr="00DD4D30" w:rsidRDefault="000042B7" w:rsidP="00F837B8">
            <w:pPr>
              <w:numPr>
                <w:ilvl w:val="0"/>
                <w:numId w:val="36"/>
              </w:numPr>
              <w:tabs>
                <w:tab w:val="left" w:pos="513"/>
              </w:tabs>
              <w:autoSpaceDE w:val="0"/>
              <w:autoSpaceDN w:val="0"/>
              <w:adjustRightInd w:val="0"/>
              <w:ind w:left="513" w:hanging="567"/>
              <w:jc w:val="both"/>
              <w:rPr>
                <w:rFonts w:ascii="標楷體" w:eastAsia="標楷體" w:hAnsi="標楷體"/>
                <w:color w:val="000000"/>
                <w:szCs w:val="24"/>
              </w:rPr>
            </w:pPr>
            <w:r w:rsidRPr="00DD4D30">
              <w:rPr>
                <w:rFonts w:ascii="標楷體" w:eastAsia="標楷體" w:hAnsi="標楷體" w:hint="eastAsia"/>
                <w:color w:val="000000"/>
              </w:rPr>
              <w:t>修正董事長或經理人薪資以不超過中央部會特任首長待遇為原則，惟如因羅致不易或具有專長特殊，其薪資有超過中央部會特任首長待遇之需要者，應報行政院核定。</w:t>
            </w:r>
          </w:p>
          <w:p w:rsidR="000042B7" w:rsidRPr="00DD4D30" w:rsidRDefault="000042B7" w:rsidP="00F837B8">
            <w:pPr>
              <w:numPr>
                <w:ilvl w:val="0"/>
                <w:numId w:val="36"/>
              </w:numPr>
              <w:tabs>
                <w:tab w:val="left" w:pos="513"/>
              </w:tabs>
              <w:autoSpaceDE w:val="0"/>
              <w:autoSpaceDN w:val="0"/>
              <w:adjustRightInd w:val="0"/>
              <w:ind w:left="513" w:hanging="567"/>
              <w:jc w:val="both"/>
              <w:rPr>
                <w:rFonts w:ascii="標楷體" w:eastAsia="標楷體" w:hAnsi="標楷體"/>
                <w:color w:val="000000"/>
                <w:szCs w:val="24"/>
              </w:rPr>
            </w:pPr>
            <w:r w:rsidRPr="00DD4D30">
              <w:rPr>
                <w:rFonts w:ascii="標楷體" w:eastAsia="標楷體" w:hAnsi="標楷體" w:hint="eastAsia"/>
                <w:color w:val="000000"/>
              </w:rPr>
              <w:lastRenderedPageBreak/>
              <w:t>增訂對於本原則修正前，部分薪資超過特任首長待遇之已在職董事長或經理人，為適度保障當時已依原規定支給薪資人員之權益，得繼續依原薪資基準支給至任期屆滿或離職為止。</w:t>
            </w:r>
          </w:p>
          <w:p w:rsidR="000042B7" w:rsidRPr="00DD4D30" w:rsidRDefault="000042B7" w:rsidP="00F837B8">
            <w:pPr>
              <w:numPr>
                <w:ilvl w:val="0"/>
                <w:numId w:val="36"/>
              </w:numPr>
              <w:tabs>
                <w:tab w:val="left" w:pos="513"/>
              </w:tabs>
              <w:autoSpaceDE w:val="0"/>
              <w:autoSpaceDN w:val="0"/>
              <w:adjustRightInd w:val="0"/>
              <w:ind w:left="513" w:hanging="567"/>
              <w:jc w:val="both"/>
              <w:rPr>
                <w:rFonts w:ascii="標楷體" w:eastAsia="標楷體" w:hAnsi="標楷體"/>
                <w:color w:val="000000"/>
                <w:szCs w:val="24"/>
              </w:rPr>
            </w:pPr>
            <w:r w:rsidRPr="00DD4D30">
              <w:rPr>
                <w:rFonts w:ascii="標楷體" w:eastAsia="標楷體" w:hAnsi="標楷體" w:hint="eastAsia"/>
                <w:color w:val="000000"/>
                <w:szCs w:val="24"/>
              </w:rPr>
              <w:t>有關政府捐助財團法人獎金及其他給與之規定說明如下：</w:t>
            </w:r>
          </w:p>
          <w:p w:rsidR="000042B7" w:rsidRPr="00DD4D30" w:rsidRDefault="000042B7" w:rsidP="00F837B8">
            <w:pPr>
              <w:numPr>
                <w:ilvl w:val="1"/>
                <w:numId w:val="36"/>
              </w:numPr>
              <w:autoSpaceDE w:val="0"/>
              <w:autoSpaceDN w:val="0"/>
              <w:adjustRightInd w:val="0"/>
              <w:ind w:left="797" w:hanging="567"/>
              <w:jc w:val="both"/>
              <w:rPr>
                <w:rFonts w:ascii="標楷體" w:eastAsia="標楷體" w:hAnsi="標楷體"/>
                <w:color w:val="000000"/>
                <w:szCs w:val="24"/>
              </w:rPr>
            </w:pPr>
            <w:r w:rsidRPr="00DD4D30">
              <w:rPr>
                <w:rFonts w:ascii="標楷體" w:eastAsia="標楷體" w:hAnsi="標楷體" w:hint="eastAsia"/>
                <w:color w:val="000000"/>
                <w:szCs w:val="24"/>
              </w:rPr>
              <w:t>原則性規定：政府捐助之財團法人其董事長、經理人及其他從業人員各項獎金、津貼、福利項目，除法律另有規定者外(如勞動基準法就加班費支給事項)，應在相當各該主管機關及所屬機關(構)員工支給項目及基準內發放。</w:t>
            </w:r>
          </w:p>
          <w:p w:rsidR="000042B7" w:rsidRPr="00DD4D30" w:rsidRDefault="000042B7" w:rsidP="00F837B8">
            <w:pPr>
              <w:numPr>
                <w:ilvl w:val="1"/>
                <w:numId w:val="36"/>
              </w:numPr>
              <w:autoSpaceDE w:val="0"/>
              <w:autoSpaceDN w:val="0"/>
              <w:adjustRightInd w:val="0"/>
              <w:ind w:left="797" w:hanging="567"/>
              <w:jc w:val="both"/>
              <w:rPr>
                <w:rFonts w:ascii="標楷體" w:eastAsia="標楷體" w:hAnsi="標楷體"/>
                <w:color w:val="000000"/>
                <w:szCs w:val="24"/>
              </w:rPr>
            </w:pPr>
            <w:r w:rsidRPr="00DD4D30">
              <w:rPr>
                <w:rFonts w:ascii="標楷體" w:eastAsia="標楷體" w:hAnsi="標楷體" w:hint="eastAsia"/>
                <w:color w:val="000000"/>
              </w:rPr>
              <w:t>例外性管理：財團法人得依其創新或營運管理能力提高財務績效，並依其產業特性設定具體之財務績效評核指標者，得參照公營事業機構經營績效獎金最高提撥4.4個月薪給為總獎金上限</w:t>
            </w:r>
            <w:r w:rsidRPr="00DD4D30">
              <w:rPr>
                <w:rFonts w:ascii="標楷體" w:eastAsia="標楷體" w:hAnsi="標楷體" w:hint="eastAsia"/>
                <w:color w:val="000000"/>
                <w:szCs w:val="24"/>
              </w:rPr>
              <w:t>。</w:t>
            </w:r>
          </w:p>
          <w:p w:rsidR="000042B7" w:rsidRPr="00DD4D30" w:rsidRDefault="000042B7" w:rsidP="00F837B8">
            <w:pPr>
              <w:numPr>
                <w:ilvl w:val="0"/>
                <w:numId w:val="36"/>
              </w:numPr>
              <w:tabs>
                <w:tab w:val="left" w:pos="513"/>
              </w:tabs>
              <w:autoSpaceDE w:val="0"/>
              <w:autoSpaceDN w:val="0"/>
              <w:adjustRightInd w:val="0"/>
              <w:ind w:left="513" w:hanging="567"/>
              <w:jc w:val="both"/>
              <w:rPr>
                <w:rFonts w:ascii="標楷體" w:eastAsia="標楷體" w:hAnsi="標楷體"/>
                <w:color w:val="000000"/>
                <w:szCs w:val="24"/>
              </w:rPr>
            </w:pPr>
            <w:r w:rsidRPr="00DD4D30">
              <w:rPr>
                <w:rFonts w:ascii="標楷體" w:eastAsia="標楷體" w:hAnsi="標楷體" w:hint="eastAsia"/>
                <w:color w:val="000000"/>
              </w:rPr>
              <w:t>增列各主管機關就政府捐助之財團法人董事長、經理人及其他從業人員各項給與監督事宜，應於其監督管理相關規定中明定。</w:t>
            </w:r>
          </w:p>
          <w:p w:rsidR="000042B7" w:rsidRPr="00DD4D30" w:rsidRDefault="000042B7" w:rsidP="00F837B8">
            <w:pPr>
              <w:numPr>
                <w:ilvl w:val="0"/>
                <w:numId w:val="36"/>
              </w:numPr>
              <w:tabs>
                <w:tab w:val="left" w:pos="513"/>
              </w:tabs>
              <w:autoSpaceDE w:val="0"/>
              <w:autoSpaceDN w:val="0"/>
              <w:adjustRightInd w:val="0"/>
              <w:ind w:left="513" w:hanging="567"/>
              <w:jc w:val="both"/>
              <w:rPr>
                <w:rFonts w:ascii="標楷體" w:eastAsia="標楷體" w:hAnsi="標楷體"/>
                <w:color w:val="000000"/>
                <w:szCs w:val="24"/>
              </w:rPr>
            </w:pPr>
            <w:r w:rsidRPr="00DD4D30">
              <w:rPr>
                <w:rFonts w:ascii="標楷體" w:eastAsia="標楷體" w:hAnsi="標楷體" w:hint="eastAsia"/>
                <w:color w:val="000000"/>
              </w:rPr>
              <w:t>增列各項給與均須定期提報董事會報告，併納入相關監督機制。</w:t>
            </w:r>
          </w:p>
          <w:p w:rsidR="000042B7" w:rsidRPr="00DD4D30" w:rsidRDefault="000042B7" w:rsidP="00F837B8">
            <w:pPr>
              <w:numPr>
                <w:ilvl w:val="0"/>
                <w:numId w:val="36"/>
              </w:numPr>
              <w:tabs>
                <w:tab w:val="left" w:pos="513"/>
              </w:tabs>
              <w:autoSpaceDE w:val="0"/>
              <w:autoSpaceDN w:val="0"/>
              <w:adjustRightInd w:val="0"/>
              <w:ind w:left="513" w:hanging="567"/>
              <w:jc w:val="both"/>
              <w:rPr>
                <w:rFonts w:ascii="標楷體" w:eastAsia="標楷體" w:hAnsi="標楷體"/>
                <w:color w:val="000000"/>
                <w:szCs w:val="24"/>
              </w:rPr>
            </w:pPr>
            <w:r w:rsidRPr="00DD4D30">
              <w:rPr>
                <w:rFonts w:ascii="標楷體" w:eastAsia="標楷體" w:hAnsi="標楷體" w:hint="eastAsia"/>
                <w:color w:val="000000"/>
              </w:rPr>
              <w:t>強化管理政府機關(構)退休(職、伍)軍公教人員轉(再)任政府捐助財團法人之薪資規範，修</w:t>
            </w:r>
            <w:r w:rsidRPr="00DD4D30">
              <w:rPr>
                <w:rFonts w:ascii="標楷體" w:eastAsia="標楷體" w:hAnsi="標楷體" w:hint="eastAsia"/>
                <w:color w:val="000000"/>
              </w:rPr>
              <w:lastRenderedPageBreak/>
              <w:t>正由原屬擇領或兼領月退休金之軍公教退休（職、伍）人員，擴大包含辦理優惠存款人員</w:t>
            </w:r>
            <w:r w:rsidRPr="00DD4D30">
              <w:rPr>
                <w:rFonts w:ascii="標楷體" w:eastAsia="標楷體" w:hAnsi="標楷體" w:hint="eastAsia"/>
                <w:color w:val="000000"/>
                <w:szCs w:val="24"/>
              </w:rPr>
              <w:t>。</w:t>
            </w:r>
          </w:p>
        </w:tc>
        <w:tc>
          <w:tcPr>
            <w:tcW w:w="1043" w:type="pct"/>
            <w:shd w:val="clear" w:color="auto" w:fill="auto"/>
          </w:tcPr>
          <w:p w:rsidR="000042B7" w:rsidRPr="00DD4D30" w:rsidRDefault="000042B7" w:rsidP="00F837B8">
            <w:pPr>
              <w:jc w:val="both"/>
              <w:rPr>
                <w:rFonts w:ascii="標楷體" w:eastAsia="標楷體" w:hAnsi="標楷體" w:cs="DFKaiShu-SB-Estd-BF"/>
                <w:kern w:val="0"/>
                <w:szCs w:val="24"/>
              </w:rPr>
            </w:pPr>
            <w:r w:rsidRPr="00DD4D30">
              <w:rPr>
                <w:rFonts w:ascii="標楷體" w:eastAsia="標楷體" w:hAnsi="標楷體" w:cs="DFKaiShu-SB-Estd-BF" w:hint="eastAsia"/>
                <w:kern w:val="0"/>
                <w:szCs w:val="24"/>
              </w:rPr>
              <w:lastRenderedPageBreak/>
              <w:t>行政院民國</w:t>
            </w:r>
            <w:r w:rsidRPr="00DD4D30">
              <w:rPr>
                <w:rFonts w:ascii="標楷體" w:eastAsia="標楷體" w:hAnsi="標楷體" w:cs="DFKaiShu-SB-Estd-BF"/>
                <w:kern w:val="0"/>
                <w:szCs w:val="24"/>
              </w:rPr>
              <w:t>106</w:t>
            </w:r>
            <w:r w:rsidRPr="00DD4D30">
              <w:rPr>
                <w:rFonts w:ascii="標楷體" w:eastAsia="標楷體" w:hAnsi="標楷體" w:cs="DFKaiShu-SB-Estd-BF" w:hint="eastAsia"/>
                <w:kern w:val="0"/>
                <w:szCs w:val="24"/>
              </w:rPr>
              <w:t>年9月5日院授人給字第10600556182號</w:t>
            </w:r>
            <w:r w:rsidRPr="00DD4D30">
              <w:rPr>
                <w:rFonts w:ascii="標楷體" w:eastAsia="標楷體" w:hAnsi="標楷體" w:hint="eastAsia"/>
                <w:color w:val="000000"/>
                <w:szCs w:val="24"/>
              </w:rPr>
              <w:t>函</w:t>
            </w:r>
          </w:p>
        </w:tc>
        <w:tc>
          <w:tcPr>
            <w:tcW w:w="895" w:type="pct"/>
            <w:shd w:val="clear" w:color="auto" w:fill="auto"/>
          </w:tcPr>
          <w:p w:rsidR="000042B7" w:rsidRPr="00DD4D30" w:rsidRDefault="000042B7" w:rsidP="00F837B8">
            <w:pPr>
              <w:jc w:val="both"/>
              <w:rPr>
                <w:rFonts w:ascii="標楷體" w:eastAsia="標楷體" w:hAnsi="標楷體"/>
                <w:szCs w:val="24"/>
              </w:rPr>
            </w:pPr>
            <w:r w:rsidRPr="00DD4D30">
              <w:rPr>
                <w:rFonts w:ascii="標楷體" w:eastAsia="標楷體" w:hAnsi="標楷體" w:hint="eastAsia"/>
                <w:szCs w:val="24"/>
              </w:rPr>
              <w:t>臺中市政府民國106年9月7日府授人給字第1060195257號函</w:t>
            </w:r>
          </w:p>
        </w:tc>
        <w:tc>
          <w:tcPr>
            <w:tcW w:w="294" w:type="pct"/>
            <w:shd w:val="clear" w:color="auto" w:fill="auto"/>
            <w:vAlign w:val="center"/>
          </w:tcPr>
          <w:p w:rsidR="000042B7" w:rsidRPr="00DD4D30" w:rsidRDefault="000042B7" w:rsidP="00F837B8">
            <w:pPr>
              <w:jc w:val="both"/>
              <w:rPr>
                <w:rFonts w:ascii="標楷體" w:eastAsia="標楷體" w:hAnsi="標楷體"/>
                <w:szCs w:val="24"/>
              </w:rPr>
            </w:pPr>
          </w:p>
        </w:tc>
      </w:tr>
      <w:tr w:rsidR="000042B7" w:rsidRPr="00DD4D30" w:rsidTr="001943F8">
        <w:trPr>
          <w:trHeight w:val="538"/>
        </w:trPr>
        <w:tc>
          <w:tcPr>
            <w:tcW w:w="833" w:type="pct"/>
            <w:shd w:val="clear" w:color="auto" w:fill="auto"/>
          </w:tcPr>
          <w:p w:rsidR="000042B7" w:rsidRPr="00DD4D30" w:rsidRDefault="000042B7" w:rsidP="00DD4D30">
            <w:pPr>
              <w:autoSpaceDE w:val="0"/>
              <w:autoSpaceDN w:val="0"/>
              <w:adjustRightInd w:val="0"/>
              <w:jc w:val="both"/>
              <w:rPr>
                <w:rFonts w:ascii="標楷體" w:eastAsia="標楷體" w:hAnsi="標楷體"/>
                <w:color w:val="000000"/>
                <w:szCs w:val="24"/>
              </w:rPr>
            </w:pPr>
            <w:r w:rsidRPr="00DD4D30">
              <w:rPr>
                <w:rFonts w:ascii="標楷體" w:eastAsia="標楷體" w:hAnsi="標楷體" w:hint="eastAsia"/>
                <w:color w:val="000000"/>
                <w:szCs w:val="24"/>
              </w:rPr>
              <w:lastRenderedPageBreak/>
              <w:t>民國106年8月11日起實施之公務人員及公立學校教職員育嬰留職停薪年資得選擇全額負擔並按月繼續繳付退撫基金相關事宜</w:t>
            </w:r>
            <w:r>
              <w:rPr>
                <w:rFonts w:ascii="標楷體" w:eastAsia="標楷體" w:hAnsi="標楷體" w:hint="eastAsia"/>
                <w:color w:val="000000"/>
                <w:szCs w:val="24"/>
              </w:rPr>
              <w:t>。</w:t>
            </w:r>
          </w:p>
        </w:tc>
        <w:tc>
          <w:tcPr>
            <w:tcW w:w="1935" w:type="pct"/>
            <w:shd w:val="clear" w:color="auto" w:fill="auto"/>
          </w:tcPr>
          <w:p w:rsidR="00735922" w:rsidRDefault="000042B7" w:rsidP="00735922">
            <w:pPr>
              <w:pStyle w:val="ad"/>
              <w:numPr>
                <w:ilvl w:val="0"/>
                <w:numId w:val="41"/>
              </w:numPr>
              <w:tabs>
                <w:tab w:val="left" w:pos="513"/>
              </w:tabs>
              <w:autoSpaceDE w:val="0"/>
              <w:autoSpaceDN w:val="0"/>
              <w:adjustRightInd w:val="0"/>
              <w:ind w:leftChars="0"/>
              <w:jc w:val="both"/>
              <w:rPr>
                <w:rFonts w:ascii="標楷體" w:eastAsia="標楷體" w:hAnsi="標楷體"/>
                <w:color w:val="000000"/>
                <w:szCs w:val="24"/>
              </w:rPr>
            </w:pPr>
            <w:r w:rsidRPr="00735922">
              <w:rPr>
                <w:rFonts w:ascii="標楷體" w:eastAsia="標楷體" w:hAnsi="標楷體" w:hint="eastAsia"/>
                <w:color w:val="000000"/>
                <w:szCs w:val="24"/>
              </w:rPr>
              <w:t>依銓敘部106年8月18日部退三字第1064252334號函及教育部106年8月31日臺教人（四）字第1060121793號函辦理。</w:t>
            </w:r>
          </w:p>
          <w:p w:rsidR="000042B7" w:rsidRPr="00735922" w:rsidRDefault="000042B7" w:rsidP="00735922">
            <w:pPr>
              <w:pStyle w:val="ad"/>
              <w:numPr>
                <w:ilvl w:val="0"/>
                <w:numId w:val="41"/>
              </w:numPr>
              <w:tabs>
                <w:tab w:val="left" w:pos="513"/>
              </w:tabs>
              <w:autoSpaceDE w:val="0"/>
              <w:autoSpaceDN w:val="0"/>
              <w:adjustRightInd w:val="0"/>
              <w:ind w:leftChars="0"/>
              <w:jc w:val="both"/>
              <w:rPr>
                <w:rFonts w:ascii="標楷體" w:eastAsia="標楷體" w:hAnsi="標楷體"/>
                <w:color w:val="000000"/>
                <w:szCs w:val="24"/>
              </w:rPr>
            </w:pPr>
            <w:r w:rsidRPr="00735922">
              <w:rPr>
                <w:rFonts w:ascii="標楷體" w:eastAsia="標楷體" w:hAnsi="標楷體" w:hint="eastAsia"/>
                <w:color w:val="000000"/>
                <w:szCs w:val="24"/>
              </w:rPr>
              <w:t>查銓敘部前開函略以，公務人員於106年8月11日（含）以後育嬰留職停薪年資，得選擇全額負擔並繼續繳付退撫基金費用。106年8月11日（含）以後始申請育嬰留職停薪者，各機關應按月將選擇全額繼續繳付當事人退撫基金費用併入現職人員當月應繳付之退撫基金費用完成報繳作業；106年8月10日以前已申請育嬰留職停薪者，當事人應自服務機關收受上開部函之日起3個月內申請並繳費。另教育部前開函就公立學校教職員亦有相同規定。</w:t>
            </w:r>
          </w:p>
          <w:p w:rsidR="000042B7" w:rsidRPr="00DD4D30" w:rsidRDefault="000042B7" w:rsidP="00743F25">
            <w:pPr>
              <w:numPr>
                <w:ilvl w:val="0"/>
                <w:numId w:val="40"/>
              </w:numPr>
              <w:tabs>
                <w:tab w:val="left" w:pos="513"/>
              </w:tabs>
              <w:autoSpaceDE w:val="0"/>
              <w:autoSpaceDN w:val="0"/>
              <w:adjustRightInd w:val="0"/>
              <w:ind w:left="513" w:hanging="513"/>
              <w:jc w:val="both"/>
              <w:rPr>
                <w:rFonts w:ascii="標楷體" w:eastAsia="標楷體" w:hAnsi="標楷體"/>
                <w:color w:val="000000"/>
                <w:szCs w:val="24"/>
              </w:rPr>
            </w:pPr>
            <w:r w:rsidRPr="00DD4D30">
              <w:rPr>
                <w:rFonts w:ascii="標楷體" w:eastAsia="標楷體" w:hAnsi="標楷體" w:hint="eastAsia"/>
                <w:color w:val="000000"/>
                <w:szCs w:val="24"/>
              </w:rPr>
              <w:t>為配合前開銓敘部及教育部規定，公務人員退休撫卹基金管理委員會「基金繳納作業系統（單機版）」已完成系統功能更新，請依「基金繳納作業系統更新及育嬰留職停薪全額自繳退撫基金操作說明」，執行版本更新作業，並辦理相關人員繳費事宜。</w:t>
            </w:r>
          </w:p>
        </w:tc>
        <w:tc>
          <w:tcPr>
            <w:tcW w:w="1043" w:type="pct"/>
            <w:shd w:val="clear" w:color="auto" w:fill="auto"/>
          </w:tcPr>
          <w:p w:rsidR="000042B7" w:rsidRPr="00DD4D30" w:rsidRDefault="000042B7" w:rsidP="00DD4D30">
            <w:pPr>
              <w:jc w:val="both"/>
              <w:rPr>
                <w:rFonts w:ascii="標楷體" w:eastAsia="標楷體" w:hAnsi="標楷體"/>
                <w:color w:val="000000"/>
                <w:szCs w:val="24"/>
              </w:rPr>
            </w:pPr>
            <w:r w:rsidRPr="00DD4D30">
              <w:rPr>
                <w:rFonts w:ascii="標楷體" w:eastAsia="標楷體" w:hAnsi="標楷體" w:hint="eastAsia"/>
                <w:color w:val="000000"/>
                <w:szCs w:val="24"/>
              </w:rPr>
              <w:t>公務人員退休撫卹基金管理委員會民國106年9月7日台管業二字第1061336677號書函</w:t>
            </w:r>
          </w:p>
        </w:tc>
        <w:tc>
          <w:tcPr>
            <w:tcW w:w="895" w:type="pct"/>
            <w:shd w:val="clear" w:color="auto" w:fill="auto"/>
          </w:tcPr>
          <w:p w:rsidR="000042B7" w:rsidRPr="00DD4D30" w:rsidRDefault="000042B7" w:rsidP="00DD4D30">
            <w:pPr>
              <w:jc w:val="both"/>
              <w:rPr>
                <w:rFonts w:ascii="標楷體" w:eastAsia="標楷體" w:hAnsi="標楷體"/>
                <w:szCs w:val="24"/>
              </w:rPr>
            </w:pPr>
            <w:r w:rsidRPr="00DD4D30">
              <w:rPr>
                <w:rFonts w:ascii="標楷體" w:eastAsia="標楷體" w:hAnsi="標楷體" w:hint="eastAsia"/>
                <w:szCs w:val="24"/>
              </w:rPr>
              <w:t>臺中市政府民國106年9月8日府授人給字第1060198577號函</w:t>
            </w:r>
          </w:p>
        </w:tc>
        <w:tc>
          <w:tcPr>
            <w:tcW w:w="294" w:type="pct"/>
            <w:shd w:val="clear" w:color="auto" w:fill="auto"/>
            <w:vAlign w:val="center"/>
          </w:tcPr>
          <w:p w:rsidR="000042B7" w:rsidRPr="00DD4D30" w:rsidRDefault="000042B7" w:rsidP="00DD4D30">
            <w:pPr>
              <w:jc w:val="both"/>
              <w:rPr>
                <w:rFonts w:ascii="標楷體" w:eastAsia="標楷體" w:hAnsi="標楷體"/>
                <w:szCs w:val="24"/>
              </w:rPr>
            </w:pPr>
          </w:p>
        </w:tc>
      </w:tr>
      <w:tr w:rsidR="000042B7" w:rsidRPr="00DD4D30" w:rsidTr="00FC5D94">
        <w:trPr>
          <w:trHeight w:val="538"/>
        </w:trPr>
        <w:tc>
          <w:tcPr>
            <w:tcW w:w="833" w:type="pct"/>
            <w:shd w:val="clear" w:color="auto" w:fill="auto"/>
          </w:tcPr>
          <w:p w:rsidR="000042B7" w:rsidRPr="00DD4D30" w:rsidRDefault="000042B7" w:rsidP="00DD4D30">
            <w:pPr>
              <w:tabs>
                <w:tab w:val="left" w:pos="513"/>
              </w:tabs>
              <w:autoSpaceDE w:val="0"/>
              <w:autoSpaceDN w:val="0"/>
              <w:adjustRightInd w:val="0"/>
              <w:jc w:val="both"/>
              <w:rPr>
                <w:rFonts w:ascii="標楷體" w:eastAsia="標楷體" w:hAnsi="標楷體"/>
                <w:color w:val="000000"/>
                <w:szCs w:val="24"/>
              </w:rPr>
            </w:pPr>
            <w:r w:rsidRPr="00DD4D30">
              <w:rPr>
                <w:rFonts w:ascii="標楷體" w:eastAsia="標楷體" w:hAnsi="標楷體" w:hint="eastAsia"/>
                <w:color w:val="000000"/>
                <w:szCs w:val="24"/>
              </w:rPr>
              <w:t>民國106年8月9日制定公布，並自107年7月1日施行之公務人</w:t>
            </w:r>
            <w:r w:rsidRPr="00DD4D30">
              <w:rPr>
                <w:rFonts w:ascii="標楷體" w:eastAsia="標楷體" w:hAnsi="標楷體" w:hint="eastAsia"/>
                <w:color w:val="000000"/>
                <w:szCs w:val="24"/>
              </w:rPr>
              <w:lastRenderedPageBreak/>
              <w:t>員退休資遣撫卹法第73條第1項所定請求權時效之適用疑義</w:t>
            </w:r>
            <w:r>
              <w:rPr>
                <w:rFonts w:ascii="標楷體" w:eastAsia="標楷體" w:hAnsi="標楷體" w:hint="eastAsia"/>
                <w:color w:val="000000"/>
                <w:szCs w:val="24"/>
              </w:rPr>
              <w:t>。</w:t>
            </w:r>
          </w:p>
        </w:tc>
        <w:tc>
          <w:tcPr>
            <w:tcW w:w="1935" w:type="pct"/>
            <w:shd w:val="clear" w:color="auto" w:fill="auto"/>
          </w:tcPr>
          <w:p w:rsidR="000042B7" w:rsidRDefault="000042B7" w:rsidP="00C21E49">
            <w:pPr>
              <w:pStyle w:val="ad"/>
              <w:numPr>
                <w:ilvl w:val="0"/>
                <w:numId w:val="37"/>
              </w:numPr>
              <w:tabs>
                <w:tab w:val="left" w:pos="513"/>
              </w:tabs>
              <w:autoSpaceDE w:val="0"/>
              <w:autoSpaceDN w:val="0"/>
              <w:adjustRightInd w:val="0"/>
              <w:ind w:leftChars="0"/>
              <w:jc w:val="both"/>
              <w:rPr>
                <w:rFonts w:ascii="標楷體" w:eastAsia="標楷體" w:hAnsi="標楷體"/>
                <w:color w:val="000000"/>
                <w:szCs w:val="24"/>
              </w:rPr>
            </w:pPr>
            <w:r w:rsidRPr="00C21E49">
              <w:rPr>
                <w:rFonts w:ascii="標楷體" w:eastAsia="標楷體" w:hAnsi="標楷體" w:hint="eastAsia"/>
                <w:color w:val="000000"/>
                <w:szCs w:val="24"/>
              </w:rPr>
              <w:lastRenderedPageBreak/>
              <w:t>查</w:t>
            </w:r>
            <w:r w:rsidR="001615CF" w:rsidRPr="00DD4D30">
              <w:rPr>
                <w:rFonts w:ascii="標楷體" w:eastAsia="標楷體" w:hAnsi="標楷體" w:hint="eastAsia"/>
                <w:color w:val="000000"/>
                <w:szCs w:val="24"/>
              </w:rPr>
              <w:t>公務人員退休資遣撫卹法</w:t>
            </w:r>
            <w:r w:rsidR="00A42A28" w:rsidRPr="00C21E49">
              <w:rPr>
                <w:rFonts w:ascii="標楷體" w:eastAsia="標楷體" w:hAnsi="標楷體" w:hint="eastAsia"/>
                <w:color w:val="000000"/>
                <w:szCs w:val="24"/>
              </w:rPr>
              <w:t>(</w:t>
            </w:r>
            <w:r w:rsidR="00A42A28">
              <w:rPr>
                <w:rFonts w:ascii="標楷體" w:eastAsia="標楷體" w:hAnsi="標楷體" w:hint="eastAsia"/>
                <w:color w:val="000000"/>
                <w:szCs w:val="24"/>
              </w:rPr>
              <w:t>以下簡稱退撫</w:t>
            </w:r>
            <w:r w:rsidR="00A42A28" w:rsidRPr="00C21E49">
              <w:rPr>
                <w:rFonts w:ascii="標楷體" w:eastAsia="標楷體" w:hAnsi="標楷體" w:hint="eastAsia"/>
                <w:color w:val="000000"/>
                <w:szCs w:val="24"/>
              </w:rPr>
              <w:t>法)</w:t>
            </w:r>
            <w:r w:rsidRPr="00C21E49">
              <w:rPr>
                <w:rFonts w:ascii="標楷體" w:eastAsia="標楷體" w:hAnsi="標楷體" w:hint="eastAsia"/>
                <w:color w:val="000000"/>
                <w:szCs w:val="24"/>
              </w:rPr>
              <w:t>第73條第1項規定：「公務人員或其遺族請領退撫給與及優存利息等權利，應於行政程序法所</w:t>
            </w:r>
            <w:r w:rsidRPr="00C21E49">
              <w:rPr>
                <w:rFonts w:ascii="標楷體" w:eastAsia="標楷體" w:hAnsi="標楷體" w:hint="eastAsia"/>
                <w:color w:val="000000"/>
                <w:szCs w:val="24"/>
              </w:rPr>
              <w:lastRenderedPageBreak/>
              <w:t>定公法上請求權時效內為之。」第95條第1項規定：「本法除第7條第4項及第69條自公布日施行外，其餘條文自中華民國107年7月1日施行。」次查行政程序法第131條第1項規定：「公法上之請求權，……於請求權人為人民時，除法律另有規定外，因10年間不行使而消滅。」</w:t>
            </w:r>
          </w:p>
          <w:p w:rsidR="000042B7" w:rsidRPr="00C21E49" w:rsidRDefault="000042B7" w:rsidP="00C21E49">
            <w:pPr>
              <w:pStyle w:val="ad"/>
              <w:numPr>
                <w:ilvl w:val="0"/>
                <w:numId w:val="37"/>
              </w:numPr>
              <w:tabs>
                <w:tab w:val="left" w:pos="513"/>
              </w:tabs>
              <w:autoSpaceDE w:val="0"/>
              <w:autoSpaceDN w:val="0"/>
              <w:adjustRightInd w:val="0"/>
              <w:ind w:leftChars="0"/>
              <w:jc w:val="both"/>
              <w:rPr>
                <w:rFonts w:ascii="標楷體" w:eastAsia="標楷體" w:hAnsi="標楷體"/>
                <w:color w:val="000000"/>
                <w:szCs w:val="24"/>
              </w:rPr>
            </w:pPr>
            <w:r w:rsidRPr="00C21E49">
              <w:rPr>
                <w:rFonts w:ascii="標楷體" w:eastAsia="標楷體" w:hAnsi="標楷體" w:hint="eastAsia"/>
                <w:color w:val="000000"/>
                <w:szCs w:val="24"/>
              </w:rPr>
              <w:t>茲以前開退撫法第73條第1項所定請求權時效之修正，係將公務人員退休法(以下簡稱退休法)第27條第1項、第3項及公務人員撫卹法(以下簡稱撫卹法)第12條所定5年請求權時效延長為10年。據此，有關退撫法於107年7月1日施行後，公務人員或其遺族請領退撫給與及優存利息等權利之請求權時效，規定如下：</w:t>
            </w:r>
          </w:p>
          <w:p w:rsidR="003A0C06" w:rsidRPr="00F94E9B" w:rsidRDefault="000042B7" w:rsidP="00F94E9B">
            <w:pPr>
              <w:pStyle w:val="ad"/>
              <w:numPr>
                <w:ilvl w:val="0"/>
                <w:numId w:val="42"/>
              </w:numPr>
              <w:autoSpaceDE w:val="0"/>
              <w:autoSpaceDN w:val="0"/>
              <w:adjustRightInd w:val="0"/>
              <w:ind w:leftChars="0"/>
              <w:jc w:val="both"/>
              <w:rPr>
                <w:rFonts w:ascii="標楷體" w:eastAsia="標楷體" w:hAnsi="標楷體" w:hint="eastAsia"/>
                <w:color w:val="000000"/>
                <w:szCs w:val="24"/>
              </w:rPr>
            </w:pPr>
            <w:bookmarkStart w:id="0" w:name="_GoBack"/>
            <w:bookmarkEnd w:id="0"/>
            <w:r w:rsidRPr="00F94E9B">
              <w:rPr>
                <w:rFonts w:ascii="標楷體" w:eastAsia="標楷體" w:hAnsi="標楷體" w:hint="eastAsia"/>
                <w:color w:val="000000"/>
                <w:szCs w:val="24"/>
              </w:rPr>
              <w:t>退休法或撫卹法所定之公務人員或其遺族請求權，於退撫法107年7月1日施行前發生，且其時效已於同年6月30日（含該日）以前完成者，因退撫法未有溯及適用之明文，基於法律不溯既往原則，其請求權即已消滅。</w:t>
            </w:r>
          </w:p>
          <w:p w:rsidR="003A0C06" w:rsidRDefault="000042B7" w:rsidP="003A0C06">
            <w:pPr>
              <w:pStyle w:val="ad"/>
              <w:numPr>
                <w:ilvl w:val="0"/>
                <w:numId w:val="42"/>
              </w:numPr>
              <w:autoSpaceDE w:val="0"/>
              <w:autoSpaceDN w:val="0"/>
              <w:adjustRightInd w:val="0"/>
              <w:ind w:leftChars="0"/>
              <w:jc w:val="both"/>
              <w:rPr>
                <w:rFonts w:ascii="標楷體" w:eastAsia="標楷體" w:hAnsi="標楷體" w:hint="eastAsia"/>
                <w:color w:val="000000"/>
                <w:szCs w:val="24"/>
              </w:rPr>
            </w:pPr>
            <w:r w:rsidRPr="003A0C06">
              <w:rPr>
                <w:rFonts w:ascii="標楷體" w:eastAsia="標楷體" w:hAnsi="標楷體" w:hint="eastAsia"/>
                <w:color w:val="000000"/>
                <w:szCs w:val="24"/>
              </w:rPr>
              <w:t>退休法或撫卹法所定之公務人員或其遺族請求權，於退撫法107年7月1日施行前發生，惟其時效於同年6月30日（含該日）以前尚未完成者，自同年7月1日（含該日）起，適用退撫法；其已進行之時效期間應</w:t>
            </w:r>
            <w:r w:rsidRPr="003A0C06">
              <w:rPr>
                <w:rFonts w:ascii="標楷體" w:eastAsia="標楷體" w:hAnsi="標楷體" w:hint="eastAsia"/>
                <w:color w:val="000000"/>
                <w:szCs w:val="24"/>
              </w:rPr>
              <w:lastRenderedPageBreak/>
              <w:t>接續計算；其時效期間合計為10年。</w:t>
            </w:r>
          </w:p>
          <w:p w:rsidR="000042B7" w:rsidRPr="003A0C06" w:rsidRDefault="000042B7" w:rsidP="003A0C06">
            <w:pPr>
              <w:pStyle w:val="ad"/>
              <w:numPr>
                <w:ilvl w:val="0"/>
                <w:numId w:val="42"/>
              </w:numPr>
              <w:autoSpaceDE w:val="0"/>
              <w:autoSpaceDN w:val="0"/>
              <w:adjustRightInd w:val="0"/>
              <w:ind w:leftChars="0"/>
              <w:jc w:val="both"/>
              <w:rPr>
                <w:rFonts w:ascii="標楷體" w:eastAsia="標楷體" w:hAnsi="標楷體"/>
                <w:color w:val="000000"/>
                <w:szCs w:val="24"/>
              </w:rPr>
            </w:pPr>
            <w:r w:rsidRPr="003A0C06">
              <w:rPr>
                <w:rFonts w:ascii="標楷體" w:eastAsia="標楷體" w:hAnsi="標楷體" w:hint="eastAsia"/>
                <w:color w:val="000000"/>
                <w:szCs w:val="24"/>
              </w:rPr>
              <w:t>公務人員或其遺族請求權，於退撫法107年7月1日施行以後發生者，應適用退撫法；其時效期間為10年。</w:t>
            </w:r>
          </w:p>
        </w:tc>
        <w:tc>
          <w:tcPr>
            <w:tcW w:w="1043" w:type="pct"/>
            <w:shd w:val="clear" w:color="auto" w:fill="auto"/>
          </w:tcPr>
          <w:p w:rsidR="000042B7" w:rsidRPr="00DD4D30" w:rsidRDefault="000042B7" w:rsidP="00DD4D30">
            <w:pPr>
              <w:jc w:val="both"/>
              <w:rPr>
                <w:rFonts w:ascii="標楷體" w:eastAsia="標楷體" w:hAnsi="標楷體"/>
                <w:color w:val="000000"/>
                <w:szCs w:val="24"/>
              </w:rPr>
            </w:pPr>
            <w:r w:rsidRPr="00DD4D30">
              <w:rPr>
                <w:rFonts w:ascii="標楷體" w:eastAsia="標楷體" w:hAnsi="標楷體" w:hint="eastAsia"/>
                <w:color w:val="000000"/>
                <w:szCs w:val="24"/>
              </w:rPr>
              <w:lastRenderedPageBreak/>
              <w:t>銓敘部民國106年9月13日部退四字第10642551001號函</w:t>
            </w:r>
          </w:p>
        </w:tc>
        <w:tc>
          <w:tcPr>
            <w:tcW w:w="895" w:type="pct"/>
            <w:shd w:val="clear" w:color="auto" w:fill="auto"/>
          </w:tcPr>
          <w:p w:rsidR="000042B7" w:rsidRPr="00DD4D30" w:rsidRDefault="000042B7" w:rsidP="00DD4D30">
            <w:pPr>
              <w:jc w:val="both"/>
              <w:rPr>
                <w:rFonts w:ascii="標楷體" w:eastAsia="標楷體" w:hAnsi="標楷體"/>
                <w:szCs w:val="24"/>
              </w:rPr>
            </w:pPr>
            <w:r w:rsidRPr="00DD4D30">
              <w:rPr>
                <w:rFonts w:ascii="標楷體" w:eastAsia="標楷體" w:hAnsi="標楷體" w:hint="eastAsia"/>
                <w:szCs w:val="24"/>
              </w:rPr>
              <w:t>臺中市政府民國106年9月14日府授人給字第1060202834號函</w:t>
            </w:r>
          </w:p>
        </w:tc>
        <w:tc>
          <w:tcPr>
            <w:tcW w:w="294" w:type="pct"/>
            <w:shd w:val="clear" w:color="auto" w:fill="auto"/>
            <w:vAlign w:val="center"/>
          </w:tcPr>
          <w:p w:rsidR="000042B7" w:rsidRPr="00DD4D30" w:rsidRDefault="000042B7" w:rsidP="00DD4D30">
            <w:pPr>
              <w:jc w:val="both"/>
              <w:rPr>
                <w:rFonts w:ascii="標楷體" w:eastAsia="標楷體" w:hAnsi="標楷體"/>
                <w:szCs w:val="24"/>
              </w:rPr>
            </w:pPr>
          </w:p>
        </w:tc>
      </w:tr>
    </w:tbl>
    <w:p w:rsidR="00263C0A" w:rsidRPr="00DD4D30" w:rsidRDefault="00263C0A" w:rsidP="0048627B">
      <w:pPr>
        <w:jc w:val="both"/>
        <w:rPr>
          <w:rFonts w:ascii="標楷體" w:eastAsia="標楷體" w:hAnsi="標楷體"/>
          <w:sz w:val="32"/>
          <w:szCs w:val="32"/>
        </w:rPr>
      </w:pPr>
    </w:p>
    <w:sectPr w:rsidR="00263C0A" w:rsidRPr="00DD4D30" w:rsidSect="00A47D6F">
      <w:footerReference w:type="default" r:id="rId9"/>
      <w:pgSz w:w="16838" w:h="11906" w:orient="landscape"/>
      <w:pgMar w:top="1134" w:right="1440" w:bottom="993" w:left="1440"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F03" w:rsidRDefault="002C5F03" w:rsidP="001D5F40">
      <w:r>
        <w:separator/>
      </w:r>
    </w:p>
  </w:endnote>
  <w:endnote w:type="continuationSeparator" w:id="0">
    <w:p w:rsidR="002C5F03" w:rsidRDefault="002C5F03" w:rsidP="001D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Liberation Serif">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75113"/>
      <w:docPartObj>
        <w:docPartGallery w:val="Page Numbers (Bottom of Page)"/>
        <w:docPartUnique/>
      </w:docPartObj>
    </w:sdtPr>
    <w:sdtEndPr/>
    <w:sdtContent>
      <w:p w:rsidR="001543DD" w:rsidRDefault="001543DD">
        <w:pPr>
          <w:pStyle w:val="a6"/>
          <w:jc w:val="center"/>
        </w:pPr>
        <w:r>
          <w:fldChar w:fldCharType="begin"/>
        </w:r>
        <w:r>
          <w:instrText>PAGE   \* MERGEFORMAT</w:instrText>
        </w:r>
        <w:r>
          <w:fldChar w:fldCharType="separate"/>
        </w:r>
        <w:r w:rsidR="00F94E9B" w:rsidRPr="00F94E9B">
          <w:rPr>
            <w:noProof/>
            <w:lang w:val="zh-TW" w:eastAsia="zh-TW"/>
          </w:rPr>
          <w:t>6</w:t>
        </w:r>
        <w:r>
          <w:fldChar w:fldCharType="end"/>
        </w:r>
      </w:p>
    </w:sdtContent>
  </w:sdt>
  <w:p w:rsidR="001543DD" w:rsidRDefault="001543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F03" w:rsidRDefault="002C5F03" w:rsidP="001D5F40">
      <w:r>
        <w:separator/>
      </w:r>
    </w:p>
  </w:footnote>
  <w:footnote w:type="continuationSeparator" w:id="0">
    <w:p w:rsidR="002C5F03" w:rsidRDefault="002C5F03" w:rsidP="001D5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64E8"/>
    <w:multiLevelType w:val="hybridMultilevel"/>
    <w:tmpl w:val="864CA4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767615"/>
    <w:multiLevelType w:val="hybridMultilevel"/>
    <w:tmpl w:val="CC544068"/>
    <w:lvl w:ilvl="0" w:tplc="19067DAC">
      <w:start w:val="1"/>
      <w:numFmt w:val="taiwaneseCountingThousand"/>
      <w:lvlText w:val="%1、"/>
      <w:lvlJc w:val="left"/>
      <w:pPr>
        <w:ind w:left="546" w:hanging="500"/>
      </w:pPr>
      <w:rPr>
        <w:rFonts w:hint="default"/>
      </w:rPr>
    </w:lvl>
    <w:lvl w:ilvl="1" w:tplc="04090019" w:tentative="1">
      <w:start w:val="1"/>
      <w:numFmt w:val="ideographTraditional"/>
      <w:lvlText w:val="%2、"/>
      <w:lvlJc w:val="left"/>
      <w:pPr>
        <w:ind w:left="1006" w:hanging="480"/>
      </w:pPr>
    </w:lvl>
    <w:lvl w:ilvl="2" w:tplc="0409001B" w:tentative="1">
      <w:start w:val="1"/>
      <w:numFmt w:val="lowerRoman"/>
      <w:lvlText w:val="%3."/>
      <w:lvlJc w:val="right"/>
      <w:pPr>
        <w:ind w:left="1486" w:hanging="480"/>
      </w:pPr>
    </w:lvl>
    <w:lvl w:ilvl="3" w:tplc="0409000F" w:tentative="1">
      <w:start w:val="1"/>
      <w:numFmt w:val="decimal"/>
      <w:lvlText w:val="%4."/>
      <w:lvlJc w:val="left"/>
      <w:pPr>
        <w:ind w:left="1966" w:hanging="480"/>
      </w:pPr>
    </w:lvl>
    <w:lvl w:ilvl="4" w:tplc="04090019" w:tentative="1">
      <w:start w:val="1"/>
      <w:numFmt w:val="ideographTraditional"/>
      <w:lvlText w:val="%5、"/>
      <w:lvlJc w:val="left"/>
      <w:pPr>
        <w:ind w:left="2446" w:hanging="480"/>
      </w:pPr>
    </w:lvl>
    <w:lvl w:ilvl="5" w:tplc="0409001B" w:tentative="1">
      <w:start w:val="1"/>
      <w:numFmt w:val="lowerRoman"/>
      <w:lvlText w:val="%6."/>
      <w:lvlJc w:val="right"/>
      <w:pPr>
        <w:ind w:left="2926" w:hanging="480"/>
      </w:pPr>
    </w:lvl>
    <w:lvl w:ilvl="6" w:tplc="0409000F" w:tentative="1">
      <w:start w:val="1"/>
      <w:numFmt w:val="decimal"/>
      <w:lvlText w:val="%7."/>
      <w:lvlJc w:val="left"/>
      <w:pPr>
        <w:ind w:left="3406" w:hanging="480"/>
      </w:pPr>
    </w:lvl>
    <w:lvl w:ilvl="7" w:tplc="04090019" w:tentative="1">
      <w:start w:val="1"/>
      <w:numFmt w:val="ideographTraditional"/>
      <w:lvlText w:val="%8、"/>
      <w:lvlJc w:val="left"/>
      <w:pPr>
        <w:ind w:left="3886" w:hanging="480"/>
      </w:pPr>
    </w:lvl>
    <w:lvl w:ilvl="8" w:tplc="0409001B" w:tentative="1">
      <w:start w:val="1"/>
      <w:numFmt w:val="lowerRoman"/>
      <w:lvlText w:val="%9."/>
      <w:lvlJc w:val="right"/>
      <w:pPr>
        <w:ind w:left="4366" w:hanging="480"/>
      </w:pPr>
    </w:lvl>
  </w:abstractNum>
  <w:abstractNum w:abstractNumId="2">
    <w:nsid w:val="0F0560F4"/>
    <w:multiLevelType w:val="hybridMultilevel"/>
    <w:tmpl w:val="6BBC7472"/>
    <w:lvl w:ilvl="0" w:tplc="C90456AA">
      <w:start w:val="1"/>
      <w:numFmt w:val="taiwaneseCountingThousand"/>
      <w:lvlText w:val="%1、"/>
      <w:lvlJc w:val="left"/>
      <w:pPr>
        <w:ind w:left="504" w:hanging="5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F55106"/>
    <w:multiLevelType w:val="hybridMultilevel"/>
    <w:tmpl w:val="4C7805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42698A"/>
    <w:multiLevelType w:val="hybridMultilevel"/>
    <w:tmpl w:val="8680654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4E08DA"/>
    <w:multiLevelType w:val="hybridMultilevel"/>
    <w:tmpl w:val="A560DB9C"/>
    <w:lvl w:ilvl="0" w:tplc="FB3E07B2">
      <w:start w:val="1"/>
      <w:numFmt w:val="taiwaneseCountingThousand"/>
      <w:lvlText w:val="%1、"/>
      <w:lvlJc w:val="left"/>
      <w:pPr>
        <w:ind w:left="456" w:hanging="456"/>
      </w:pPr>
      <w:rPr>
        <w:rFonts w:hint="default"/>
      </w:rPr>
    </w:lvl>
    <w:lvl w:ilvl="1" w:tplc="EFD2FF9C">
      <w:start w:val="1"/>
      <w:numFmt w:val="taiwaneseCountingThousand"/>
      <w:lvlText w:val="(%2)"/>
      <w:lvlJc w:val="left"/>
      <w:pPr>
        <w:ind w:left="1032" w:hanging="552"/>
      </w:pPr>
      <w:rPr>
        <w:rFonts w:hint="default"/>
      </w:rPr>
    </w:lvl>
    <w:lvl w:ilvl="2" w:tplc="DFD0B55C">
      <w:start w:val="1"/>
      <w:numFmt w:val="decimalFullWidth"/>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90520A"/>
    <w:multiLevelType w:val="hybridMultilevel"/>
    <w:tmpl w:val="0FEC26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D9273A"/>
    <w:multiLevelType w:val="hybridMultilevel"/>
    <w:tmpl w:val="09EC1F4E"/>
    <w:lvl w:ilvl="0" w:tplc="35C41FE6">
      <w:start w:val="1"/>
      <w:numFmt w:val="taiwaneseCountingThousand"/>
      <w:lvlText w:val="%1、"/>
      <w:lvlJc w:val="left"/>
      <w:pPr>
        <w:ind w:left="510" w:hanging="480"/>
      </w:pPr>
      <w:rPr>
        <w:rFonts w:hint="default"/>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8">
    <w:nsid w:val="1CCD13F7"/>
    <w:multiLevelType w:val="multilevel"/>
    <w:tmpl w:val="FD30CEFC"/>
    <w:styleLink w:val="2"/>
    <w:lvl w:ilvl="0">
      <w:start w:val="1"/>
      <w:numFmt w:val="taiwaneseCountingThousand"/>
      <w:lvlText w:val="%1"/>
      <w:lvlJc w:val="left"/>
      <w:pPr>
        <w:ind w:left="850" w:hanging="425"/>
      </w:pPr>
      <w:rPr>
        <w:rFonts w:hint="eastAsia"/>
      </w:rPr>
    </w:lvl>
    <w:lvl w:ilvl="1">
      <w:start w:val="1"/>
      <w:numFmt w:val="none"/>
      <w:lvlText w:val="(一)"/>
      <w:lvlJc w:val="left"/>
      <w:pPr>
        <w:ind w:left="1417" w:hanging="567"/>
      </w:pPr>
      <w:rPr>
        <w:rFonts w:hint="eastAsia"/>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nsid w:val="230527DB"/>
    <w:multiLevelType w:val="hybridMultilevel"/>
    <w:tmpl w:val="9BA8F0B6"/>
    <w:lvl w:ilvl="0" w:tplc="0A605974">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7D84B10"/>
    <w:multiLevelType w:val="hybridMultilevel"/>
    <w:tmpl w:val="8604D8E0"/>
    <w:lvl w:ilvl="0" w:tplc="480082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D4320C1"/>
    <w:multiLevelType w:val="hybridMultilevel"/>
    <w:tmpl w:val="DE1EC2E2"/>
    <w:lvl w:ilvl="0" w:tplc="03CC261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647E9B"/>
    <w:multiLevelType w:val="hybridMultilevel"/>
    <w:tmpl w:val="889678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724F4E"/>
    <w:multiLevelType w:val="hybridMultilevel"/>
    <w:tmpl w:val="04B4D1BE"/>
    <w:lvl w:ilvl="0" w:tplc="D368D4B0">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FE3C11"/>
    <w:multiLevelType w:val="hybridMultilevel"/>
    <w:tmpl w:val="6AA232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184409F"/>
    <w:multiLevelType w:val="hybridMultilevel"/>
    <w:tmpl w:val="CB3EC79E"/>
    <w:lvl w:ilvl="0" w:tplc="7722CED8">
      <w:start w:val="1"/>
      <w:numFmt w:val="taiwaneseCountingThousand"/>
      <w:lvlText w:val="%1、"/>
      <w:lvlJc w:val="left"/>
      <w:pPr>
        <w:ind w:left="400" w:hanging="400"/>
      </w:pPr>
      <w:rPr>
        <w:rFonts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323117B"/>
    <w:multiLevelType w:val="hybridMultilevel"/>
    <w:tmpl w:val="01F68DFA"/>
    <w:lvl w:ilvl="0" w:tplc="D4B60A56">
      <w:start w:val="1"/>
      <w:numFmt w:val="taiwaneseCountingThousand"/>
      <w:lvlText w:val="%1、"/>
      <w:lvlJc w:val="left"/>
      <w:pPr>
        <w:ind w:left="600" w:hanging="600"/>
      </w:pPr>
      <w:rPr>
        <w:rFonts w:hint="default"/>
      </w:rPr>
    </w:lvl>
    <w:lvl w:ilvl="1" w:tplc="24CC28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37E2ED3"/>
    <w:multiLevelType w:val="hybridMultilevel"/>
    <w:tmpl w:val="DD9E7722"/>
    <w:lvl w:ilvl="0" w:tplc="04090015">
      <w:start w:val="1"/>
      <w:numFmt w:val="taiwaneseCountingThousand"/>
      <w:lvlText w:val="%1、"/>
      <w:lvlJc w:val="left"/>
      <w:pPr>
        <w:ind w:left="960" w:hanging="480"/>
      </w:pPr>
    </w:lvl>
    <w:lvl w:ilvl="1" w:tplc="34C2622C">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3980BE4"/>
    <w:multiLevelType w:val="hybridMultilevel"/>
    <w:tmpl w:val="09EC1F4E"/>
    <w:lvl w:ilvl="0" w:tplc="35C41FE6">
      <w:start w:val="1"/>
      <w:numFmt w:val="taiwaneseCountingThousand"/>
      <w:lvlText w:val="%1、"/>
      <w:lvlJc w:val="left"/>
      <w:pPr>
        <w:ind w:left="510" w:hanging="480"/>
      </w:pPr>
      <w:rPr>
        <w:rFonts w:hint="default"/>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19">
    <w:nsid w:val="33D11325"/>
    <w:multiLevelType w:val="hybridMultilevel"/>
    <w:tmpl w:val="1022679E"/>
    <w:lvl w:ilvl="0" w:tplc="4AE6E426">
      <w:start w:val="1"/>
      <w:numFmt w:val="taiwaneseCountingThousand"/>
      <w:lvlText w:val="%1、"/>
      <w:lvlJc w:val="left"/>
      <w:pPr>
        <w:ind w:left="696" w:hanging="6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68E327B"/>
    <w:multiLevelType w:val="hybridMultilevel"/>
    <w:tmpl w:val="F916715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6C3042D"/>
    <w:multiLevelType w:val="hybridMultilevel"/>
    <w:tmpl w:val="CC544068"/>
    <w:lvl w:ilvl="0" w:tplc="19067DAC">
      <w:start w:val="1"/>
      <w:numFmt w:val="taiwaneseCountingThousand"/>
      <w:lvlText w:val="%1、"/>
      <w:lvlJc w:val="left"/>
      <w:pPr>
        <w:ind w:left="546" w:hanging="500"/>
      </w:pPr>
      <w:rPr>
        <w:rFonts w:hint="default"/>
      </w:rPr>
    </w:lvl>
    <w:lvl w:ilvl="1" w:tplc="04090019" w:tentative="1">
      <w:start w:val="1"/>
      <w:numFmt w:val="ideographTraditional"/>
      <w:lvlText w:val="%2、"/>
      <w:lvlJc w:val="left"/>
      <w:pPr>
        <w:ind w:left="1006" w:hanging="480"/>
      </w:pPr>
    </w:lvl>
    <w:lvl w:ilvl="2" w:tplc="0409001B" w:tentative="1">
      <w:start w:val="1"/>
      <w:numFmt w:val="lowerRoman"/>
      <w:lvlText w:val="%3."/>
      <w:lvlJc w:val="right"/>
      <w:pPr>
        <w:ind w:left="1486" w:hanging="480"/>
      </w:pPr>
    </w:lvl>
    <w:lvl w:ilvl="3" w:tplc="0409000F" w:tentative="1">
      <w:start w:val="1"/>
      <w:numFmt w:val="decimal"/>
      <w:lvlText w:val="%4."/>
      <w:lvlJc w:val="left"/>
      <w:pPr>
        <w:ind w:left="1966" w:hanging="480"/>
      </w:pPr>
    </w:lvl>
    <w:lvl w:ilvl="4" w:tplc="04090019" w:tentative="1">
      <w:start w:val="1"/>
      <w:numFmt w:val="ideographTraditional"/>
      <w:lvlText w:val="%5、"/>
      <w:lvlJc w:val="left"/>
      <w:pPr>
        <w:ind w:left="2446" w:hanging="480"/>
      </w:pPr>
    </w:lvl>
    <w:lvl w:ilvl="5" w:tplc="0409001B" w:tentative="1">
      <w:start w:val="1"/>
      <w:numFmt w:val="lowerRoman"/>
      <w:lvlText w:val="%6."/>
      <w:lvlJc w:val="right"/>
      <w:pPr>
        <w:ind w:left="2926" w:hanging="480"/>
      </w:pPr>
    </w:lvl>
    <w:lvl w:ilvl="6" w:tplc="0409000F" w:tentative="1">
      <w:start w:val="1"/>
      <w:numFmt w:val="decimal"/>
      <w:lvlText w:val="%7."/>
      <w:lvlJc w:val="left"/>
      <w:pPr>
        <w:ind w:left="3406" w:hanging="480"/>
      </w:pPr>
    </w:lvl>
    <w:lvl w:ilvl="7" w:tplc="04090019" w:tentative="1">
      <w:start w:val="1"/>
      <w:numFmt w:val="ideographTraditional"/>
      <w:lvlText w:val="%8、"/>
      <w:lvlJc w:val="left"/>
      <w:pPr>
        <w:ind w:left="3886" w:hanging="480"/>
      </w:pPr>
    </w:lvl>
    <w:lvl w:ilvl="8" w:tplc="0409001B" w:tentative="1">
      <w:start w:val="1"/>
      <w:numFmt w:val="lowerRoman"/>
      <w:lvlText w:val="%9."/>
      <w:lvlJc w:val="right"/>
      <w:pPr>
        <w:ind w:left="4366" w:hanging="480"/>
      </w:pPr>
    </w:lvl>
  </w:abstractNum>
  <w:abstractNum w:abstractNumId="22">
    <w:nsid w:val="38C40808"/>
    <w:multiLevelType w:val="hybridMultilevel"/>
    <w:tmpl w:val="64AC70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D465EBB"/>
    <w:multiLevelType w:val="hybridMultilevel"/>
    <w:tmpl w:val="074A03B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18A7AFE"/>
    <w:multiLevelType w:val="hybridMultilevel"/>
    <w:tmpl w:val="465C9FF8"/>
    <w:lvl w:ilvl="0" w:tplc="7D50E7B6">
      <w:start w:val="1"/>
      <w:numFmt w:val="taiwaneseCountingThousand"/>
      <w:lvlText w:val="%1、"/>
      <w:lvlJc w:val="left"/>
      <w:pPr>
        <w:ind w:left="480" w:hanging="480"/>
      </w:pPr>
      <w:rPr>
        <w:rFonts w:hint="eastAsia"/>
        <w:color w:val="auto"/>
        <w:u w:color="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0E568A"/>
    <w:multiLevelType w:val="hybridMultilevel"/>
    <w:tmpl w:val="5750F69A"/>
    <w:lvl w:ilvl="0" w:tplc="388CA8EA">
      <w:start w:val="1"/>
      <w:numFmt w:val="taiwaneseCountingThousand"/>
      <w:lvlText w:val="%1、"/>
      <w:lvlJc w:val="left"/>
      <w:pPr>
        <w:ind w:left="720" w:hanging="720"/>
      </w:pPr>
      <w:rPr>
        <w:rFonts w:hint="default"/>
      </w:rPr>
    </w:lvl>
    <w:lvl w:ilvl="1" w:tplc="045EFC68">
      <w:start w:val="1"/>
      <w:numFmt w:val="taiwaneseCountingThousand"/>
      <w:lvlText w:val="(%2)"/>
      <w:lvlJc w:val="left"/>
      <w:pPr>
        <w:ind w:left="1248" w:hanging="76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AC01F1"/>
    <w:multiLevelType w:val="hybridMultilevel"/>
    <w:tmpl w:val="FD3ED462"/>
    <w:lvl w:ilvl="0" w:tplc="7D50E7B6">
      <w:start w:val="1"/>
      <w:numFmt w:val="taiwaneseCountingThousand"/>
      <w:lvlText w:val="%1、"/>
      <w:lvlJc w:val="left"/>
      <w:pPr>
        <w:ind w:left="480" w:hanging="480"/>
      </w:pPr>
      <w:rPr>
        <w:rFonts w:hint="eastAsia"/>
        <w:color w:val="auto"/>
        <w:u w:color="FF0000"/>
      </w:rPr>
    </w:lvl>
    <w:lvl w:ilvl="1" w:tplc="2B188422">
      <w:start w:val="1"/>
      <w:numFmt w:val="taiwaneseCountingThousand"/>
      <w:lvlText w:val="(%2)"/>
      <w:lvlJc w:val="left"/>
      <w:pPr>
        <w:ind w:left="980" w:hanging="5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70B23B1"/>
    <w:multiLevelType w:val="hybridMultilevel"/>
    <w:tmpl w:val="1B82BE5A"/>
    <w:lvl w:ilvl="0" w:tplc="12465DFE">
      <w:start w:val="1"/>
      <w:numFmt w:val="taiwaneseCountingThousand"/>
      <w:lvlText w:val="(%1)"/>
      <w:lvlJc w:val="left"/>
      <w:pPr>
        <w:ind w:left="520" w:hanging="5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E212030"/>
    <w:multiLevelType w:val="hybridMultilevel"/>
    <w:tmpl w:val="230A9FC2"/>
    <w:lvl w:ilvl="0" w:tplc="C90456AA">
      <w:start w:val="1"/>
      <w:numFmt w:val="taiwaneseCountingThousand"/>
      <w:lvlText w:val="%1、"/>
      <w:lvlJc w:val="left"/>
      <w:pPr>
        <w:ind w:left="504" w:hanging="504"/>
      </w:pPr>
      <w:rPr>
        <w:rFonts w:hint="default"/>
        <w:lang w:val="en-US"/>
      </w:rPr>
    </w:lvl>
    <w:lvl w:ilvl="1" w:tplc="416C2308">
      <w:start w:val="1"/>
      <w:numFmt w:val="ideographTraditional"/>
      <w:lvlText w:val="%2、"/>
      <w:lvlJc w:val="left"/>
      <w:pPr>
        <w:ind w:left="936" w:hanging="456"/>
      </w:pPr>
      <w:rPr>
        <w:rFonts w:ascii="標楷體" w:eastAsia="標楷體" w:hAnsi="標楷體" w:cs="Times New Roman"/>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1D46F21"/>
    <w:multiLevelType w:val="hybridMultilevel"/>
    <w:tmpl w:val="4FCA5D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2583BC0"/>
    <w:multiLevelType w:val="hybridMultilevel"/>
    <w:tmpl w:val="580E7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7FE7888"/>
    <w:multiLevelType w:val="hybridMultilevel"/>
    <w:tmpl w:val="9B160CB0"/>
    <w:lvl w:ilvl="0" w:tplc="ED66F25E">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84102CF"/>
    <w:multiLevelType w:val="hybridMultilevel"/>
    <w:tmpl w:val="3E441EB4"/>
    <w:lvl w:ilvl="0" w:tplc="19067DAC">
      <w:start w:val="1"/>
      <w:numFmt w:val="taiwaneseCountingThousand"/>
      <w:lvlText w:val="%1、"/>
      <w:lvlJc w:val="left"/>
      <w:pPr>
        <w:ind w:left="546" w:hanging="500"/>
      </w:pPr>
      <w:rPr>
        <w:rFonts w:hint="default"/>
      </w:rPr>
    </w:lvl>
    <w:lvl w:ilvl="1" w:tplc="63C86D72">
      <w:start w:val="1"/>
      <w:numFmt w:val="taiwaneseCountingThousand"/>
      <w:lvlText w:val="(%2)"/>
      <w:lvlJc w:val="left"/>
      <w:pPr>
        <w:ind w:left="1006" w:hanging="480"/>
      </w:pPr>
      <w:rPr>
        <w:rFonts w:ascii="標楷體" w:hAnsi="標楷體" w:hint="default"/>
      </w:rPr>
    </w:lvl>
    <w:lvl w:ilvl="2" w:tplc="575CCD72">
      <w:start w:val="1"/>
      <w:numFmt w:val="decimal"/>
      <w:lvlText w:val="%3."/>
      <w:lvlJc w:val="left"/>
      <w:pPr>
        <w:ind w:left="1366" w:hanging="360"/>
      </w:pPr>
      <w:rPr>
        <w:rFonts w:hint="default"/>
      </w:rPr>
    </w:lvl>
    <w:lvl w:ilvl="3" w:tplc="0409000F" w:tentative="1">
      <w:start w:val="1"/>
      <w:numFmt w:val="decimal"/>
      <w:lvlText w:val="%4."/>
      <w:lvlJc w:val="left"/>
      <w:pPr>
        <w:ind w:left="1966" w:hanging="480"/>
      </w:pPr>
    </w:lvl>
    <w:lvl w:ilvl="4" w:tplc="04090019" w:tentative="1">
      <w:start w:val="1"/>
      <w:numFmt w:val="ideographTraditional"/>
      <w:lvlText w:val="%5、"/>
      <w:lvlJc w:val="left"/>
      <w:pPr>
        <w:ind w:left="2446" w:hanging="480"/>
      </w:pPr>
    </w:lvl>
    <w:lvl w:ilvl="5" w:tplc="0409001B" w:tentative="1">
      <w:start w:val="1"/>
      <w:numFmt w:val="lowerRoman"/>
      <w:lvlText w:val="%6."/>
      <w:lvlJc w:val="right"/>
      <w:pPr>
        <w:ind w:left="2926" w:hanging="480"/>
      </w:pPr>
    </w:lvl>
    <w:lvl w:ilvl="6" w:tplc="0409000F" w:tentative="1">
      <w:start w:val="1"/>
      <w:numFmt w:val="decimal"/>
      <w:lvlText w:val="%7."/>
      <w:lvlJc w:val="left"/>
      <w:pPr>
        <w:ind w:left="3406" w:hanging="480"/>
      </w:pPr>
    </w:lvl>
    <w:lvl w:ilvl="7" w:tplc="04090019" w:tentative="1">
      <w:start w:val="1"/>
      <w:numFmt w:val="ideographTraditional"/>
      <w:lvlText w:val="%8、"/>
      <w:lvlJc w:val="left"/>
      <w:pPr>
        <w:ind w:left="3886" w:hanging="480"/>
      </w:pPr>
    </w:lvl>
    <w:lvl w:ilvl="8" w:tplc="0409001B" w:tentative="1">
      <w:start w:val="1"/>
      <w:numFmt w:val="lowerRoman"/>
      <w:lvlText w:val="%9."/>
      <w:lvlJc w:val="right"/>
      <w:pPr>
        <w:ind w:left="4366" w:hanging="480"/>
      </w:pPr>
    </w:lvl>
  </w:abstractNum>
  <w:abstractNum w:abstractNumId="33">
    <w:nsid w:val="59FD116C"/>
    <w:multiLevelType w:val="hybridMultilevel"/>
    <w:tmpl w:val="E7BA7EF8"/>
    <w:lvl w:ilvl="0" w:tplc="05D6271C">
      <w:start w:val="1"/>
      <w:numFmt w:val="taiwaneseCountingThousand"/>
      <w:lvlText w:val="%1、"/>
      <w:lvlJc w:val="left"/>
      <w:pPr>
        <w:ind w:left="655" w:hanging="480"/>
      </w:pPr>
      <w:rPr>
        <w:rFonts w:hint="eastAsia"/>
        <w:sz w:val="24"/>
        <w:szCs w:val="24"/>
        <w:lang w:val="en-US"/>
      </w:rPr>
    </w:lvl>
    <w:lvl w:ilvl="1" w:tplc="DB969192" w:tentative="1">
      <w:start w:val="1"/>
      <w:numFmt w:val="ideographTraditional"/>
      <w:lvlText w:val="%2、"/>
      <w:lvlJc w:val="left"/>
      <w:pPr>
        <w:ind w:left="1135" w:hanging="480"/>
      </w:pPr>
    </w:lvl>
    <w:lvl w:ilvl="2" w:tplc="3126D4EC" w:tentative="1">
      <w:start w:val="1"/>
      <w:numFmt w:val="lowerRoman"/>
      <w:lvlText w:val="%3."/>
      <w:lvlJc w:val="right"/>
      <w:pPr>
        <w:ind w:left="1615" w:hanging="480"/>
      </w:pPr>
    </w:lvl>
    <w:lvl w:ilvl="3" w:tplc="EAAEAADA" w:tentative="1">
      <w:start w:val="1"/>
      <w:numFmt w:val="decimal"/>
      <w:lvlText w:val="%4."/>
      <w:lvlJc w:val="left"/>
      <w:pPr>
        <w:ind w:left="2095" w:hanging="480"/>
      </w:pPr>
    </w:lvl>
    <w:lvl w:ilvl="4" w:tplc="DD8A9ED6" w:tentative="1">
      <w:start w:val="1"/>
      <w:numFmt w:val="ideographTraditional"/>
      <w:lvlText w:val="%5、"/>
      <w:lvlJc w:val="left"/>
      <w:pPr>
        <w:ind w:left="2575" w:hanging="480"/>
      </w:pPr>
    </w:lvl>
    <w:lvl w:ilvl="5" w:tplc="0EAC54BC" w:tentative="1">
      <w:start w:val="1"/>
      <w:numFmt w:val="lowerRoman"/>
      <w:lvlText w:val="%6."/>
      <w:lvlJc w:val="right"/>
      <w:pPr>
        <w:ind w:left="3055" w:hanging="480"/>
      </w:pPr>
    </w:lvl>
    <w:lvl w:ilvl="6" w:tplc="3DC4D306" w:tentative="1">
      <w:start w:val="1"/>
      <w:numFmt w:val="decimal"/>
      <w:lvlText w:val="%7."/>
      <w:lvlJc w:val="left"/>
      <w:pPr>
        <w:ind w:left="3535" w:hanging="480"/>
      </w:pPr>
    </w:lvl>
    <w:lvl w:ilvl="7" w:tplc="16FC325C" w:tentative="1">
      <w:start w:val="1"/>
      <w:numFmt w:val="ideographTraditional"/>
      <w:lvlText w:val="%8、"/>
      <w:lvlJc w:val="left"/>
      <w:pPr>
        <w:ind w:left="4015" w:hanging="480"/>
      </w:pPr>
    </w:lvl>
    <w:lvl w:ilvl="8" w:tplc="4E36F4DA" w:tentative="1">
      <w:start w:val="1"/>
      <w:numFmt w:val="lowerRoman"/>
      <w:lvlText w:val="%9."/>
      <w:lvlJc w:val="right"/>
      <w:pPr>
        <w:ind w:left="4495" w:hanging="480"/>
      </w:pPr>
    </w:lvl>
  </w:abstractNum>
  <w:abstractNum w:abstractNumId="34">
    <w:nsid w:val="6AB86EB0"/>
    <w:multiLevelType w:val="hybridMultilevel"/>
    <w:tmpl w:val="3384ADA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6B514E89"/>
    <w:multiLevelType w:val="hybridMultilevel"/>
    <w:tmpl w:val="8DE4CC2E"/>
    <w:lvl w:ilvl="0" w:tplc="11CADFAE">
      <w:start w:val="1"/>
      <w:numFmt w:val="taiwaneseCountingThousand"/>
      <w:lvlText w:val="%1、"/>
      <w:lvlJc w:val="left"/>
      <w:pPr>
        <w:ind w:left="456" w:hanging="456"/>
      </w:pPr>
      <w:rPr>
        <w:rFonts w:hint="default"/>
      </w:rPr>
    </w:lvl>
    <w:lvl w:ilvl="1" w:tplc="DB68C86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BE21A51"/>
    <w:multiLevelType w:val="hybridMultilevel"/>
    <w:tmpl w:val="A81251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0497CD7"/>
    <w:multiLevelType w:val="hybridMultilevel"/>
    <w:tmpl w:val="220CA664"/>
    <w:lvl w:ilvl="0" w:tplc="7D50E7B6">
      <w:start w:val="1"/>
      <w:numFmt w:val="taiwaneseCountingThousand"/>
      <w:lvlText w:val="%1、"/>
      <w:lvlJc w:val="left"/>
      <w:pPr>
        <w:ind w:left="480" w:hanging="480"/>
      </w:pPr>
      <w:rPr>
        <w:rFonts w:hint="eastAsia"/>
        <w:color w:val="auto"/>
        <w:u w:color="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589495F"/>
    <w:multiLevelType w:val="hybridMultilevel"/>
    <w:tmpl w:val="861ECDB0"/>
    <w:lvl w:ilvl="0" w:tplc="04090015">
      <w:start w:val="1"/>
      <w:numFmt w:val="taiwaneseCountingThousand"/>
      <w:lvlText w:val="%1、"/>
      <w:lvlJc w:val="left"/>
      <w:pPr>
        <w:ind w:left="480" w:hanging="480"/>
      </w:pPr>
      <w:rPr>
        <w:rFonts w:hint="default"/>
      </w:rPr>
    </w:lvl>
    <w:lvl w:ilvl="1" w:tplc="2778A62C">
      <w:start w:val="1"/>
      <w:numFmt w:val="taiwaneseCountingThousand"/>
      <w:lvlText w:val="(%2)"/>
      <w:lvlJc w:val="left"/>
      <w:pPr>
        <w:ind w:left="960" w:hanging="480"/>
      </w:pPr>
      <w:rPr>
        <w:rFonts w:hint="default"/>
      </w:rPr>
    </w:lvl>
    <w:lvl w:ilvl="2" w:tplc="574ED19C">
      <w:start w:val="1"/>
      <w:numFmt w:val="decimalFullWidth"/>
      <w:lvlText w:val="%3、"/>
      <w:lvlJc w:val="left"/>
      <w:pPr>
        <w:ind w:left="1464" w:hanging="504"/>
      </w:pPr>
      <w:rPr>
        <w:rFonts w:hint="default"/>
        <w:lang w:val="en-US"/>
      </w:rPr>
    </w:lvl>
    <w:lvl w:ilvl="3" w:tplc="20EEB0BC">
      <w:start w:val="1"/>
      <w:numFmt w:val="decimal"/>
      <w:lvlText w:val="(%4)"/>
      <w:lvlJc w:val="left"/>
      <w:pPr>
        <w:ind w:left="1800" w:hanging="360"/>
      </w:pPr>
      <w:rPr>
        <w:rFonts w:hint="default"/>
      </w:rPr>
    </w:lvl>
    <w:lvl w:ilvl="4" w:tplc="4A04D78A">
      <w:start w:val="1"/>
      <w:numFmt w:val="ideographTraditional"/>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7E55AB2"/>
    <w:multiLevelType w:val="hybridMultilevel"/>
    <w:tmpl w:val="D714BDE8"/>
    <w:lvl w:ilvl="0" w:tplc="8E608188">
      <w:start w:val="1"/>
      <w:numFmt w:val="taiwaneseCountingThousand"/>
      <w:lvlText w:val="%1、"/>
      <w:lvlJc w:val="left"/>
      <w:pPr>
        <w:ind w:left="374" w:hanging="48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40">
    <w:nsid w:val="7ACB22F6"/>
    <w:multiLevelType w:val="hybridMultilevel"/>
    <w:tmpl w:val="FF5058FE"/>
    <w:lvl w:ilvl="0" w:tplc="7D50E7B6">
      <w:start w:val="1"/>
      <w:numFmt w:val="taiwaneseCountingThousand"/>
      <w:lvlText w:val="%1、"/>
      <w:lvlJc w:val="left"/>
      <w:pPr>
        <w:ind w:left="480" w:hanging="480"/>
      </w:pPr>
      <w:rPr>
        <w:rFonts w:hint="eastAsia"/>
        <w:color w:val="auto"/>
        <w:u w:color="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F3901D1"/>
    <w:multiLevelType w:val="hybridMultilevel"/>
    <w:tmpl w:val="E7BA7EF8"/>
    <w:lvl w:ilvl="0" w:tplc="05D6271C">
      <w:start w:val="1"/>
      <w:numFmt w:val="taiwaneseCountingThousand"/>
      <w:lvlText w:val="%1、"/>
      <w:lvlJc w:val="left"/>
      <w:pPr>
        <w:ind w:left="655" w:hanging="480"/>
      </w:pPr>
      <w:rPr>
        <w:rFonts w:hint="eastAsia"/>
        <w:sz w:val="24"/>
        <w:szCs w:val="24"/>
        <w:lang w:val="en-US"/>
      </w:rPr>
    </w:lvl>
    <w:lvl w:ilvl="1" w:tplc="DB969192" w:tentative="1">
      <w:start w:val="1"/>
      <w:numFmt w:val="ideographTraditional"/>
      <w:lvlText w:val="%2、"/>
      <w:lvlJc w:val="left"/>
      <w:pPr>
        <w:ind w:left="1135" w:hanging="480"/>
      </w:pPr>
    </w:lvl>
    <w:lvl w:ilvl="2" w:tplc="3126D4EC" w:tentative="1">
      <w:start w:val="1"/>
      <w:numFmt w:val="lowerRoman"/>
      <w:lvlText w:val="%3."/>
      <w:lvlJc w:val="right"/>
      <w:pPr>
        <w:ind w:left="1615" w:hanging="480"/>
      </w:pPr>
    </w:lvl>
    <w:lvl w:ilvl="3" w:tplc="EAAEAADA" w:tentative="1">
      <w:start w:val="1"/>
      <w:numFmt w:val="decimal"/>
      <w:lvlText w:val="%4."/>
      <w:lvlJc w:val="left"/>
      <w:pPr>
        <w:ind w:left="2095" w:hanging="480"/>
      </w:pPr>
    </w:lvl>
    <w:lvl w:ilvl="4" w:tplc="DD8A9ED6" w:tentative="1">
      <w:start w:val="1"/>
      <w:numFmt w:val="ideographTraditional"/>
      <w:lvlText w:val="%5、"/>
      <w:lvlJc w:val="left"/>
      <w:pPr>
        <w:ind w:left="2575" w:hanging="480"/>
      </w:pPr>
    </w:lvl>
    <w:lvl w:ilvl="5" w:tplc="0EAC54BC" w:tentative="1">
      <w:start w:val="1"/>
      <w:numFmt w:val="lowerRoman"/>
      <w:lvlText w:val="%6."/>
      <w:lvlJc w:val="right"/>
      <w:pPr>
        <w:ind w:left="3055" w:hanging="480"/>
      </w:pPr>
    </w:lvl>
    <w:lvl w:ilvl="6" w:tplc="3DC4D306" w:tentative="1">
      <w:start w:val="1"/>
      <w:numFmt w:val="decimal"/>
      <w:lvlText w:val="%7."/>
      <w:lvlJc w:val="left"/>
      <w:pPr>
        <w:ind w:left="3535" w:hanging="480"/>
      </w:pPr>
    </w:lvl>
    <w:lvl w:ilvl="7" w:tplc="16FC325C" w:tentative="1">
      <w:start w:val="1"/>
      <w:numFmt w:val="ideographTraditional"/>
      <w:lvlText w:val="%8、"/>
      <w:lvlJc w:val="left"/>
      <w:pPr>
        <w:ind w:left="4015" w:hanging="480"/>
      </w:pPr>
    </w:lvl>
    <w:lvl w:ilvl="8" w:tplc="4E36F4DA" w:tentative="1">
      <w:start w:val="1"/>
      <w:numFmt w:val="lowerRoman"/>
      <w:lvlText w:val="%9."/>
      <w:lvlJc w:val="right"/>
      <w:pPr>
        <w:ind w:left="4495" w:hanging="480"/>
      </w:pPr>
    </w:lvl>
  </w:abstractNum>
  <w:num w:numId="1">
    <w:abstractNumId w:val="7"/>
  </w:num>
  <w:num w:numId="2">
    <w:abstractNumId w:val="8"/>
  </w:num>
  <w:num w:numId="3">
    <w:abstractNumId w:val="37"/>
  </w:num>
  <w:num w:numId="4">
    <w:abstractNumId w:val="17"/>
  </w:num>
  <w:num w:numId="5">
    <w:abstractNumId w:val="34"/>
  </w:num>
  <w:num w:numId="6">
    <w:abstractNumId w:val="26"/>
  </w:num>
  <w:num w:numId="7">
    <w:abstractNumId w:val="18"/>
  </w:num>
  <w:num w:numId="8">
    <w:abstractNumId w:val="12"/>
  </w:num>
  <w:num w:numId="9">
    <w:abstractNumId w:val="27"/>
  </w:num>
  <w:num w:numId="10">
    <w:abstractNumId w:val="30"/>
  </w:num>
  <w:num w:numId="11">
    <w:abstractNumId w:val="40"/>
  </w:num>
  <w:num w:numId="12">
    <w:abstractNumId w:val="22"/>
  </w:num>
  <w:num w:numId="13">
    <w:abstractNumId w:val="35"/>
  </w:num>
  <w:num w:numId="14">
    <w:abstractNumId w:val="29"/>
  </w:num>
  <w:num w:numId="15">
    <w:abstractNumId w:val="16"/>
  </w:num>
  <w:num w:numId="16">
    <w:abstractNumId w:val="24"/>
  </w:num>
  <w:num w:numId="17">
    <w:abstractNumId w:val="10"/>
  </w:num>
  <w:num w:numId="18">
    <w:abstractNumId w:val="6"/>
  </w:num>
  <w:num w:numId="19">
    <w:abstractNumId w:val="13"/>
  </w:num>
  <w:num w:numId="20">
    <w:abstractNumId w:val="39"/>
  </w:num>
  <w:num w:numId="21">
    <w:abstractNumId w:val="4"/>
  </w:num>
  <w:num w:numId="22">
    <w:abstractNumId w:val="0"/>
  </w:num>
  <w:num w:numId="23">
    <w:abstractNumId w:val="32"/>
  </w:num>
  <w:num w:numId="24">
    <w:abstractNumId w:val="15"/>
  </w:num>
  <w:num w:numId="25">
    <w:abstractNumId w:val="31"/>
  </w:num>
  <w:num w:numId="26">
    <w:abstractNumId w:val="11"/>
  </w:num>
  <w:num w:numId="27">
    <w:abstractNumId w:val="21"/>
  </w:num>
  <w:num w:numId="28">
    <w:abstractNumId w:val="1"/>
  </w:num>
  <w:num w:numId="29">
    <w:abstractNumId w:val="36"/>
  </w:num>
  <w:num w:numId="30">
    <w:abstractNumId w:val="5"/>
  </w:num>
  <w:num w:numId="31">
    <w:abstractNumId w:val="2"/>
  </w:num>
  <w:num w:numId="32">
    <w:abstractNumId w:val="28"/>
  </w:num>
  <w:num w:numId="33">
    <w:abstractNumId w:val="38"/>
  </w:num>
  <w:num w:numId="34">
    <w:abstractNumId w:val="23"/>
  </w:num>
  <w:num w:numId="35">
    <w:abstractNumId w:val="19"/>
  </w:num>
  <w:num w:numId="36">
    <w:abstractNumId w:val="25"/>
  </w:num>
  <w:num w:numId="37">
    <w:abstractNumId w:val="3"/>
  </w:num>
  <w:num w:numId="38">
    <w:abstractNumId w:val="41"/>
  </w:num>
  <w:num w:numId="39">
    <w:abstractNumId w:val="33"/>
  </w:num>
  <w:num w:numId="40">
    <w:abstractNumId w:val="14"/>
  </w:num>
  <w:num w:numId="41">
    <w:abstractNumId w:val="20"/>
  </w:num>
  <w:num w:numId="4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B6"/>
    <w:rsid w:val="000003CE"/>
    <w:rsid w:val="0000156D"/>
    <w:rsid w:val="000035CA"/>
    <w:rsid w:val="000042B7"/>
    <w:rsid w:val="00006254"/>
    <w:rsid w:val="00013967"/>
    <w:rsid w:val="00014BC9"/>
    <w:rsid w:val="00016C91"/>
    <w:rsid w:val="0001738C"/>
    <w:rsid w:val="00017E2A"/>
    <w:rsid w:val="00021779"/>
    <w:rsid w:val="00021BB2"/>
    <w:rsid w:val="0002338A"/>
    <w:rsid w:val="000243E4"/>
    <w:rsid w:val="00025854"/>
    <w:rsid w:val="00025A58"/>
    <w:rsid w:val="000263C2"/>
    <w:rsid w:val="0002674D"/>
    <w:rsid w:val="0002788E"/>
    <w:rsid w:val="0003154D"/>
    <w:rsid w:val="000322D1"/>
    <w:rsid w:val="0003287D"/>
    <w:rsid w:val="00033DAA"/>
    <w:rsid w:val="00043C0C"/>
    <w:rsid w:val="00047316"/>
    <w:rsid w:val="00047714"/>
    <w:rsid w:val="00053B2C"/>
    <w:rsid w:val="00060B71"/>
    <w:rsid w:val="00073566"/>
    <w:rsid w:val="00075E8E"/>
    <w:rsid w:val="000829AA"/>
    <w:rsid w:val="0008425D"/>
    <w:rsid w:val="00085F2F"/>
    <w:rsid w:val="00087A0C"/>
    <w:rsid w:val="00090CCD"/>
    <w:rsid w:val="000942CA"/>
    <w:rsid w:val="00094B50"/>
    <w:rsid w:val="000960C3"/>
    <w:rsid w:val="000A1A7A"/>
    <w:rsid w:val="000A45B9"/>
    <w:rsid w:val="000A46E1"/>
    <w:rsid w:val="000A6D64"/>
    <w:rsid w:val="000B0F10"/>
    <w:rsid w:val="000B1F5C"/>
    <w:rsid w:val="000B343C"/>
    <w:rsid w:val="000B7157"/>
    <w:rsid w:val="000B7789"/>
    <w:rsid w:val="000C04C4"/>
    <w:rsid w:val="000C0AB2"/>
    <w:rsid w:val="000C0B5C"/>
    <w:rsid w:val="000C1C7F"/>
    <w:rsid w:val="000D0846"/>
    <w:rsid w:val="000D1BA9"/>
    <w:rsid w:val="000D20D4"/>
    <w:rsid w:val="000D3665"/>
    <w:rsid w:val="000E0235"/>
    <w:rsid w:val="000E4093"/>
    <w:rsid w:val="000E43CF"/>
    <w:rsid w:val="000E74C6"/>
    <w:rsid w:val="000E775C"/>
    <w:rsid w:val="000F4101"/>
    <w:rsid w:val="000F63B5"/>
    <w:rsid w:val="0010144B"/>
    <w:rsid w:val="001048B9"/>
    <w:rsid w:val="00106250"/>
    <w:rsid w:val="00106657"/>
    <w:rsid w:val="001137A1"/>
    <w:rsid w:val="00113D7D"/>
    <w:rsid w:val="0011436D"/>
    <w:rsid w:val="001145B0"/>
    <w:rsid w:val="001176C6"/>
    <w:rsid w:val="0012016A"/>
    <w:rsid w:val="00125C65"/>
    <w:rsid w:val="00126352"/>
    <w:rsid w:val="0013190C"/>
    <w:rsid w:val="00132800"/>
    <w:rsid w:val="00132B74"/>
    <w:rsid w:val="00133691"/>
    <w:rsid w:val="00133EB0"/>
    <w:rsid w:val="0013551A"/>
    <w:rsid w:val="0013614E"/>
    <w:rsid w:val="00137B32"/>
    <w:rsid w:val="00144A33"/>
    <w:rsid w:val="001465F9"/>
    <w:rsid w:val="00147D9A"/>
    <w:rsid w:val="00151F5C"/>
    <w:rsid w:val="0015338B"/>
    <w:rsid w:val="00153488"/>
    <w:rsid w:val="001536F0"/>
    <w:rsid w:val="001543DD"/>
    <w:rsid w:val="00156194"/>
    <w:rsid w:val="00160211"/>
    <w:rsid w:val="001615CF"/>
    <w:rsid w:val="00162C0E"/>
    <w:rsid w:val="00167F7A"/>
    <w:rsid w:val="00172078"/>
    <w:rsid w:val="00174E49"/>
    <w:rsid w:val="001768AF"/>
    <w:rsid w:val="001809CA"/>
    <w:rsid w:val="00182146"/>
    <w:rsid w:val="00182BBB"/>
    <w:rsid w:val="001858DC"/>
    <w:rsid w:val="00190311"/>
    <w:rsid w:val="0019320E"/>
    <w:rsid w:val="00193CD8"/>
    <w:rsid w:val="00196067"/>
    <w:rsid w:val="00197B06"/>
    <w:rsid w:val="001B25D2"/>
    <w:rsid w:val="001B50E3"/>
    <w:rsid w:val="001C265C"/>
    <w:rsid w:val="001C38C9"/>
    <w:rsid w:val="001C3E8C"/>
    <w:rsid w:val="001C5DBB"/>
    <w:rsid w:val="001C6239"/>
    <w:rsid w:val="001D008D"/>
    <w:rsid w:val="001D200B"/>
    <w:rsid w:val="001D56F3"/>
    <w:rsid w:val="001D5F40"/>
    <w:rsid w:val="001D70A5"/>
    <w:rsid w:val="001E039C"/>
    <w:rsid w:val="001E1A13"/>
    <w:rsid w:val="001E2039"/>
    <w:rsid w:val="001E210B"/>
    <w:rsid w:val="001E2720"/>
    <w:rsid w:val="001E2AD6"/>
    <w:rsid w:val="001E30D9"/>
    <w:rsid w:val="001E35AF"/>
    <w:rsid w:val="001E474A"/>
    <w:rsid w:val="001E717A"/>
    <w:rsid w:val="001F0921"/>
    <w:rsid w:val="001F1F68"/>
    <w:rsid w:val="001F2323"/>
    <w:rsid w:val="001F4BF8"/>
    <w:rsid w:val="001F5143"/>
    <w:rsid w:val="001F641B"/>
    <w:rsid w:val="001F7481"/>
    <w:rsid w:val="0020509C"/>
    <w:rsid w:val="0020668C"/>
    <w:rsid w:val="002103D0"/>
    <w:rsid w:val="00213799"/>
    <w:rsid w:val="00214261"/>
    <w:rsid w:val="00217482"/>
    <w:rsid w:val="00222D70"/>
    <w:rsid w:val="00225463"/>
    <w:rsid w:val="0022550E"/>
    <w:rsid w:val="002272D5"/>
    <w:rsid w:val="00232381"/>
    <w:rsid w:val="00241AE2"/>
    <w:rsid w:val="002422EC"/>
    <w:rsid w:val="0024565B"/>
    <w:rsid w:val="002523A0"/>
    <w:rsid w:val="00252933"/>
    <w:rsid w:val="00253D3E"/>
    <w:rsid w:val="00256BF6"/>
    <w:rsid w:val="00263C0A"/>
    <w:rsid w:val="002647B2"/>
    <w:rsid w:val="00266DC0"/>
    <w:rsid w:val="00270420"/>
    <w:rsid w:val="002717FC"/>
    <w:rsid w:val="00272172"/>
    <w:rsid w:val="00272DEC"/>
    <w:rsid w:val="0027397B"/>
    <w:rsid w:val="0027539E"/>
    <w:rsid w:val="00277AF5"/>
    <w:rsid w:val="002823B3"/>
    <w:rsid w:val="002827AF"/>
    <w:rsid w:val="00284D1F"/>
    <w:rsid w:val="00285967"/>
    <w:rsid w:val="00286958"/>
    <w:rsid w:val="00292068"/>
    <w:rsid w:val="00292AB6"/>
    <w:rsid w:val="002938EE"/>
    <w:rsid w:val="002A70C6"/>
    <w:rsid w:val="002A7CEE"/>
    <w:rsid w:val="002B0312"/>
    <w:rsid w:val="002B187D"/>
    <w:rsid w:val="002B258F"/>
    <w:rsid w:val="002B4E78"/>
    <w:rsid w:val="002B4F14"/>
    <w:rsid w:val="002B5F25"/>
    <w:rsid w:val="002B5F8B"/>
    <w:rsid w:val="002C04E4"/>
    <w:rsid w:val="002C1DDD"/>
    <w:rsid w:val="002C31F5"/>
    <w:rsid w:val="002C5F03"/>
    <w:rsid w:val="002C7CE0"/>
    <w:rsid w:val="002D2AF7"/>
    <w:rsid w:val="002D57FE"/>
    <w:rsid w:val="002E144B"/>
    <w:rsid w:val="002E3EC2"/>
    <w:rsid w:val="002E5371"/>
    <w:rsid w:val="002F0964"/>
    <w:rsid w:val="002F0DBC"/>
    <w:rsid w:val="002F130A"/>
    <w:rsid w:val="002F7DE1"/>
    <w:rsid w:val="0030043D"/>
    <w:rsid w:val="00300A4B"/>
    <w:rsid w:val="0030336E"/>
    <w:rsid w:val="0030547D"/>
    <w:rsid w:val="003168F3"/>
    <w:rsid w:val="00316FC3"/>
    <w:rsid w:val="00322B3D"/>
    <w:rsid w:val="00325688"/>
    <w:rsid w:val="00333DEB"/>
    <w:rsid w:val="003366FA"/>
    <w:rsid w:val="00341529"/>
    <w:rsid w:val="0034364C"/>
    <w:rsid w:val="00345739"/>
    <w:rsid w:val="00345DBF"/>
    <w:rsid w:val="0034680A"/>
    <w:rsid w:val="00347FB5"/>
    <w:rsid w:val="00353851"/>
    <w:rsid w:val="00353DE5"/>
    <w:rsid w:val="0035501C"/>
    <w:rsid w:val="00356E87"/>
    <w:rsid w:val="0036034E"/>
    <w:rsid w:val="00361DA8"/>
    <w:rsid w:val="0036206B"/>
    <w:rsid w:val="00362E5D"/>
    <w:rsid w:val="00364800"/>
    <w:rsid w:val="00365357"/>
    <w:rsid w:val="00375F39"/>
    <w:rsid w:val="00376B59"/>
    <w:rsid w:val="00385F55"/>
    <w:rsid w:val="003906EB"/>
    <w:rsid w:val="003947D5"/>
    <w:rsid w:val="003A0C06"/>
    <w:rsid w:val="003A0D09"/>
    <w:rsid w:val="003A2027"/>
    <w:rsid w:val="003A2391"/>
    <w:rsid w:val="003A3B97"/>
    <w:rsid w:val="003A4483"/>
    <w:rsid w:val="003A4E3E"/>
    <w:rsid w:val="003A4EDD"/>
    <w:rsid w:val="003A5074"/>
    <w:rsid w:val="003A5080"/>
    <w:rsid w:val="003A6BBD"/>
    <w:rsid w:val="003B0FA4"/>
    <w:rsid w:val="003B385E"/>
    <w:rsid w:val="003B3A83"/>
    <w:rsid w:val="003B7AD2"/>
    <w:rsid w:val="003C0FAB"/>
    <w:rsid w:val="003C1074"/>
    <w:rsid w:val="003C20A1"/>
    <w:rsid w:val="003C2C62"/>
    <w:rsid w:val="003D0E2C"/>
    <w:rsid w:val="003D4750"/>
    <w:rsid w:val="003D748F"/>
    <w:rsid w:val="003E2155"/>
    <w:rsid w:val="003E403C"/>
    <w:rsid w:val="003E40AB"/>
    <w:rsid w:val="003E7158"/>
    <w:rsid w:val="003F016C"/>
    <w:rsid w:val="003F3A66"/>
    <w:rsid w:val="003F4AF0"/>
    <w:rsid w:val="003F59B8"/>
    <w:rsid w:val="00402BBA"/>
    <w:rsid w:val="004041B4"/>
    <w:rsid w:val="00407191"/>
    <w:rsid w:val="004121A3"/>
    <w:rsid w:val="0042003F"/>
    <w:rsid w:val="00420657"/>
    <w:rsid w:val="00420912"/>
    <w:rsid w:val="00421197"/>
    <w:rsid w:val="00422BEB"/>
    <w:rsid w:val="004246F0"/>
    <w:rsid w:val="004269A8"/>
    <w:rsid w:val="0042791C"/>
    <w:rsid w:val="004314BE"/>
    <w:rsid w:val="00431C68"/>
    <w:rsid w:val="004365CB"/>
    <w:rsid w:val="00445675"/>
    <w:rsid w:val="0044601B"/>
    <w:rsid w:val="00446A64"/>
    <w:rsid w:val="00447303"/>
    <w:rsid w:val="0045220F"/>
    <w:rsid w:val="00452C49"/>
    <w:rsid w:val="004557D2"/>
    <w:rsid w:val="004572A3"/>
    <w:rsid w:val="00457B46"/>
    <w:rsid w:val="0046068C"/>
    <w:rsid w:val="00461A88"/>
    <w:rsid w:val="004628DA"/>
    <w:rsid w:val="00466109"/>
    <w:rsid w:val="0046650B"/>
    <w:rsid w:val="00466C1E"/>
    <w:rsid w:val="00467CDB"/>
    <w:rsid w:val="00475185"/>
    <w:rsid w:val="00476AF6"/>
    <w:rsid w:val="00477FF2"/>
    <w:rsid w:val="0048627B"/>
    <w:rsid w:val="004864FC"/>
    <w:rsid w:val="00486BEB"/>
    <w:rsid w:val="00492105"/>
    <w:rsid w:val="004923F8"/>
    <w:rsid w:val="00492DE2"/>
    <w:rsid w:val="004945CC"/>
    <w:rsid w:val="00494905"/>
    <w:rsid w:val="00495576"/>
    <w:rsid w:val="0049581C"/>
    <w:rsid w:val="004A05A8"/>
    <w:rsid w:val="004A1114"/>
    <w:rsid w:val="004A1A5F"/>
    <w:rsid w:val="004A1CDD"/>
    <w:rsid w:val="004A5B79"/>
    <w:rsid w:val="004A6B23"/>
    <w:rsid w:val="004B4FDE"/>
    <w:rsid w:val="004B504D"/>
    <w:rsid w:val="004B6EE0"/>
    <w:rsid w:val="004C40BF"/>
    <w:rsid w:val="004C6714"/>
    <w:rsid w:val="004D0A90"/>
    <w:rsid w:val="004D4636"/>
    <w:rsid w:val="004E234B"/>
    <w:rsid w:val="004E284E"/>
    <w:rsid w:val="004E301D"/>
    <w:rsid w:val="004E3950"/>
    <w:rsid w:val="004E499F"/>
    <w:rsid w:val="004E5252"/>
    <w:rsid w:val="004E7511"/>
    <w:rsid w:val="004E7DAC"/>
    <w:rsid w:val="004F226E"/>
    <w:rsid w:val="004F60C4"/>
    <w:rsid w:val="004F6D67"/>
    <w:rsid w:val="004F7B11"/>
    <w:rsid w:val="005050C0"/>
    <w:rsid w:val="00506680"/>
    <w:rsid w:val="00506FA4"/>
    <w:rsid w:val="005072E1"/>
    <w:rsid w:val="005111E5"/>
    <w:rsid w:val="00511B17"/>
    <w:rsid w:val="005127CA"/>
    <w:rsid w:val="00514043"/>
    <w:rsid w:val="00514EB4"/>
    <w:rsid w:val="005150A2"/>
    <w:rsid w:val="005164AB"/>
    <w:rsid w:val="00517454"/>
    <w:rsid w:val="00530331"/>
    <w:rsid w:val="005348D0"/>
    <w:rsid w:val="005351A7"/>
    <w:rsid w:val="00543E4F"/>
    <w:rsid w:val="005467BE"/>
    <w:rsid w:val="00550203"/>
    <w:rsid w:val="00550277"/>
    <w:rsid w:val="00550D49"/>
    <w:rsid w:val="00551BD2"/>
    <w:rsid w:val="00552C09"/>
    <w:rsid w:val="00555DB5"/>
    <w:rsid w:val="00560BE1"/>
    <w:rsid w:val="00562DCB"/>
    <w:rsid w:val="00563EAD"/>
    <w:rsid w:val="0057445B"/>
    <w:rsid w:val="005766A2"/>
    <w:rsid w:val="0058240A"/>
    <w:rsid w:val="00582475"/>
    <w:rsid w:val="00583D9F"/>
    <w:rsid w:val="00583DC1"/>
    <w:rsid w:val="005871A9"/>
    <w:rsid w:val="00587EF7"/>
    <w:rsid w:val="005947FA"/>
    <w:rsid w:val="00597A7D"/>
    <w:rsid w:val="005A32C5"/>
    <w:rsid w:val="005A37B9"/>
    <w:rsid w:val="005A37E2"/>
    <w:rsid w:val="005A6ECD"/>
    <w:rsid w:val="005A75BA"/>
    <w:rsid w:val="005B35A4"/>
    <w:rsid w:val="005B3C22"/>
    <w:rsid w:val="005B430D"/>
    <w:rsid w:val="005B4B85"/>
    <w:rsid w:val="005B57DA"/>
    <w:rsid w:val="005C272D"/>
    <w:rsid w:val="005C785A"/>
    <w:rsid w:val="005D1329"/>
    <w:rsid w:val="005D1D41"/>
    <w:rsid w:val="005D2D89"/>
    <w:rsid w:val="005D7DFB"/>
    <w:rsid w:val="005E4524"/>
    <w:rsid w:val="005E5E39"/>
    <w:rsid w:val="005F1786"/>
    <w:rsid w:val="005F1F32"/>
    <w:rsid w:val="005F28F3"/>
    <w:rsid w:val="005F2925"/>
    <w:rsid w:val="005F2E82"/>
    <w:rsid w:val="005F4C3B"/>
    <w:rsid w:val="005F6F97"/>
    <w:rsid w:val="00603CE7"/>
    <w:rsid w:val="006059BE"/>
    <w:rsid w:val="00611B62"/>
    <w:rsid w:val="00612006"/>
    <w:rsid w:val="006139D5"/>
    <w:rsid w:val="00613E4E"/>
    <w:rsid w:val="00616B8B"/>
    <w:rsid w:val="00617306"/>
    <w:rsid w:val="006219A3"/>
    <w:rsid w:val="00621AB1"/>
    <w:rsid w:val="0062475B"/>
    <w:rsid w:val="00625BB5"/>
    <w:rsid w:val="00631108"/>
    <w:rsid w:val="006343CA"/>
    <w:rsid w:val="0063502E"/>
    <w:rsid w:val="00640868"/>
    <w:rsid w:val="0064173D"/>
    <w:rsid w:val="006446CE"/>
    <w:rsid w:val="006457B6"/>
    <w:rsid w:val="0064587B"/>
    <w:rsid w:val="0064758D"/>
    <w:rsid w:val="00647CEC"/>
    <w:rsid w:val="00650F7F"/>
    <w:rsid w:val="00656F87"/>
    <w:rsid w:val="006603D1"/>
    <w:rsid w:val="00660A0F"/>
    <w:rsid w:val="00670BA1"/>
    <w:rsid w:val="006725B4"/>
    <w:rsid w:val="00677C98"/>
    <w:rsid w:val="006807B7"/>
    <w:rsid w:val="00683F95"/>
    <w:rsid w:val="00684D94"/>
    <w:rsid w:val="006853D2"/>
    <w:rsid w:val="00686460"/>
    <w:rsid w:val="00687DD2"/>
    <w:rsid w:val="00695CC9"/>
    <w:rsid w:val="00695E0B"/>
    <w:rsid w:val="00695E73"/>
    <w:rsid w:val="0069670D"/>
    <w:rsid w:val="00697EB6"/>
    <w:rsid w:val="006A09C0"/>
    <w:rsid w:val="006A2492"/>
    <w:rsid w:val="006A7D70"/>
    <w:rsid w:val="006B377D"/>
    <w:rsid w:val="006B4145"/>
    <w:rsid w:val="006B54E9"/>
    <w:rsid w:val="006B5C7C"/>
    <w:rsid w:val="006C2D70"/>
    <w:rsid w:val="006C5467"/>
    <w:rsid w:val="006D1A52"/>
    <w:rsid w:val="006D236E"/>
    <w:rsid w:val="006D3D36"/>
    <w:rsid w:val="006D7E95"/>
    <w:rsid w:val="006E2255"/>
    <w:rsid w:val="006E2EAC"/>
    <w:rsid w:val="006E698B"/>
    <w:rsid w:val="006F0287"/>
    <w:rsid w:val="006F0BF3"/>
    <w:rsid w:val="006F1D0A"/>
    <w:rsid w:val="006F2A2B"/>
    <w:rsid w:val="006F4EE4"/>
    <w:rsid w:val="006F4FB4"/>
    <w:rsid w:val="006F516B"/>
    <w:rsid w:val="006F6116"/>
    <w:rsid w:val="006F7655"/>
    <w:rsid w:val="00700A79"/>
    <w:rsid w:val="00701B2B"/>
    <w:rsid w:val="00701F8A"/>
    <w:rsid w:val="007036C4"/>
    <w:rsid w:val="0070386A"/>
    <w:rsid w:val="00704B2E"/>
    <w:rsid w:val="0070525B"/>
    <w:rsid w:val="0070611E"/>
    <w:rsid w:val="00710A6D"/>
    <w:rsid w:val="00712B3A"/>
    <w:rsid w:val="00716F4C"/>
    <w:rsid w:val="007170A4"/>
    <w:rsid w:val="0072224F"/>
    <w:rsid w:val="00727997"/>
    <w:rsid w:val="007279EC"/>
    <w:rsid w:val="00731A32"/>
    <w:rsid w:val="00735922"/>
    <w:rsid w:val="00735CF3"/>
    <w:rsid w:val="007372B2"/>
    <w:rsid w:val="007372BE"/>
    <w:rsid w:val="007401CE"/>
    <w:rsid w:val="0074071E"/>
    <w:rsid w:val="00743441"/>
    <w:rsid w:val="00743F25"/>
    <w:rsid w:val="007447A9"/>
    <w:rsid w:val="00744CED"/>
    <w:rsid w:val="00745815"/>
    <w:rsid w:val="00745DA4"/>
    <w:rsid w:val="007462A7"/>
    <w:rsid w:val="00746D52"/>
    <w:rsid w:val="007505E6"/>
    <w:rsid w:val="007518DE"/>
    <w:rsid w:val="007538E7"/>
    <w:rsid w:val="00755A87"/>
    <w:rsid w:val="00756217"/>
    <w:rsid w:val="007604CE"/>
    <w:rsid w:val="007613D6"/>
    <w:rsid w:val="00763484"/>
    <w:rsid w:val="00765E51"/>
    <w:rsid w:val="00766B05"/>
    <w:rsid w:val="00767B77"/>
    <w:rsid w:val="0077420D"/>
    <w:rsid w:val="00781E9B"/>
    <w:rsid w:val="00782A26"/>
    <w:rsid w:val="00786AE9"/>
    <w:rsid w:val="00787D4D"/>
    <w:rsid w:val="007906BD"/>
    <w:rsid w:val="00790A3E"/>
    <w:rsid w:val="007914F1"/>
    <w:rsid w:val="00793570"/>
    <w:rsid w:val="00794697"/>
    <w:rsid w:val="00795D7D"/>
    <w:rsid w:val="00797038"/>
    <w:rsid w:val="007A0A9C"/>
    <w:rsid w:val="007A1B98"/>
    <w:rsid w:val="007B4510"/>
    <w:rsid w:val="007B4C26"/>
    <w:rsid w:val="007B5D98"/>
    <w:rsid w:val="007C2CD6"/>
    <w:rsid w:val="007C57C1"/>
    <w:rsid w:val="007C6F45"/>
    <w:rsid w:val="007C79FB"/>
    <w:rsid w:val="007D3405"/>
    <w:rsid w:val="007D3911"/>
    <w:rsid w:val="007D3A88"/>
    <w:rsid w:val="007D533C"/>
    <w:rsid w:val="007E045B"/>
    <w:rsid w:val="007E20FB"/>
    <w:rsid w:val="007E26B3"/>
    <w:rsid w:val="007E2B21"/>
    <w:rsid w:val="007E320F"/>
    <w:rsid w:val="007E5A62"/>
    <w:rsid w:val="007E5AAC"/>
    <w:rsid w:val="007E607E"/>
    <w:rsid w:val="007E6542"/>
    <w:rsid w:val="007E6B42"/>
    <w:rsid w:val="007E6E26"/>
    <w:rsid w:val="007F09A8"/>
    <w:rsid w:val="007F2C19"/>
    <w:rsid w:val="007F4FC4"/>
    <w:rsid w:val="00800620"/>
    <w:rsid w:val="00801FDE"/>
    <w:rsid w:val="00803A66"/>
    <w:rsid w:val="00805619"/>
    <w:rsid w:val="00805CC6"/>
    <w:rsid w:val="00811B71"/>
    <w:rsid w:val="00812EB3"/>
    <w:rsid w:val="00814407"/>
    <w:rsid w:val="008145F8"/>
    <w:rsid w:val="0081567B"/>
    <w:rsid w:val="008177E4"/>
    <w:rsid w:val="0082023E"/>
    <w:rsid w:val="00821779"/>
    <w:rsid w:val="008233D3"/>
    <w:rsid w:val="00824A6D"/>
    <w:rsid w:val="008263E7"/>
    <w:rsid w:val="00831793"/>
    <w:rsid w:val="00833FB9"/>
    <w:rsid w:val="00834219"/>
    <w:rsid w:val="00834E4F"/>
    <w:rsid w:val="00836F5F"/>
    <w:rsid w:val="008373C3"/>
    <w:rsid w:val="00837B5A"/>
    <w:rsid w:val="00845D1D"/>
    <w:rsid w:val="00847730"/>
    <w:rsid w:val="00851795"/>
    <w:rsid w:val="0085687B"/>
    <w:rsid w:val="008604C9"/>
    <w:rsid w:val="0086168C"/>
    <w:rsid w:val="00861E72"/>
    <w:rsid w:val="008631B5"/>
    <w:rsid w:val="00864688"/>
    <w:rsid w:val="00865414"/>
    <w:rsid w:val="00867B52"/>
    <w:rsid w:val="00871DF4"/>
    <w:rsid w:val="0087569F"/>
    <w:rsid w:val="008805C5"/>
    <w:rsid w:val="00880F85"/>
    <w:rsid w:val="0088213E"/>
    <w:rsid w:val="00885F6E"/>
    <w:rsid w:val="0088603D"/>
    <w:rsid w:val="00886398"/>
    <w:rsid w:val="008868C6"/>
    <w:rsid w:val="008869F9"/>
    <w:rsid w:val="008875FB"/>
    <w:rsid w:val="00890381"/>
    <w:rsid w:val="00893791"/>
    <w:rsid w:val="00894902"/>
    <w:rsid w:val="008A0D43"/>
    <w:rsid w:val="008A388A"/>
    <w:rsid w:val="008B60E8"/>
    <w:rsid w:val="008C045E"/>
    <w:rsid w:val="008C0C21"/>
    <w:rsid w:val="008C168C"/>
    <w:rsid w:val="008C3048"/>
    <w:rsid w:val="008C5B0B"/>
    <w:rsid w:val="008D26E5"/>
    <w:rsid w:val="008D2B83"/>
    <w:rsid w:val="008D3F3E"/>
    <w:rsid w:val="008E0085"/>
    <w:rsid w:val="008E1382"/>
    <w:rsid w:val="008E1C44"/>
    <w:rsid w:val="008E1FDE"/>
    <w:rsid w:val="008E2C2E"/>
    <w:rsid w:val="008F059C"/>
    <w:rsid w:val="008F10D8"/>
    <w:rsid w:val="008F66BA"/>
    <w:rsid w:val="009011C6"/>
    <w:rsid w:val="00901477"/>
    <w:rsid w:val="00901FF4"/>
    <w:rsid w:val="00906457"/>
    <w:rsid w:val="009066CF"/>
    <w:rsid w:val="0090778A"/>
    <w:rsid w:val="00907C3A"/>
    <w:rsid w:val="00910AC1"/>
    <w:rsid w:val="00910F45"/>
    <w:rsid w:val="0091337D"/>
    <w:rsid w:val="009138AE"/>
    <w:rsid w:val="009151CB"/>
    <w:rsid w:val="009251FD"/>
    <w:rsid w:val="00925B49"/>
    <w:rsid w:val="009273EF"/>
    <w:rsid w:val="00930532"/>
    <w:rsid w:val="00930928"/>
    <w:rsid w:val="00932E17"/>
    <w:rsid w:val="009331E0"/>
    <w:rsid w:val="00942D37"/>
    <w:rsid w:val="0094367B"/>
    <w:rsid w:val="00943D20"/>
    <w:rsid w:val="0094540C"/>
    <w:rsid w:val="0094792C"/>
    <w:rsid w:val="009501E3"/>
    <w:rsid w:val="00953860"/>
    <w:rsid w:val="00956B4E"/>
    <w:rsid w:val="009605F4"/>
    <w:rsid w:val="00961AF3"/>
    <w:rsid w:val="00963A35"/>
    <w:rsid w:val="00966649"/>
    <w:rsid w:val="00966F93"/>
    <w:rsid w:val="00970AF3"/>
    <w:rsid w:val="00974466"/>
    <w:rsid w:val="00974E89"/>
    <w:rsid w:val="0097653F"/>
    <w:rsid w:val="00980393"/>
    <w:rsid w:val="00981A27"/>
    <w:rsid w:val="0098265A"/>
    <w:rsid w:val="009843F7"/>
    <w:rsid w:val="009848ED"/>
    <w:rsid w:val="00986955"/>
    <w:rsid w:val="00992D70"/>
    <w:rsid w:val="0099700E"/>
    <w:rsid w:val="009976D7"/>
    <w:rsid w:val="00997F77"/>
    <w:rsid w:val="009A0EEA"/>
    <w:rsid w:val="009A2C76"/>
    <w:rsid w:val="009A52F8"/>
    <w:rsid w:val="009A57C4"/>
    <w:rsid w:val="009A5ABB"/>
    <w:rsid w:val="009B0B13"/>
    <w:rsid w:val="009B1C84"/>
    <w:rsid w:val="009B3BCB"/>
    <w:rsid w:val="009B439C"/>
    <w:rsid w:val="009B44EB"/>
    <w:rsid w:val="009B4E27"/>
    <w:rsid w:val="009B4F15"/>
    <w:rsid w:val="009B5474"/>
    <w:rsid w:val="009C01C9"/>
    <w:rsid w:val="009C38D5"/>
    <w:rsid w:val="009C3FA6"/>
    <w:rsid w:val="009C438E"/>
    <w:rsid w:val="009D1136"/>
    <w:rsid w:val="009D1F0D"/>
    <w:rsid w:val="009D31B6"/>
    <w:rsid w:val="009D6433"/>
    <w:rsid w:val="009E1FB8"/>
    <w:rsid w:val="009E4C76"/>
    <w:rsid w:val="009E5D4F"/>
    <w:rsid w:val="009E6CCE"/>
    <w:rsid w:val="009F11ED"/>
    <w:rsid w:val="009F2348"/>
    <w:rsid w:val="009F3A34"/>
    <w:rsid w:val="009F449D"/>
    <w:rsid w:val="00A00439"/>
    <w:rsid w:val="00A1303B"/>
    <w:rsid w:val="00A14592"/>
    <w:rsid w:val="00A14C2D"/>
    <w:rsid w:val="00A16ACF"/>
    <w:rsid w:val="00A27D56"/>
    <w:rsid w:val="00A27E97"/>
    <w:rsid w:val="00A302F1"/>
    <w:rsid w:val="00A30933"/>
    <w:rsid w:val="00A30C19"/>
    <w:rsid w:val="00A337DE"/>
    <w:rsid w:val="00A33AD4"/>
    <w:rsid w:val="00A34C70"/>
    <w:rsid w:val="00A362D7"/>
    <w:rsid w:val="00A36DAA"/>
    <w:rsid w:val="00A4155C"/>
    <w:rsid w:val="00A42A28"/>
    <w:rsid w:val="00A42C1F"/>
    <w:rsid w:val="00A47999"/>
    <w:rsid w:val="00A47D6F"/>
    <w:rsid w:val="00A54A95"/>
    <w:rsid w:val="00A56D68"/>
    <w:rsid w:val="00A574A2"/>
    <w:rsid w:val="00A63E58"/>
    <w:rsid w:val="00A64816"/>
    <w:rsid w:val="00A65A80"/>
    <w:rsid w:val="00A65D8A"/>
    <w:rsid w:val="00A663E8"/>
    <w:rsid w:val="00A6773E"/>
    <w:rsid w:val="00A677C2"/>
    <w:rsid w:val="00A82549"/>
    <w:rsid w:val="00A83841"/>
    <w:rsid w:val="00A86E63"/>
    <w:rsid w:val="00A87F5C"/>
    <w:rsid w:val="00A9234C"/>
    <w:rsid w:val="00AA0BEF"/>
    <w:rsid w:val="00AA0D20"/>
    <w:rsid w:val="00AA0EE1"/>
    <w:rsid w:val="00AA1784"/>
    <w:rsid w:val="00AA5B8F"/>
    <w:rsid w:val="00AA603A"/>
    <w:rsid w:val="00AA764A"/>
    <w:rsid w:val="00AB2107"/>
    <w:rsid w:val="00AB6AF3"/>
    <w:rsid w:val="00AD0B2F"/>
    <w:rsid w:val="00AD0C63"/>
    <w:rsid w:val="00AD2E28"/>
    <w:rsid w:val="00AD3A9F"/>
    <w:rsid w:val="00AD4414"/>
    <w:rsid w:val="00AD5827"/>
    <w:rsid w:val="00AD7AF2"/>
    <w:rsid w:val="00AD7B9C"/>
    <w:rsid w:val="00AE20FB"/>
    <w:rsid w:val="00AE23BF"/>
    <w:rsid w:val="00AE27DA"/>
    <w:rsid w:val="00AE3117"/>
    <w:rsid w:val="00AE3784"/>
    <w:rsid w:val="00AE3CEC"/>
    <w:rsid w:val="00AE452F"/>
    <w:rsid w:val="00AE4813"/>
    <w:rsid w:val="00AE6497"/>
    <w:rsid w:val="00AE6526"/>
    <w:rsid w:val="00AF13FA"/>
    <w:rsid w:val="00AF17FF"/>
    <w:rsid w:val="00AF1AF7"/>
    <w:rsid w:val="00AF2566"/>
    <w:rsid w:val="00AF461B"/>
    <w:rsid w:val="00AF4B24"/>
    <w:rsid w:val="00AF58D5"/>
    <w:rsid w:val="00AF5C0E"/>
    <w:rsid w:val="00AF65D1"/>
    <w:rsid w:val="00B022D1"/>
    <w:rsid w:val="00B036E5"/>
    <w:rsid w:val="00B0539F"/>
    <w:rsid w:val="00B175D9"/>
    <w:rsid w:val="00B21FE4"/>
    <w:rsid w:val="00B27A88"/>
    <w:rsid w:val="00B33015"/>
    <w:rsid w:val="00B351A3"/>
    <w:rsid w:val="00B352C2"/>
    <w:rsid w:val="00B37EDF"/>
    <w:rsid w:val="00B41462"/>
    <w:rsid w:val="00B5232F"/>
    <w:rsid w:val="00B54890"/>
    <w:rsid w:val="00B54E18"/>
    <w:rsid w:val="00B560E3"/>
    <w:rsid w:val="00B60063"/>
    <w:rsid w:val="00B601CD"/>
    <w:rsid w:val="00B62862"/>
    <w:rsid w:val="00B65E24"/>
    <w:rsid w:val="00B67FAE"/>
    <w:rsid w:val="00B70341"/>
    <w:rsid w:val="00B74ACE"/>
    <w:rsid w:val="00B75B4A"/>
    <w:rsid w:val="00B76C03"/>
    <w:rsid w:val="00B77D61"/>
    <w:rsid w:val="00B84FAC"/>
    <w:rsid w:val="00B85155"/>
    <w:rsid w:val="00B861E6"/>
    <w:rsid w:val="00B8672F"/>
    <w:rsid w:val="00B90165"/>
    <w:rsid w:val="00B909CA"/>
    <w:rsid w:val="00B90B26"/>
    <w:rsid w:val="00B9130D"/>
    <w:rsid w:val="00B913DB"/>
    <w:rsid w:val="00B934E3"/>
    <w:rsid w:val="00B94638"/>
    <w:rsid w:val="00B972BC"/>
    <w:rsid w:val="00BA0391"/>
    <w:rsid w:val="00BA279E"/>
    <w:rsid w:val="00BB1910"/>
    <w:rsid w:val="00BB4280"/>
    <w:rsid w:val="00BB6DF7"/>
    <w:rsid w:val="00BB79CD"/>
    <w:rsid w:val="00BC2638"/>
    <w:rsid w:val="00BC2691"/>
    <w:rsid w:val="00BC553E"/>
    <w:rsid w:val="00BC762B"/>
    <w:rsid w:val="00BD3686"/>
    <w:rsid w:val="00BD420A"/>
    <w:rsid w:val="00BE007A"/>
    <w:rsid w:val="00BE11D3"/>
    <w:rsid w:val="00BE3065"/>
    <w:rsid w:val="00BE479E"/>
    <w:rsid w:val="00BF062B"/>
    <w:rsid w:val="00BF0974"/>
    <w:rsid w:val="00BF2703"/>
    <w:rsid w:val="00BF2736"/>
    <w:rsid w:val="00BF4159"/>
    <w:rsid w:val="00BF7CD7"/>
    <w:rsid w:val="00C013AD"/>
    <w:rsid w:val="00C04078"/>
    <w:rsid w:val="00C050C7"/>
    <w:rsid w:val="00C06229"/>
    <w:rsid w:val="00C101C2"/>
    <w:rsid w:val="00C118CC"/>
    <w:rsid w:val="00C11AB9"/>
    <w:rsid w:val="00C125CF"/>
    <w:rsid w:val="00C1526A"/>
    <w:rsid w:val="00C16102"/>
    <w:rsid w:val="00C20AAC"/>
    <w:rsid w:val="00C20DB0"/>
    <w:rsid w:val="00C21E49"/>
    <w:rsid w:val="00C24720"/>
    <w:rsid w:val="00C247C5"/>
    <w:rsid w:val="00C24DEB"/>
    <w:rsid w:val="00C26926"/>
    <w:rsid w:val="00C27104"/>
    <w:rsid w:val="00C30F17"/>
    <w:rsid w:val="00C354B0"/>
    <w:rsid w:val="00C37239"/>
    <w:rsid w:val="00C44D70"/>
    <w:rsid w:val="00C464C3"/>
    <w:rsid w:val="00C63E3A"/>
    <w:rsid w:val="00C6407C"/>
    <w:rsid w:val="00C646BF"/>
    <w:rsid w:val="00C70C20"/>
    <w:rsid w:val="00C71AAF"/>
    <w:rsid w:val="00C75528"/>
    <w:rsid w:val="00C775B5"/>
    <w:rsid w:val="00C77CA2"/>
    <w:rsid w:val="00C810C6"/>
    <w:rsid w:val="00C81F5F"/>
    <w:rsid w:val="00C82F9F"/>
    <w:rsid w:val="00C839E4"/>
    <w:rsid w:val="00C85C9A"/>
    <w:rsid w:val="00C86DEE"/>
    <w:rsid w:val="00C900CF"/>
    <w:rsid w:val="00C9104C"/>
    <w:rsid w:val="00C913BD"/>
    <w:rsid w:val="00C91A1D"/>
    <w:rsid w:val="00C93566"/>
    <w:rsid w:val="00C966C8"/>
    <w:rsid w:val="00C97C3F"/>
    <w:rsid w:val="00CA1CBB"/>
    <w:rsid w:val="00CA4F85"/>
    <w:rsid w:val="00CB1C2A"/>
    <w:rsid w:val="00CB261A"/>
    <w:rsid w:val="00CC7FBD"/>
    <w:rsid w:val="00CD03EC"/>
    <w:rsid w:val="00CD2CE8"/>
    <w:rsid w:val="00CD2DE3"/>
    <w:rsid w:val="00CD378D"/>
    <w:rsid w:val="00CE693E"/>
    <w:rsid w:val="00CE762D"/>
    <w:rsid w:val="00CE7EBB"/>
    <w:rsid w:val="00CF1C12"/>
    <w:rsid w:val="00CF1F5F"/>
    <w:rsid w:val="00CF2DAA"/>
    <w:rsid w:val="00CF50B3"/>
    <w:rsid w:val="00CF5DFE"/>
    <w:rsid w:val="00CF6650"/>
    <w:rsid w:val="00D01813"/>
    <w:rsid w:val="00D0687F"/>
    <w:rsid w:val="00D10CA1"/>
    <w:rsid w:val="00D11A0B"/>
    <w:rsid w:val="00D223D6"/>
    <w:rsid w:val="00D2316A"/>
    <w:rsid w:val="00D24460"/>
    <w:rsid w:val="00D33FCF"/>
    <w:rsid w:val="00D34780"/>
    <w:rsid w:val="00D35FE5"/>
    <w:rsid w:val="00D3642B"/>
    <w:rsid w:val="00D375C7"/>
    <w:rsid w:val="00D40367"/>
    <w:rsid w:val="00D41681"/>
    <w:rsid w:val="00D41763"/>
    <w:rsid w:val="00D42E36"/>
    <w:rsid w:val="00D44898"/>
    <w:rsid w:val="00D51EFA"/>
    <w:rsid w:val="00D53B17"/>
    <w:rsid w:val="00D5795E"/>
    <w:rsid w:val="00D60835"/>
    <w:rsid w:val="00D630AA"/>
    <w:rsid w:val="00D634D3"/>
    <w:rsid w:val="00D65DE2"/>
    <w:rsid w:val="00D666D0"/>
    <w:rsid w:val="00D667C3"/>
    <w:rsid w:val="00D74967"/>
    <w:rsid w:val="00D77D81"/>
    <w:rsid w:val="00D77F88"/>
    <w:rsid w:val="00D8150E"/>
    <w:rsid w:val="00D8220A"/>
    <w:rsid w:val="00D82F2E"/>
    <w:rsid w:val="00D917C8"/>
    <w:rsid w:val="00D92DD2"/>
    <w:rsid w:val="00D9350F"/>
    <w:rsid w:val="00D94152"/>
    <w:rsid w:val="00D9436C"/>
    <w:rsid w:val="00D9724F"/>
    <w:rsid w:val="00DA1FA5"/>
    <w:rsid w:val="00DA46C0"/>
    <w:rsid w:val="00DA7D6F"/>
    <w:rsid w:val="00DC0236"/>
    <w:rsid w:val="00DC3671"/>
    <w:rsid w:val="00DC38C6"/>
    <w:rsid w:val="00DC4318"/>
    <w:rsid w:val="00DC4AAF"/>
    <w:rsid w:val="00DD4A50"/>
    <w:rsid w:val="00DD4D30"/>
    <w:rsid w:val="00DD58E4"/>
    <w:rsid w:val="00DD61A6"/>
    <w:rsid w:val="00DD69F0"/>
    <w:rsid w:val="00DD704B"/>
    <w:rsid w:val="00DD71B7"/>
    <w:rsid w:val="00DE14F6"/>
    <w:rsid w:val="00DF0F01"/>
    <w:rsid w:val="00DF21DE"/>
    <w:rsid w:val="00DF5F21"/>
    <w:rsid w:val="00DF6A71"/>
    <w:rsid w:val="00E015E2"/>
    <w:rsid w:val="00E04EB7"/>
    <w:rsid w:val="00E0711A"/>
    <w:rsid w:val="00E105C2"/>
    <w:rsid w:val="00E122E1"/>
    <w:rsid w:val="00E14579"/>
    <w:rsid w:val="00E1661E"/>
    <w:rsid w:val="00E200A2"/>
    <w:rsid w:val="00E27D57"/>
    <w:rsid w:val="00E30696"/>
    <w:rsid w:val="00E30B4D"/>
    <w:rsid w:val="00E31B10"/>
    <w:rsid w:val="00E32569"/>
    <w:rsid w:val="00E40EC5"/>
    <w:rsid w:val="00E421D0"/>
    <w:rsid w:val="00E42F63"/>
    <w:rsid w:val="00E44022"/>
    <w:rsid w:val="00E444D1"/>
    <w:rsid w:val="00E44A65"/>
    <w:rsid w:val="00E52DED"/>
    <w:rsid w:val="00E53A64"/>
    <w:rsid w:val="00E53FA7"/>
    <w:rsid w:val="00E55BBD"/>
    <w:rsid w:val="00E55E2A"/>
    <w:rsid w:val="00E63E7D"/>
    <w:rsid w:val="00E64167"/>
    <w:rsid w:val="00E64F69"/>
    <w:rsid w:val="00E741B9"/>
    <w:rsid w:val="00E741E1"/>
    <w:rsid w:val="00E840B8"/>
    <w:rsid w:val="00E8522C"/>
    <w:rsid w:val="00E861A4"/>
    <w:rsid w:val="00E92582"/>
    <w:rsid w:val="00E947A2"/>
    <w:rsid w:val="00E97C3B"/>
    <w:rsid w:val="00EA0256"/>
    <w:rsid w:val="00EA053C"/>
    <w:rsid w:val="00EA37BC"/>
    <w:rsid w:val="00EA3EFE"/>
    <w:rsid w:val="00EA4459"/>
    <w:rsid w:val="00EA70E3"/>
    <w:rsid w:val="00EA7C37"/>
    <w:rsid w:val="00EA7E81"/>
    <w:rsid w:val="00EB0D9F"/>
    <w:rsid w:val="00EB146E"/>
    <w:rsid w:val="00EB4619"/>
    <w:rsid w:val="00EB4A18"/>
    <w:rsid w:val="00EB4D57"/>
    <w:rsid w:val="00EB4F5F"/>
    <w:rsid w:val="00EB583F"/>
    <w:rsid w:val="00EC1ACD"/>
    <w:rsid w:val="00EC5171"/>
    <w:rsid w:val="00EC6212"/>
    <w:rsid w:val="00EC77C0"/>
    <w:rsid w:val="00ED370C"/>
    <w:rsid w:val="00ED5820"/>
    <w:rsid w:val="00EE0D34"/>
    <w:rsid w:val="00EE27FF"/>
    <w:rsid w:val="00EE2CB7"/>
    <w:rsid w:val="00EF06EA"/>
    <w:rsid w:val="00EF50A2"/>
    <w:rsid w:val="00EF6832"/>
    <w:rsid w:val="00F0049F"/>
    <w:rsid w:val="00F006AB"/>
    <w:rsid w:val="00F02A69"/>
    <w:rsid w:val="00F062C0"/>
    <w:rsid w:val="00F0678F"/>
    <w:rsid w:val="00F071F0"/>
    <w:rsid w:val="00F07882"/>
    <w:rsid w:val="00F10E5F"/>
    <w:rsid w:val="00F129DC"/>
    <w:rsid w:val="00F13996"/>
    <w:rsid w:val="00F16901"/>
    <w:rsid w:val="00F16AAE"/>
    <w:rsid w:val="00F17705"/>
    <w:rsid w:val="00F2146E"/>
    <w:rsid w:val="00F22FDE"/>
    <w:rsid w:val="00F24255"/>
    <w:rsid w:val="00F243D8"/>
    <w:rsid w:val="00F26252"/>
    <w:rsid w:val="00F2704E"/>
    <w:rsid w:val="00F326F3"/>
    <w:rsid w:val="00F32775"/>
    <w:rsid w:val="00F36242"/>
    <w:rsid w:val="00F41ED4"/>
    <w:rsid w:val="00F44944"/>
    <w:rsid w:val="00F46015"/>
    <w:rsid w:val="00F46708"/>
    <w:rsid w:val="00F5375A"/>
    <w:rsid w:val="00F55EB1"/>
    <w:rsid w:val="00F5792E"/>
    <w:rsid w:val="00F579B2"/>
    <w:rsid w:val="00F57D83"/>
    <w:rsid w:val="00F6181F"/>
    <w:rsid w:val="00F61ABB"/>
    <w:rsid w:val="00F643C2"/>
    <w:rsid w:val="00F65602"/>
    <w:rsid w:val="00F66FC9"/>
    <w:rsid w:val="00F71FB8"/>
    <w:rsid w:val="00F73902"/>
    <w:rsid w:val="00F74BDD"/>
    <w:rsid w:val="00F76183"/>
    <w:rsid w:val="00F763D8"/>
    <w:rsid w:val="00F7780D"/>
    <w:rsid w:val="00F81B3E"/>
    <w:rsid w:val="00F82141"/>
    <w:rsid w:val="00F82377"/>
    <w:rsid w:val="00F834ED"/>
    <w:rsid w:val="00F837B8"/>
    <w:rsid w:val="00F84DF0"/>
    <w:rsid w:val="00F84F78"/>
    <w:rsid w:val="00F85516"/>
    <w:rsid w:val="00F8577A"/>
    <w:rsid w:val="00F863E2"/>
    <w:rsid w:val="00F86862"/>
    <w:rsid w:val="00F92005"/>
    <w:rsid w:val="00F935AD"/>
    <w:rsid w:val="00F94D55"/>
    <w:rsid w:val="00F94E9B"/>
    <w:rsid w:val="00F95BF6"/>
    <w:rsid w:val="00F960A8"/>
    <w:rsid w:val="00F969E4"/>
    <w:rsid w:val="00F96B20"/>
    <w:rsid w:val="00FA1230"/>
    <w:rsid w:val="00FA2240"/>
    <w:rsid w:val="00FA534D"/>
    <w:rsid w:val="00FA64A1"/>
    <w:rsid w:val="00FA6CF0"/>
    <w:rsid w:val="00FA7FBD"/>
    <w:rsid w:val="00FB51AE"/>
    <w:rsid w:val="00FB7A8B"/>
    <w:rsid w:val="00FC259D"/>
    <w:rsid w:val="00FC4681"/>
    <w:rsid w:val="00FC7EC5"/>
    <w:rsid w:val="00FD0B46"/>
    <w:rsid w:val="00FD6D81"/>
    <w:rsid w:val="00FE074B"/>
    <w:rsid w:val="00FE3AFC"/>
    <w:rsid w:val="00FE5622"/>
    <w:rsid w:val="00FE791B"/>
    <w:rsid w:val="00FE7F33"/>
    <w:rsid w:val="00FF080A"/>
    <w:rsid w:val="00FF1FDA"/>
    <w:rsid w:val="00FF242E"/>
    <w:rsid w:val="00FF4525"/>
    <w:rsid w:val="00FF50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5F40"/>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1D5F40"/>
    <w:rPr>
      <w:sz w:val="20"/>
      <w:szCs w:val="20"/>
    </w:rPr>
  </w:style>
  <w:style w:type="paragraph" w:styleId="a6">
    <w:name w:val="footer"/>
    <w:basedOn w:val="a"/>
    <w:link w:val="a7"/>
    <w:uiPriority w:val="99"/>
    <w:unhideWhenUsed/>
    <w:rsid w:val="001D5F40"/>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1D5F40"/>
    <w:rPr>
      <w:sz w:val="20"/>
      <w:szCs w:val="20"/>
    </w:rPr>
  </w:style>
  <w:style w:type="paragraph" w:styleId="a8">
    <w:name w:val="Date"/>
    <w:basedOn w:val="a"/>
    <w:next w:val="a"/>
    <w:link w:val="a9"/>
    <w:uiPriority w:val="99"/>
    <w:semiHidden/>
    <w:unhideWhenUsed/>
    <w:rsid w:val="00075E8E"/>
    <w:pPr>
      <w:jc w:val="right"/>
    </w:pPr>
    <w:rPr>
      <w:lang w:val="x-none" w:eastAsia="x-none"/>
    </w:rPr>
  </w:style>
  <w:style w:type="character" w:customStyle="1" w:styleId="a9">
    <w:name w:val="日期 字元"/>
    <w:link w:val="a8"/>
    <w:uiPriority w:val="99"/>
    <w:semiHidden/>
    <w:rsid w:val="00075E8E"/>
    <w:rPr>
      <w:kern w:val="2"/>
      <w:sz w:val="24"/>
      <w:szCs w:val="22"/>
    </w:rPr>
  </w:style>
  <w:style w:type="paragraph" w:styleId="aa">
    <w:name w:val="Balloon Text"/>
    <w:basedOn w:val="a"/>
    <w:link w:val="ab"/>
    <w:uiPriority w:val="99"/>
    <w:semiHidden/>
    <w:unhideWhenUsed/>
    <w:rsid w:val="007462A7"/>
    <w:rPr>
      <w:rFonts w:ascii="Cambria" w:hAnsi="Cambria"/>
      <w:sz w:val="18"/>
      <w:szCs w:val="18"/>
      <w:lang w:val="x-none" w:eastAsia="x-none"/>
    </w:rPr>
  </w:style>
  <w:style w:type="character" w:customStyle="1" w:styleId="ab">
    <w:name w:val="註解方塊文字 字元"/>
    <w:link w:val="aa"/>
    <w:uiPriority w:val="99"/>
    <w:semiHidden/>
    <w:rsid w:val="007462A7"/>
    <w:rPr>
      <w:rFonts w:ascii="Cambria" w:eastAsia="新細明體" w:hAnsi="Cambria" w:cs="Times New Roman"/>
      <w:kern w:val="2"/>
      <w:sz w:val="18"/>
      <w:szCs w:val="18"/>
    </w:rPr>
  </w:style>
  <w:style w:type="character" w:customStyle="1" w:styleId="dialogtext1">
    <w:name w:val="dialog_text1"/>
    <w:rsid w:val="00BF7CD7"/>
    <w:rPr>
      <w:rFonts w:ascii="sөũ" w:hAnsi="sөũ" w:hint="default"/>
      <w:color w:val="000000"/>
      <w:sz w:val="24"/>
      <w:szCs w:val="24"/>
    </w:rPr>
  </w:style>
  <w:style w:type="paragraph" w:styleId="ac">
    <w:name w:val="No Spacing"/>
    <w:uiPriority w:val="1"/>
    <w:qFormat/>
    <w:rsid w:val="0072224F"/>
    <w:pPr>
      <w:widowControl w:val="0"/>
    </w:pPr>
    <w:rPr>
      <w:kern w:val="2"/>
      <w:sz w:val="24"/>
      <w:szCs w:val="22"/>
    </w:rPr>
  </w:style>
  <w:style w:type="paragraph" w:styleId="Web">
    <w:name w:val="Normal (Web)"/>
    <w:basedOn w:val="a"/>
    <w:uiPriority w:val="99"/>
    <w:unhideWhenUsed/>
    <w:rsid w:val="00E42F63"/>
    <w:pPr>
      <w:widowControl/>
      <w:spacing w:before="100" w:beforeAutospacing="1" w:after="100" w:afterAutospacing="1"/>
    </w:pPr>
    <w:rPr>
      <w:rFonts w:ascii="新細明體" w:hAnsi="新細明體" w:cs="新細明體"/>
      <w:kern w:val="0"/>
      <w:szCs w:val="24"/>
    </w:rPr>
  </w:style>
  <w:style w:type="paragraph" w:styleId="ad">
    <w:name w:val="List Paragraph"/>
    <w:basedOn w:val="a"/>
    <w:uiPriority w:val="34"/>
    <w:qFormat/>
    <w:rsid w:val="00BE007A"/>
    <w:pPr>
      <w:ind w:leftChars="200" w:left="480"/>
    </w:pPr>
  </w:style>
  <w:style w:type="character" w:styleId="ae">
    <w:name w:val="Hyperlink"/>
    <w:uiPriority w:val="99"/>
    <w:unhideWhenUsed/>
    <w:rsid w:val="00BE007A"/>
    <w:rPr>
      <w:color w:val="0000FF"/>
      <w:u w:val="single"/>
    </w:rPr>
  </w:style>
  <w:style w:type="character" w:customStyle="1" w:styleId="class39">
    <w:name w:val="class39"/>
    <w:basedOn w:val="a0"/>
    <w:rsid w:val="00182146"/>
  </w:style>
  <w:style w:type="character" w:customStyle="1" w:styleId="class45">
    <w:name w:val="class45"/>
    <w:basedOn w:val="a0"/>
    <w:rsid w:val="00182146"/>
  </w:style>
  <w:style w:type="paragraph" w:customStyle="1" w:styleId="Default">
    <w:name w:val="Default"/>
    <w:rsid w:val="00506FA4"/>
    <w:pPr>
      <w:widowControl w:val="0"/>
      <w:autoSpaceDE w:val="0"/>
      <w:autoSpaceDN w:val="0"/>
      <w:adjustRightInd w:val="0"/>
    </w:pPr>
    <w:rPr>
      <w:rFonts w:ascii="標楷體" w:hAnsi="標楷體" w:cs="標楷體"/>
      <w:color w:val="000000"/>
      <w:sz w:val="24"/>
      <w:szCs w:val="24"/>
    </w:rPr>
  </w:style>
  <w:style w:type="paragraph" w:customStyle="1" w:styleId="class85">
    <w:name w:val="class85"/>
    <w:basedOn w:val="a"/>
    <w:rsid w:val="00F44944"/>
    <w:pPr>
      <w:widowControl/>
      <w:ind w:left="1280" w:hanging="640"/>
    </w:pPr>
    <w:rPr>
      <w:rFonts w:ascii="標楷體" w:eastAsia="標楷體" w:hAnsi="標楷體" w:cs="新細明體"/>
      <w:color w:val="000000"/>
      <w:kern w:val="0"/>
      <w:sz w:val="32"/>
      <w:szCs w:val="32"/>
    </w:rPr>
  </w:style>
  <w:style w:type="paragraph" w:customStyle="1" w:styleId="class78">
    <w:name w:val="class78"/>
    <w:basedOn w:val="a"/>
    <w:rsid w:val="00FA64A1"/>
    <w:pPr>
      <w:widowControl/>
      <w:ind w:left="960" w:hanging="640"/>
    </w:pPr>
    <w:rPr>
      <w:rFonts w:ascii="標楷體" w:eastAsia="標楷體" w:hAnsi="標楷體" w:cs="新細明體"/>
      <w:color w:val="000000"/>
      <w:kern w:val="0"/>
      <w:sz w:val="32"/>
      <w:szCs w:val="32"/>
    </w:rPr>
  </w:style>
  <w:style w:type="numbering" w:customStyle="1" w:styleId="2">
    <w:name w:val="樣式2"/>
    <w:uiPriority w:val="99"/>
    <w:rsid w:val="008A0D43"/>
    <w:pPr>
      <w:numPr>
        <w:numId w:val="2"/>
      </w:numPr>
    </w:pPr>
  </w:style>
  <w:style w:type="paragraph" w:styleId="HTML">
    <w:name w:val="HTML Preformatted"/>
    <w:basedOn w:val="a"/>
    <w:link w:val="HTML0"/>
    <w:rsid w:val="00981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rsid w:val="00981A27"/>
    <w:rPr>
      <w:rFonts w:ascii="細明體" w:eastAsia="細明體" w:hAnsi="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5F40"/>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1D5F40"/>
    <w:rPr>
      <w:sz w:val="20"/>
      <w:szCs w:val="20"/>
    </w:rPr>
  </w:style>
  <w:style w:type="paragraph" w:styleId="a6">
    <w:name w:val="footer"/>
    <w:basedOn w:val="a"/>
    <w:link w:val="a7"/>
    <w:uiPriority w:val="99"/>
    <w:unhideWhenUsed/>
    <w:rsid w:val="001D5F40"/>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1D5F40"/>
    <w:rPr>
      <w:sz w:val="20"/>
      <w:szCs w:val="20"/>
    </w:rPr>
  </w:style>
  <w:style w:type="paragraph" w:styleId="a8">
    <w:name w:val="Date"/>
    <w:basedOn w:val="a"/>
    <w:next w:val="a"/>
    <w:link w:val="a9"/>
    <w:uiPriority w:val="99"/>
    <w:semiHidden/>
    <w:unhideWhenUsed/>
    <w:rsid w:val="00075E8E"/>
    <w:pPr>
      <w:jc w:val="right"/>
    </w:pPr>
    <w:rPr>
      <w:lang w:val="x-none" w:eastAsia="x-none"/>
    </w:rPr>
  </w:style>
  <w:style w:type="character" w:customStyle="1" w:styleId="a9">
    <w:name w:val="日期 字元"/>
    <w:link w:val="a8"/>
    <w:uiPriority w:val="99"/>
    <w:semiHidden/>
    <w:rsid w:val="00075E8E"/>
    <w:rPr>
      <w:kern w:val="2"/>
      <w:sz w:val="24"/>
      <w:szCs w:val="22"/>
    </w:rPr>
  </w:style>
  <w:style w:type="paragraph" w:styleId="aa">
    <w:name w:val="Balloon Text"/>
    <w:basedOn w:val="a"/>
    <w:link w:val="ab"/>
    <w:uiPriority w:val="99"/>
    <w:semiHidden/>
    <w:unhideWhenUsed/>
    <w:rsid w:val="007462A7"/>
    <w:rPr>
      <w:rFonts w:ascii="Cambria" w:hAnsi="Cambria"/>
      <w:sz w:val="18"/>
      <w:szCs w:val="18"/>
      <w:lang w:val="x-none" w:eastAsia="x-none"/>
    </w:rPr>
  </w:style>
  <w:style w:type="character" w:customStyle="1" w:styleId="ab">
    <w:name w:val="註解方塊文字 字元"/>
    <w:link w:val="aa"/>
    <w:uiPriority w:val="99"/>
    <w:semiHidden/>
    <w:rsid w:val="007462A7"/>
    <w:rPr>
      <w:rFonts w:ascii="Cambria" w:eastAsia="新細明體" w:hAnsi="Cambria" w:cs="Times New Roman"/>
      <w:kern w:val="2"/>
      <w:sz w:val="18"/>
      <w:szCs w:val="18"/>
    </w:rPr>
  </w:style>
  <w:style w:type="character" w:customStyle="1" w:styleId="dialogtext1">
    <w:name w:val="dialog_text1"/>
    <w:rsid w:val="00BF7CD7"/>
    <w:rPr>
      <w:rFonts w:ascii="sөũ" w:hAnsi="sөũ" w:hint="default"/>
      <w:color w:val="000000"/>
      <w:sz w:val="24"/>
      <w:szCs w:val="24"/>
    </w:rPr>
  </w:style>
  <w:style w:type="paragraph" w:styleId="ac">
    <w:name w:val="No Spacing"/>
    <w:uiPriority w:val="1"/>
    <w:qFormat/>
    <w:rsid w:val="0072224F"/>
    <w:pPr>
      <w:widowControl w:val="0"/>
    </w:pPr>
    <w:rPr>
      <w:kern w:val="2"/>
      <w:sz w:val="24"/>
      <w:szCs w:val="22"/>
    </w:rPr>
  </w:style>
  <w:style w:type="paragraph" w:styleId="Web">
    <w:name w:val="Normal (Web)"/>
    <w:basedOn w:val="a"/>
    <w:uiPriority w:val="99"/>
    <w:unhideWhenUsed/>
    <w:rsid w:val="00E42F63"/>
    <w:pPr>
      <w:widowControl/>
      <w:spacing w:before="100" w:beforeAutospacing="1" w:after="100" w:afterAutospacing="1"/>
    </w:pPr>
    <w:rPr>
      <w:rFonts w:ascii="新細明體" w:hAnsi="新細明體" w:cs="新細明體"/>
      <w:kern w:val="0"/>
      <w:szCs w:val="24"/>
    </w:rPr>
  </w:style>
  <w:style w:type="paragraph" w:styleId="ad">
    <w:name w:val="List Paragraph"/>
    <w:basedOn w:val="a"/>
    <w:uiPriority w:val="34"/>
    <w:qFormat/>
    <w:rsid w:val="00BE007A"/>
    <w:pPr>
      <w:ind w:leftChars="200" w:left="480"/>
    </w:pPr>
  </w:style>
  <w:style w:type="character" w:styleId="ae">
    <w:name w:val="Hyperlink"/>
    <w:uiPriority w:val="99"/>
    <w:unhideWhenUsed/>
    <w:rsid w:val="00BE007A"/>
    <w:rPr>
      <w:color w:val="0000FF"/>
      <w:u w:val="single"/>
    </w:rPr>
  </w:style>
  <w:style w:type="character" w:customStyle="1" w:styleId="class39">
    <w:name w:val="class39"/>
    <w:basedOn w:val="a0"/>
    <w:rsid w:val="00182146"/>
  </w:style>
  <w:style w:type="character" w:customStyle="1" w:styleId="class45">
    <w:name w:val="class45"/>
    <w:basedOn w:val="a0"/>
    <w:rsid w:val="00182146"/>
  </w:style>
  <w:style w:type="paragraph" w:customStyle="1" w:styleId="Default">
    <w:name w:val="Default"/>
    <w:rsid w:val="00506FA4"/>
    <w:pPr>
      <w:widowControl w:val="0"/>
      <w:autoSpaceDE w:val="0"/>
      <w:autoSpaceDN w:val="0"/>
      <w:adjustRightInd w:val="0"/>
    </w:pPr>
    <w:rPr>
      <w:rFonts w:ascii="標楷體" w:hAnsi="標楷體" w:cs="標楷體"/>
      <w:color w:val="000000"/>
      <w:sz w:val="24"/>
      <w:szCs w:val="24"/>
    </w:rPr>
  </w:style>
  <w:style w:type="paragraph" w:customStyle="1" w:styleId="class85">
    <w:name w:val="class85"/>
    <w:basedOn w:val="a"/>
    <w:rsid w:val="00F44944"/>
    <w:pPr>
      <w:widowControl/>
      <w:ind w:left="1280" w:hanging="640"/>
    </w:pPr>
    <w:rPr>
      <w:rFonts w:ascii="標楷體" w:eastAsia="標楷體" w:hAnsi="標楷體" w:cs="新細明體"/>
      <w:color w:val="000000"/>
      <w:kern w:val="0"/>
      <w:sz w:val="32"/>
      <w:szCs w:val="32"/>
    </w:rPr>
  </w:style>
  <w:style w:type="paragraph" w:customStyle="1" w:styleId="class78">
    <w:name w:val="class78"/>
    <w:basedOn w:val="a"/>
    <w:rsid w:val="00FA64A1"/>
    <w:pPr>
      <w:widowControl/>
      <w:ind w:left="960" w:hanging="640"/>
    </w:pPr>
    <w:rPr>
      <w:rFonts w:ascii="標楷體" w:eastAsia="標楷體" w:hAnsi="標楷體" w:cs="新細明體"/>
      <w:color w:val="000000"/>
      <w:kern w:val="0"/>
      <w:sz w:val="32"/>
      <w:szCs w:val="32"/>
    </w:rPr>
  </w:style>
  <w:style w:type="numbering" w:customStyle="1" w:styleId="2">
    <w:name w:val="樣式2"/>
    <w:uiPriority w:val="99"/>
    <w:rsid w:val="008A0D43"/>
    <w:pPr>
      <w:numPr>
        <w:numId w:val="2"/>
      </w:numPr>
    </w:pPr>
  </w:style>
  <w:style w:type="paragraph" w:styleId="HTML">
    <w:name w:val="HTML Preformatted"/>
    <w:basedOn w:val="a"/>
    <w:link w:val="HTML0"/>
    <w:rsid w:val="00981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rsid w:val="00981A27"/>
    <w:rPr>
      <w:rFonts w:ascii="細明體" w:eastAsia="細明體" w:hAnsi="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137756">
      <w:bodyDiv w:val="1"/>
      <w:marLeft w:val="0"/>
      <w:marRight w:val="0"/>
      <w:marTop w:val="0"/>
      <w:marBottom w:val="0"/>
      <w:divBdr>
        <w:top w:val="none" w:sz="0" w:space="0" w:color="auto"/>
        <w:left w:val="none" w:sz="0" w:space="0" w:color="auto"/>
        <w:bottom w:val="none" w:sz="0" w:space="0" w:color="auto"/>
        <w:right w:val="none" w:sz="0" w:space="0" w:color="auto"/>
      </w:divBdr>
    </w:div>
    <w:div w:id="528103731">
      <w:bodyDiv w:val="1"/>
      <w:marLeft w:val="0"/>
      <w:marRight w:val="0"/>
      <w:marTop w:val="0"/>
      <w:marBottom w:val="0"/>
      <w:divBdr>
        <w:top w:val="none" w:sz="0" w:space="0" w:color="auto"/>
        <w:left w:val="none" w:sz="0" w:space="0" w:color="auto"/>
        <w:bottom w:val="none" w:sz="0" w:space="0" w:color="auto"/>
        <w:right w:val="none" w:sz="0" w:space="0" w:color="auto"/>
      </w:divBdr>
    </w:div>
    <w:div w:id="542256670">
      <w:bodyDiv w:val="1"/>
      <w:marLeft w:val="0"/>
      <w:marRight w:val="0"/>
      <w:marTop w:val="0"/>
      <w:marBottom w:val="0"/>
      <w:divBdr>
        <w:top w:val="none" w:sz="0" w:space="0" w:color="auto"/>
        <w:left w:val="none" w:sz="0" w:space="0" w:color="auto"/>
        <w:bottom w:val="none" w:sz="0" w:space="0" w:color="auto"/>
        <w:right w:val="none" w:sz="0" w:space="0" w:color="auto"/>
      </w:divBdr>
      <w:divsChild>
        <w:div w:id="855539349">
          <w:marLeft w:val="0"/>
          <w:marRight w:val="0"/>
          <w:marTop w:val="0"/>
          <w:marBottom w:val="0"/>
          <w:divBdr>
            <w:top w:val="none" w:sz="0" w:space="0" w:color="auto"/>
            <w:left w:val="none" w:sz="0" w:space="0" w:color="auto"/>
            <w:bottom w:val="none" w:sz="0" w:space="0" w:color="auto"/>
            <w:right w:val="none" w:sz="0" w:space="0" w:color="auto"/>
          </w:divBdr>
          <w:divsChild>
            <w:div w:id="179046522">
              <w:marLeft w:val="0"/>
              <w:marRight w:val="0"/>
              <w:marTop w:val="0"/>
              <w:marBottom w:val="0"/>
              <w:divBdr>
                <w:top w:val="none" w:sz="0" w:space="0" w:color="auto"/>
                <w:left w:val="none" w:sz="0" w:space="0" w:color="auto"/>
                <w:bottom w:val="none" w:sz="0" w:space="0" w:color="auto"/>
                <w:right w:val="none" w:sz="0" w:space="0" w:color="auto"/>
              </w:divBdr>
              <w:divsChild>
                <w:div w:id="589852072">
                  <w:marLeft w:val="0"/>
                  <w:marRight w:val="0"/>
                  <w:marTop w:val="0"/>
                  <w:marBottom w:val="0"/>
                  <w:divBdr>
                    <w:top w:val="none" w:sz="0" w:space="0" w:color="auto"/>
                    <w:left w:val="none" w:sz="0" w:space="0" w:color="auto"/>
                    <w:bottom w:val="none" w:sz="0" w:space="0" w:color="auto"/>
                    <w:right w:val="none" w:sz="0" w:space="0" w:color="auto"/>
                  </w:divBdr>
                </w:div>
                <w:div w:id="2021347533">
                  <w:marLeft w:val="0"/>
                  <w:marRight w:val="0"/>
                  <w:marTop w:val="0"/>
                  <w:marBottom w:val="0"/>
                  <w:divBdr>
                    <w:top w:val="none" w:sz="0" w:space="0" w:color="auto"/>
                    <w:left w:val="none" w:sz="0" w:space="0" w:color="auto"/>
                    <w:bottom w:val="none" w:sz="0" w:space="0" w:color="auto"/>
                    <w:right w:val="none" w:sz="0" w:space="0" w:color="auto"/>
                  </w:divBdr>
                </w:div>
                <w:div w:id="14498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4B0D9-867B-40D5-92AD-B4CE4860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7</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314</cp:revision>
  <cp:lastPrinted>2017-09-05T01:44:00Z</cp:lastPrinted>
  <dcterms:created xsi:type="dcterms:W3CDTF">2016-10-05T00:29:00Z</dcterms:created>
  <dcterms:modified xsi:type="dcterms:W3CDTF">2017-10-11T02:33:00Z</dcterms:modified>
</cp:coreProperties>
</file>