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C6" w:rsidRPr="00CF6650" w:rsidRDefault="00014BC9" w:rsidP="00DC38C6">
      <w:pPr>
        <w:spacing w:afterLines="20" w:after="72" w:line="360" w:lineRule="exact"/>
        <w:jc w:val="both"/>
        <w:rPr>
          <w:rFonts w:ascii="Times New Roman" w:eastAsia="標楷體" w:hAnsi="Times New Roman"/>
          <w:sz w:val="32"/>
          <w:szCs w:val="32"/>
        </w:rPr>
      </w:pPr>
      <w:r w:rsidRPr="00CF6650">
        <w:rPr>
          <w:rFonts w:ascii="Times New Roman" w:eastAsia="標楷體" w:hAnsi="Times New Roman" w:hint="eastAsia"/>
          <w:sz w:val="32"/>
          <w:szCs w:val="32"/>
        </w:rPr>
        <w:t xml:space="preserve">                         </w:t>
      </w:r>
      <w:r w:rsidR="000E74C6" w:rsidRPr="00CF6650">
        <w:rPr>
          <w:rFonts w:ascii="Times New Roman" w:eastAsia="標楷體" w:hAnsi="Times New Roman" w:hint="eastAsia"/>
          <w:sz w:val="32"/>
          <w:szCs w:val="32"/>
        </w:rPr>
        <w:t>10</w:t>
      </w:r>
      <w:r w:rsidR="008233D3" w:rsidRPr="00CF6650">
        <w:rPr>
          <w:rFonts w:ascii="Times New Roman" w:eastAsia="標楷體" w:hAnsi="Times New Roman" w:hint="eastAsia"/>
          <w:sz w:val="32"/>
          <w:szCs w:val="32"/>
        </w:rPr>
        <w:t>6</w:t>
      </w:r>
      <w:r w:rsidR="00253D3E" w:rsidRPr="00CF6650">
        <w:rPr>
          <w:rFonts w:ascii="Times New Roman" w:eastAsia="標楷體" w:hAnsi="Times New Roman" w:hint="eastAsia"/>
          <w:sz w:val="32"/>
          <w:szCs w:val="32"/>
        </w:rPr>
        <w:t>年</w:t>
      </w:r>
      <w:r w:rsidR="00F5792E" w:rsidRPr="00CF6650">
        <w:rPr>
          <w:rFonts w:ascii="Times New Roman" w:eastAsia="標楷體" w:hAnsi="Times New Roman" w:hint="eastAsia"/>
          <w:sz w:val="32"/>
          <w:szCs w:val="32"/>
        </w:rPr>
        <w:t>5</w:t>
      </w:r>
      <w:r w:rsidR="00253D3E" w:rsidRPr="00CF6650">
        <w:rPr>
          <w:rFonts w:ascii="Times New Roman" w:eastAsia="標楷體" w:hAnsi="Times New Roman" w:hint="eastAsia"/>
          <w:sz w:val="32"/>
          <w:szCs w:val="32"/>
        </w:rPr>
        <w:t>月新增、修訂人事法規</w:t>
      </w:r>
      <w:r w:rsidR="004F60C4" w:rsidRPr="00CF6650">
        <w:rPr>
          <w:rFonts w:ascii="Times New Roman" w:eastAsia="標楷體" w:hAnsi="Times New Roman" w:hint="eastAsia"/>
          <w:sz w:val="32"/>
          <w:szCs w:val="32"/>
        </w:rPr>
        <w:t>、</w:t>
      </w:r>
      <w:r w:rsidR="00253D3E" w:rsidRPr="00CF6650">
        <w:rPr>
          <w:rFonts w:ascii="Times New Roman" w:eastAsia="標楷體" w:hAnsi="Times New Roman" w:hint="eastAsia"/>
          <w:sz w:val="32"/>
          <w:szCs w:val="32"/>
        </w:rPr>
        <w:t>釋例彙整表</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2380"/>
        <w:gridCol w:w="5527"/>
        <w:gridCol w:w="2979"/>
        <w:gridCol w:w="2556"/>
        <w:gridCol w:w="840"/>
      </w:tblGrid>
      <w:tr w:rsidR="002103D0" w:rsidRPr="00CF6650" w:rsidTr="00F24255">
        <w:trPr>
          <w:tblHeader/>
        </w:trPr>
        <w:tc>
          <w:tcPr>
            <w:tcW w:w="833" w:type="pct"/>
            <w:shd w:val="clear" w:color="auto" w:fill="auto"/>
            <w:vAlign w:val="center"/>
          </w:tcPr>
          <w:p w:rsidR="000E74C6" w:rsidRPr="00CF6650" w:rsidRDefault="000E74C6" w:rsidP="00DC38C6">
            <w:pPr>
              <w:spacing w:line="360" w:lineRule="exact"/>
              <w:jc w:val="center"/>
              <w:rPr>
                <w:rFonts w:ascii="Times New Roman" w:eastAsia="標楷體" w:hAnsi="Times New Roman"/>
                <w:sz w:val="28"/>
                <w:szCs w:val="28"/>
              </w:rPr>
            </w:pPr>
            <w:r w:rsidRPr="00CF6650">
              <w:rPr>
                <w:rFonts w:ascii="Times New Roman" w:eastAsia="標楷體" w:hAnsi="Times New Roman" w:hint="eastAsia"/>
                <w:sz w:val="28"/>
                <w:szCs w:val="28"/>
              </w:rPr>
              <w:t>解釋要旨</w:t>
            </w:r>
          </w:p>
        </w:tc>
        <w:tc>
          <w:tcPr>
            <w:tcW w:w="1935" w:type="pct"/>
            <w:shd w:val="clear" w:color="auto" w:fill="auto"/>
            <w:vAlign w:val="center"/>
          </w:tcPr>
          <w:p w:rsidR="000E74C6" w:rsidRPr="00CF6650" w:rsidRDefault="000E74C6" w:rsidP="00DC38C6">
            <w:pPr>
              <w:spacing w:line="360" w:lineRule="exact"/>
              <w:jc w:val="center"/>
              <w:rPr>
                <w:rFonts w:ascii="Times New Roman" w:eastAsia="標楷體" w:hAnsi="Times New Roman"/>
                <w:sz w:val="28"/>
                <w:szCs w:val="28"/>
              </w:rPr>
            </w:pPr>
            <w:r w:rsidRPr="00CF6650">
              <w:rPr>
                <w:rFonts w:ascii="Times New Roman" w:eastAsia="標楷體" w:hAnsi="Times New Roman" w:hint="eastAsia"/>
                <w:sz w:val="28"/>
                <w:szCs w:val="28"/>
              </w:rPr>
              <w:t>解釋內容</w:t>
            </w:r>
          </w:p>
        </w:tc>
        <w:tc>
          <w:tcPr>
            <w:tcW w:w="1043" w:type="pct"/>
            <w:shd w:val="clear" w:color="auto" w:fill="auto"/>
            <w:vAlign w:val="center"/>
          </w:tcPr>
          <w:p w:rsidR="004B4FDE" w:rsidRPr="00CF6650" w:rsidRDefault="000E74C6" w:rsidP="00DC38C6">
            <w:pPr>
              <w:spacing w:line="360" w:lineRule="exact"/>
              <w:jc w:val="center"/>
              <w:rPr>
                <w:rFonts w:ascii="Times New Roman" w:eastAsia="標楷體" w:hAnsi="Times New Roman"/>
                <w:sz w:val="28"/>
                <w:szCs w:val="28"/>
              </w:rPr>
            </w:pPr>
            <w:r w:rsidRPr="00CF6650">
              <w:rPr>
                <w:rFonts w:ascii="Times New Roman" w:eastAsia="標楷體" w:hAnsi="Times New Roman" w:hint="eastAsia"/>
                <w:sz w:val="28"/>
                <w:szCs w:val="28"/>
              </w:rPr>
              <w:t>權責機關發布</w:t>
            </w:r>
            <w:r w:rsidRPr="00CF6650">
              <w:rPr>
                <w:rFonts w:ascii="Times New Roman" w:eastAsia="標楷體" w:hAnsi="Times New Roman" w:hint="eastAsia"/>
                <w:sz w:val="28"/>
                <w:szCs w:val="28"/>
              </w:rPr>
              <w:t>(</w:t>
            </w:r>
            <w:r w:rsidRPr="00CF6650">
              <w:rPr>
                <w:rFonts w:ascii="Times New Roman" w:eastAsia="標楷體" w:hAnsi="Times New Roman" w:hint="eastAsia"/>
                <w:sz w:val="28"/>
                <w:szCs w:val="28"/>
              </w:rPr>
              <w:t>下達</w:t>
            </w:r>
            <w:r w:rsidRPr="00CF6650">
              <w:rPr>
                <w:rFonts w:ascii="Times New Roman" w:eastAsia="標楷體" w:hAnsi="Times New Roman" w:hint="eastAsia"/>
                <w:sz w:val="28"/>
                <w:szCs w:val="28"/>
              </w:rPr>
              <w:t>)</w:t>
            </w:r>
          </w:p>
          <w:p w:rsidR="000E74C6" w:rsidRPr="00CF6650" w:rsidRDefault="000E74C6" w:rsidP="00DC38C6">
            <w:pPr>
              <w:spacing w:line="360" w:lineRule="exact"/>
              <w:jc w:val="center"/>
              <w:rPr>
                <w:rFonts w:ascii="Times New Roman" w:eastAsia="標楷體" w:hAnsi="Times New Roman"/>
                <w:sz w:val="28"/>
                <w:szCs w:val="28"/>
              </w:rPr>
            </w:pPr>
            <w:r w:rsidRPr="00CF6650">
              <w:rPr>
                <w:rFonts w:ascii="Times New Roman" w:eastAsia="標楷體" w:hAnsi="Times New Roman" w:hint="eastAsia"/>
                <w:sz w:val="28"/>
                <w:szCs w:val="28"/>
              </w:rPr>
              <w:t>日期及文號</w:t>
            </w:r>
          </w:p>
        </w:tc>
        <w:tc>
          <w:tcPr>
            <w:tcW w:w="895" w:type="pct"/>
            <w:shd w:val="clear" w:color="auto" w:fill="auto"/>
            <w:vAlign w:val="center"/>
          </w:tcPr>
          <w:p w:rsidR="000E74C6" w:rsidRPr="00CF6650" w:rsidRDefault="000E74C6" w:rsidP="001F5143">
            <w:pPr>
              <w:spacing w:line="360" w:lineRule="exact"/>
              <w:jc w:val="center"/>
              <w:rPr>
                <w:rFonts w:ascii="Times New Roman" w:eastAsia="標楷體" w:hAnsi="Times New Roman"/>
                <w:sz w:val="28"/>
                <w:szCs w:val="28"/>
              </w:rPr>
            </w:pPr>
            <w:r w:rsidRPr="00CF6650">
              <w:rPr>
                <w:rFonts w:ascii="Times New Roman" w:eastAsia="標楷體" w:hAnsi="Times New Roman" w:hint="eastAsia"/>
                <w:sz w:val="28"/>
                <w:szCs w:val="28"/>
              </w:rPr>
              <w:t>本處轉發日期文號</w:t>
            </w:r>
          </w:p>
        </w:tc>
        <w:tc>
          <w:tcPr>
            <w:tcW w:w="294" w:type="pct"/>
            <w:shd w:val="clear" w:color="auto" w:fill="auto"/>
            <w:vAlign w:val="center"/>
          </w:tcPr>
          <w:p w:rsidR="000E74C6" w:rsidRPr="00CF6650" w:rsidRDefault="000E74C6" w:rsidP="00DC38C6">
            <w:pPr>
              <w:spacing w:line="360" w:lineRule="exact"/>
              <w:jc w:val="center"/>
              <w:rPr>
                <w:rFonts w:ascii="Times New Roman" w:eastAsia="標楷體" w:hAnsi="Times New Roman"/>
                <w:sz w:val="28"/>
                <w:szCs w:val="28"/>
              </w:rPr>
            </w:pPr>
            <w:r w:rsidRPr="00CF6650">
              <w:rPr>
                <w:rFonts w:ascii="Times New Roman" w:eastAsia="標楷體" w:hAnsi="Times New Roman" w:hint="eastAsia"/>
                <w:sz w:val="28"/>
                <w:szCs w:val="28"/>
              </w:rPr>
              <w:t>備考</w:t>
            </w:r>
          </w:p>
        </w:tc>
      </w:tr>
      <w:tr w:rsidR="005B4B85" w:rsidRPr="00CF6650" w:rsidTr="00F24255">
        <w:trPr>
          <w:trHeight w:val="1977"/>
        </w:trPr>
        <w:tc>
          <w:tcPr>
            <w:tcW w:w="833" w:type="pct"/>
            <w:shd w:val="clear" w:color="auto" w:fill="auto"/>
          </w:tcPr>
          <w:p w:rsidR="005B4B85" w:rsidRPr="00CF6650" w:rsidRDefault="00E04EB7" w:rsidP="00656F87">
            <w:pPr>
              <w:jc w:val="both"/>
              <w:rPr>
                <w:rFonts w:ascii="Times New Roman" w:eastAsia="標楷體" w:hAnsi="Times New Roman"/>
                <w:szCs w:val="24"/>
              </w:rPr>
            </w:pPr>
            <w:r w:rsidRPr="00CF6650">
              <w:rPr>
                <w:rFonts w:ascii="Times New Roman" w:eastAsia="標楷體" w:hAnsi="Times New Roman" w:cs="Calibri" w:hint="eastAsia"/>
                <w:szCs w:val="24"/>
              </w:rPr>
              <w:t>關於公務人員經服務機關依公務員懲戒法移付懲戒，如經公務員懲戒委員會傳喚出庭之公假事宜。</w:t>
            </w:r>
          </w:p>
        </w:tc>
        <w:tc>
          <w:tcPr>
            <w:tcW w:w="1935" w:type="pct"/>
            <w:shd w:val="clear" w:color="auto" w:fill="auto"/>
          </w:tcPr>
          <w:p w:rsidR="005B4B85" w:rsidRPr="00CF6650" w:rsidRDefault="00E04EB7" w:rsidP="00656F87">
            <w:pPr>
              <w:rPr>
                <w:rFonts w:ascii="Times New Roman" w:eastAsia="標楷體" w:hAnsi="Times New Roman" w:cs="Calibri"/>
                <w:szCs w:val="24"/>
              </w:rPr>
            </w:pPr>
            <w:r w:rsidRPr="00CF6650">
              <w:rPr>
                <w:rFonts w:ascii="Times New Roman" w:eastAsia="標楷體" w:hAnsi="Times New Roman" w:cs="Calibri" w:hint="eastAsia"/>
                <w:szCs w:val="24"/>
              </w:rPr>
              <w:t>依公務員懲戒法移付懲戒之公務人員，如經公務員懲戒委員會傳喚出庭，得經機關長官核准依公務人員請假規則第</w:t>
            </w:r>
            <w:r w:rsidRPr="00CF6650">
              <w:rPr>
                <w:rFonts w:ascii="Times New Roman" w:eastAsia="標楷體" w:hAnsi="Times New Roman" w:cs="Calibri" w:hint="eastAsia"/>
                <w:szCs w:val="24"/>
              </w:rPr>
              <w:t>4</w:t>
            </w:r>
            <w:r w:rsidRPr="00CF6650">
              <w:rPr>
                <w:rFonts w:ascii="Times New Roman" w:eastAsia="標楷體" w:hAnsi="Times New Roman" w:cs="Calibri" w:hint="eastAsia"/>
                <w:szCs w:val="24"/>
              </w:rPr>
              <w:t>條第</w:t>
            </w:r>
            <w:r w:rsidRPr="00CF6650">
              <w:rPr>
                <w:rFonts w:ascii="Times New Roman" w:eastAsia="標楷體" w:hAnsi="Times New Roman" w:cs="Calibri" w:hint="eastAsia"/>
                <w:szCs w:val="24"/>
              </w:rPr>
              <w:t>8</w:t>
            </w:r>
            <w:r w:rsidRPr="00CF6650">
              <w:rPr>
                <w:rFonts w:ascii="Times New Roman" w:eastAsia="標楷體" w:hAnsi="Times New Roman" w:cs="Calibri" w:hint="eastAsia"/>
                <w:szCs w:val="24"/>
              </w:rPr>
              <w:t>款規定核給公假。</w:t>
            </w:r>
          </w:p>
        </w:tc>
        <w:tc>
          <w:tcPr>
            <w:tcW w:w="1043" w:type="pct"/>
            <w:shd w:val="clear" w:color="auto" w:fill="auto"/>
          </w:tcPr>
          <w:p w:rsidR="005B4B85" w:rsidRPr="00CF6650" w:rsidRDefault="00E04EB7" w:rsidP="00656F87">
            <w:pPr>
              <w:jc w:val="both"/>
              <w:rPr>
                <w:rFonts w:ascii="Times New Roman" w:eastAsia="標楷體" w:hAnsi="Times New Roman"/>
                <w:szCs w:val="24"/>
              </w:rPr>
            </w:pPr>
            <w:r w:rsidRPr="00CF6650">
              <w:rPr>
                <w:rFonts w:ascii="Times New Roman" w:eastAsia="標楷體" w:hAnsi="Times New Roman" w:hint="eastAsia"/>
                <w:szCs w:val="24"/>
              </w:rPr>
              <w:t>銓敘部民國</w:t>
            </w:r>
            <w:r w:rsidRPr="00CF6650">
              <w:rPr>
                <w:rFonts w:ascii="Times New Roman" w:eastAsia="標楷體" w:hAnsi="Times New Roman" w:hint="eastAsia"/>
                <w:szCs w:val="24"/>
              </w:rPr>
              <w:t>106</w:t>
            </w:r>
            <w:r w:rsidRPr="00CF6650">
              <w:rPr>
                <w:rFonts w:ascii="Times New Roman" w:eastAsia="標楷體" w:hAnsi="Times New Roman" w:hint="eastAsia"/>
                <w:szCs w:val="24"/>
              </w:rPr>
              <w:t>年</w:t>
            </w:r>
            <w:r w:rsidRPr="00CF6650">
              <w:rPr>
                <w:rFonts w:ascii="Times New Roman" w:eastAsia="標楷體" w:hAnsi="Times New Roman" w:hint="eastAsia"/>
                <w:szCs w:val="24"/>
              </w:rPr>
              <w:t>5</w:t>
            </w:r>
            <w:r w:rsidRPr="00CF6650">
              <w:rPr>
                <w:rFonts w:ascii="Times New Roman" w:eastAsia="標楷體" w:hAnsi="Times New Roman" w:hint="eastAsia"/>
                <w:szCs w:val="24"/>
              </w:rPr>
              <w:t>月</w:t>
            </w:r>
            <w:r w:rsidRPr="00CF6650">
              <w:rPr>
                <w:rFonts w:ascii="Times New Roman" w:eastAsia="標楷體" w:hAnsi="Times New Roman" w:hint="eastAsia"/>
                <w:szCs w:val="24"/>
              </w:rPr>
              <w:t>1</w:t>
            </w:r>
            <w:r w:rsidRPr="00CF6650">
              <w:rPr>
                <w:rFonts w:ascii="Times New Roman" w:eastAsia="標楷體" w:hAnsi="Times New Roman" w:hint="eastAsia"/>
                <w:szCs w:val="24"/>
              </w:rPr>
              <w:t>日部法二字第</w:t>
            </w:r>
            <w:r w:rsidRPr="00CF6650">
              <w:rPr>
                <w:rFonts w:ascii="Times New Roman" w:eastAsia="標楷體" w:hAnsi="Times New Roman" w:hint="eastAsia"/>
                <w:szCs w:val="24"/>
              </w:rPr>
              <w:t>10642182611</w:t>
            </w:r>
            <w:r w:rsidRPr="00CF6650">
              <w:rPr>
                <w:rFonts w:ascii="Times New Roman" w:eastAsia="標楷體" w:hAnsi="Times New Roman" w:hint="eastAsia"/>
                <w:szCs w:val="24"/>
              </w:rPr>
              <w:t>號函</w:t>
            </w:r>
          </w:p>
        </w:tc>
        <w:tc>
          <w:tcPr>
            <w:tcW w:w="895" w:type="pct"/>
            <w:shd w:val="clear" w:color="auto" w:fill="auto"/>
          </w:tcPr>
          <w:p w:rsidR="005B4B85" w:rsidRPr="00CF6650" w:rsidRDefault="00E04EB7" w:rsidP="00656F87">
            <w:pPr>
              <w:jc w:val="both"/>
              <w:rPr>
                <w:rFonts w:ascii="Times New Roman" w:eastAsia="標楷體" w:hAnsi="Times New Roman"/>
                <w:szCs w:val="24"/>
              </w:rPr>
            </w:pPr>
            <w:r w:rsidRPr="00CF6650">
              <w:rPr>
                <w:rFonts w:ascii="Times New Roman" w:eastAsia="標楷體" w:hAnsi="Times New Roman" w:hint="eastAsia"/>
                <w:szCs w:val="24"/>
              </w:rPr>
              <w:t>臺中市政府民國</w:t>
            </w:r>
            <w:r w:rsidRPr="00CF6650">
              <w:rPr>
                <w:rFonts w:ascii="Times New Roman" w:eastAsia="標楷體" w:hAnsi="Times New Roman" w:hint="eastAsia"/>
                <w:szCs w:val="24"/>
              </w:rPr>
              <w:t>106</w:t>
            </w:r>
            <w:r w:rsidRPr="00CF6650">
              <w:rPr>
                <w:rFonts w:ascii="Times New Roman" w:eastAsia="標楷體" w:hAnsi="Times New Roman" w:hint="eastAsia"/>
                <w:szCs w:val="24"/>
              </w:rPr>
              <w:t>年</w:t>
            </w:r>
            <w:r w:rsidRPr="00CF6650">
              <w:rPr>
                <w:rFonts w:ascii="Times New Roman" w:eastAsia="標楷體" w:hAnsi="Times New Roman" w:hint="eastAsia"/>
                <w:szCs w:val="24"/>
              </w:rPr>
              <w:t>5</w:t>
            </w:r>
            <w:r w:rsidRPr="00CF6650">
              <w:rPr>
                <w:rFonts w:ascii="Times New Roman" w:eastAsia="標楷體" w:hAnsi="Times New Roman" w:hint="eastAsia"/>
                <w:szCs w:val="24"/>
              </w:rPr>
              <w:t>月</w:t>
            </w:r>
            <w:r w:rsidRPr="00CF6650">
              <w:rPr>
                <w:rFonts w:ascii="Times New Roman" w:eastAsia="標楷體" w:hAnsi="Times New Roman" w:hint="eastAsia"/>
                <w:szCs w:val="24"/>
              </w:rPr>
              <w:t>2</w:t>
            </w:r>
            <w:r w:rsidRPr="00CF6650">
              <w:rPr>
                <w:rFonts w:ascii="Times New Roman" w:eastAsia="標楷體" w:hAnsi="Times New Roman" w:hint="eastAsia"/>
                <w:szCs w:val="24"/>
              </w:rPr>
              <w:t>日府授人考字第</w:t>
            </w:r>
            <w:r w:rsidRPr="00CF6650">
              <w:rPr>
                <w:rFonts w:ascii="Times New Roman" w:eastAsia="標楷體" w:hAnsi="Times New Roman" w:hint="eastAsia"/>
                <w:szCs w:val="24"/>
              </w:rPr>
              <w:t>1060093715</w:t>
            </w:r>
            <w:r w:rsidRPr="00CF6650">
              <w:rPr>
                <w:rFonts w:ascii="Times New Roman" w:eastAsia="標楷體" w:hAnsi="Times New Roman" w:hint="eastAsia"/>
                <w:szCs w:val="24"/>
              </w:rPr>
              <w:t>號函</w:t>
            </w:r>
          </w:p>
        </w:tc>
        <w:tc>
          <w:tcPr>
            <w:tcW w:w="294" w:type="pct"/>
            <w:shd w:val="clear" w:color="auto" w:fill="auto"/>
            <w:vAlign w:val="center"/>
          </w:tcPr>
          <w:p w:rsidR="005B4B85" w:rsidRPr="00CF6650" w:rsidRDefault="005B4B85" w:rsidP="00656F87">
            <w:pPr>
              <w:jc w:val="both"/>
              <w:rPr>
                <w:rFonts w:ascii="Times New Roman" w:eastAsia="標楷體" w:hAnsi="Times New Roman"/>
                <w:szCs w:val="24"/>
              </w:rPr>
            </w:pPr>
          </w:p>
        </w:tc>
      </w:tr>
      <w:tr w:rsidR="00270420" w:rsidRPr="00CF6650" w:rsidTr="00F24255">
        <w:trPr>
          <w:trHeight w:val="1977"/>
        </w:trPr>
        <w:tc>
          <w:tcPr>
            <w:tcW w:w="833" w:type="pct"/>
            <w:shd w:val="clear" w:color="auto" w:fill="auto"/>
          </w:tcPr>
          <w:p w:rsidR="00270420" w:rsidRPr="00CF6650" w:rsidRDefault="00E04EB7" w:rsidP="00656F87">
            <w:pPr>
              <w:jc w:val="both"/>
              <w:rPr>
                <w:rFonts w:ascii="Times New Roman" w:eastAsia="標楷體" w:hAnsi="Times New Roman"/>
                <w:szCs w:val="24"/>
              </w:rPr>
            </w:pPr>
            <w:r w:rsidRPr="00CF6650">
              <w:rPr>
                <w:rFonts w:ascii="Times New Roman" w:eastAsia="標楷體" w:hAnsi="Times New Roman" w:cs="Calibri" w:hint="eastAsia"/>
                <w:szCs w:val="24"/>
              </w:rPr>
              <w:t>有關聘</w:t>
            </w:r>
            <w:r w:rsidRPr="00CF6650">
              <w:rPr>
                <w:rFonts w:ascii="Times New Roman" w:eastAsia="標楷體" w:hAnsi="Times New Roman" w:cs="Calibri" w:hint="eastAsia"/>
                <w:szCs w:val="24"/>
              </w:rPr>
              <w:t>(</w:t>
            </w:r>
            <w:r w:rsidRPr="00CF6650">
              <w:rPr>
                <w:rFonts w:ascii="Times New Roman" w:eastAsia="標楷體" w:hAnsi="Times New Roman" w:cs="Calibri" w:hint="eastAsia"/>
                <w:szCs w:val="24"/>
              </w:rPr>
              <w:t>僱</w:t>
            </w:r>
            <w:r w:rsidRPr="00CF6650">
              <w:rPr>
                <w:rFonts w:ascii="Times New Roman" w:eastAsia="標楷體" w:hAnsi="Times New Roman" w:cs="Calibri" w:hint="eastAsia"/>
                <w:szCs w:val="24"/>
              </w:rPr>
              <w:t>)</w:t>
            </w:r>
            <w:r w:rsidRPr="00CF6650">
              <w:rPr>
                <w:rFonts w:ascii="Times New Roman" w:eastAsia="標楷體" w:hAnsi="Times New Roman" w:cs="Calibri" w:hint="eastAsia"/>
                <w:szCs w:val="24"/>
              </w:rPr>
              <w:t>人員因安胎事由，經予續聘</w:t>
            </w:r>
            <w:r w:rsidRPr="00CF6650">
              <w:rPr>
                <w:rFonts w:ascii="Times New Roman" w:eastAsia="標楷體" w:hAnsi="Times New Roman" w:cs="Calibri" w:hint="eastAsia"/>
                <w:szCs w:val="24"/>
              </w:rPr>
              <w:t>(</w:t>
            </w:r>
            <w:r w:rsidRPr="00CF6650">
              <w:rPr>
                <w:rFonts w:ascii="Times New Roman" w:eastAsia="標楷體" w:hAnsi="Times New Roman" w:cs="Calibri" w:hint="eastAsia"/>
                <w:szCs w:val="24"/>
              </w:rPr>
              <w:t>僱</w:t>
            </w:r>
            <w:r w:rsidRPr="00CF6650">
              <w:rPr>
                <w:rFonts w:ascii="Times New Roman" w:eastAsia="標楷體" w:hAnsi="Times New Roman" w:cs="Calibri" w:hint="eastAsia"/>
                <w:szCs w:val="24"/>
              </w:rPr>
              <w:t>)</w:t>
            </w:r>
            <w:r w:rsidRPr="00CF6650">
              <w:rPr>
                <w:rFonts w:ascii="Times New Roman" w:eastAsia="標楷體" w:hAnsi="Times New Roman" w:cs="Calibri" w:hint="eastAsia"/>
                <w:szCs w:val="24"/>
              </w:rPr>
              <w:t>後於新聘</w:t>
            </w:r>
            <w:r w:rsidRPr="00CF6650">
              <w:rPr>
                <w:rFonts w:ascii="Times New Roman" w:eastAsia="標楷體" w:hAnsi="Times New Roman" w:cs="Calibri" w:hint="eastAsia"/>
                <w:szCs w:val="24"/>
              </w:rPr>
              <w:t>(</w:t>
            </w:r>
            <w:r w:rsidRPr="00CF6650">
              <w:rPr>
                <w:rFonts w:ascii="Times New Roman" w:eastAsia="標楷體" w:hAnsi="Times New Roman" w:cs="Calibri" w:hint="eastAsia"/>
                <w:szCs w:val="24"/>
              </w:rPr>
              <w:t>僱</w:t>
            </w:r>
            <w:r w:rsidRPr="00CF6650">
              <w:rPr>
                <w:rFonts w:ascii="Times New Roman" w:eastAsia="標楷體" w:hAnsi="Times New Roman" w:cs="Calibri" w:hint="eastAsia"/>
                <w:szCs w:val="24"/>
              </w:rPr>
              <w:t>)</w:t>
            </w:r>
            <w:r w:rsidRPr="00CF6650">
              <w:rPr>
                <w:rFonts w:ascii="Times New Roman" w:eastAsia="標楷體" w:hAnsi="Times New Roman" w:cs="Calibri" w:hint="eastAsia"/>
                <w:szCs w:val="24"/>
              </w:rPr>
              <w:t>年度中因安胎事由申請延長病假其相關延長病假計算疑義。</w:t>
            </w:r>
          </w:p>
        </w:tc>
        <w:tc>
          <w:tcPr>
            <w:tcW w:w="1935" w:type="pct"/>
            <w:shd w:val="clear" w:color="auto" w:fill="auto"/>
          </w:tcPr>
          <w:p w:rsidR="00270420" w:rsidRPr="00CF6650" w:rsidRDefault="00E04EB7" w:rsidP="00656F87">
            <w:pPr>
              <w:jc w:val="both"/>
              <w:rPr>
                <w:rFonts w:ascii="Times New Roman" w:eastAsia="標楷體" w:hAnsi="Times New Roman" w:cs="Calibri"/>
                <w:szCs w:val="24"/>
              </w:rPr>
            </w:pPr>
            <w:r w:rsidRPr="00CF6650">
              <w:rPr>
                <w:rFonts w:ascii="Times New Roman" w:eastAsia="標楷體" w:hAnsi="Times New Roman" w:cs="Calibri" w:hint="eastAsia"/>
                <w:szCs w:val="24"/>
              </w:rPr>
              <w:t>為提供懷孕婦女友善職場環境及保護母體，使懷孕婦女在孕期期間能安心養胎，以達配合政府鼓勵生育政策之目的，併同考量聘（僱）人員多為</w:t>
            </w:r>
            <w:r w:rsidRPr="00CF6650">
              <w:rPr>
                <w:rFonts w:ascii="Times New Roman" w:eastAsia="標楷體" w:hAnsi="Times New Roman" w:cs="Calibri" w:hint="eastAsia"/>
                <w:szCs w:val="24"/>
              </w:rPr>
              <w:t>1</w:t>
            </w:r>
            <w:r w:rsidRPr="00CF6650">
              <w:rPr>
                <w:rFonts w:ascii="Times New Roman" w:eastAsia="標楷體" w:hAnsi="Times New Roman" w:cs="Calibri" w:hint="eastAsia"/>
                <w:szCs w:val="24"/>
              </w:rPr>
              <w:t>年</w:t>
            </w:r>
            <w:r w:rsidRPr="00CF6650">
              <w:rPr>
                <w:rFonts w:ascii="Times New Roman" w:eastAsia="標楷體" w:hAnsi="Times New Roman" w:cs="Calibri" w:hint="eastAsia"/>
                <w:szCs w:val="24"/>
              </w:rPr>
              <w:t>1</w:t>
            </w:r>
            <w:r w:rsidRPr="00CF6650">
              <w:rPr>
                <w:rFonts w:ascii="Times New Roman" w:eastAsia="標楷體" w:hAnsi="Times New Roman" w:cs="Calibri" w:hint="eastAsia"/>
                <w:szCs w:val="24"/>
              </w:rPr>
              <w:t>聘（僱）之性質，聘（僱）人員因安胎事由請延長病假如適逢新聘（僱）年度，得由各機關視聘（僱）人員之工作績效作為續聘（僱）之準據，並於新聘（僱）年度重新起算</w:t>
            </w:r>
            <w:r w:rsidRPr="00CF6650">
              <w:rPr>
                <w:rFonts w:ascii="Times New Roman" w:eastAsia="標楷體" w:hAnsi="Times New Roman" w:cs="Calibri" w:hint="eastAsia"/>
                <w:szCs w:val="24"/>
              </w:rPr>
              <w:t>6</w:t>
            </w:r>
            <w:r w:rsidRPr="00CF6650">
              <w:rPr>
                <w:rFonts w:ascii="Times New Roman" w:eastAsia="標楷體" w:hAnsi="Times New Roman" w:cs="Calibri" w:hint="eastAsia"/>
                <w:szCs w:val="24"/>
              </w:rPr>
              <w:t>個月內不得超過</w:t>
            </w:r>
            <w:r w:rsidRPr="00CF6650">
              <w:rPr>
                <w:rFonts w:ascii="Times New Roman" w:eastAsia="標楷體" w:hAnsi="Times New Roman" w:cs="Calibri" w:hint="eastAsia"/>
                <w:szCs w:val="24"/>
              </w:rPr>
              <w:t>30</w:t>
            </w:r>
            <w:r w:rsidRPr="00CF6650">
              <w:rPr>
                <w:rFonts w:ascii="Times New Roman" w:eastAsia="標楷體" w:hAnsi="Times New Roman" w:cs="Calibri" w:hint="eastAsia"/>
                <w:szCs w:val="24"/>
              </w:rPr>
              <w:t>日之延長病假。</w:t>
            </w:r>
          </w:p>
        </w:tc>
        <w:tc>
          <w:tcPr>
            <w:tcW w:w="1043" w:type="pct"/>
            <w:shd w:val="clear" w:color="auto" w:fill="auto"/>
          </w:tcPr>
          <w:p w:rsidR="00270420" w:rsidRPr="00CF6650" w:rsidRDefault="00E04EB7" w:rsidP="00656F87">
            <w:pPr>
              <w:jc w:val="both"/>
              <w:rPr>
                <w:rFonts w:ascii="Times New Roman" w:eastAsia="標楷體" w:hAnsi="Times New Roman"/>
                <w:szCs w:val="24"/>
              </w:rPr>
            </w:pPr>
            <w:r w:rsidRPr="00CF6650">
              <w:rPr>
                <w:rFonts w:ascii="Times New Roman" w:eastAsia="標楷體" w:hAnsi="Times New Roman" w:hint="eastAsia"/>
                <w:szCs w:val="24"/>
              </w:rPr>
              <w:t>行政院人事行政總處民國</w:t>
            </w:r>
            <w:r w:rsidRPr="00CF6650">
              <w:rPr>
                <w:rFonts w:ascii="Times New Roman" w:eastAsia="標楷體" w:hAnsi="Times New Roman" w:hint="eastAsia"/>
                <w:szCs w:val="24"/>
              </w:rPr>
              <w:t>106</w:t>
            </w:r>
            <w:r w:rsidRPr="00CF6650">
              <w:rPr>
                <w:rFonts w:ascii="Times New Roman" w:eastAsia="標楷體" w:hAnsi="Times New Roman" w:hint="eastAsia"/>
                <w:szCs w:val="24"/>
              </w:rPr>
              <w:t>年</w:t>
            </w:r>
            <w:r w:rsidRPr="00CF6650">
              <w:rPr>
                <w:rFonts w:ascii="Times New Roman" w:eastAsia="標楷體" w:hAnsi="Times New Roman" w:hint="eastAsia"/>
                <w:szCs w:val="24"/>
              </w:rPr>
              <w:t>5</w:t>
            </w:r>
            <w:r w:rsidRPr="00CF6650">
              <w:rPr>
                <w:rFonts w:ascii="Times New Roman" w:eastAsia="標楷體" w:hAnsi="Times New Roman" w:hint="eastAsia"/>
                <w:szCs w:val="24"/>
              </w:rPr>
              <w:t>月</w:t>
            </w:r>
            <w:r w:rsidRPr="00CF6650">
              <w:rPr>
                <w:rFonts w:ascii="Times New Roman" w:eastAsia="標楷體" w:hAnsi="Times New Roman" w:hint="eastAsia"/>
                <w:szCs w:val="24"/>
              </w:rPr>
              <w:t>12</w:t>
            </w:r>
            <w:r w:rsidRPr="00CF6650">
              <w:rPr>
                <w:rFonts w:ascii="Times New Roman" w:eastAsia="標楷體" w:hAnsi="Times New Roman" w:hint="eastAsia"/>
                <w:szCs w:val="24"/>
              </w:rPr>
              <w:t>日總處培字第</w:t>
            </w:r>
            <w:r w:rsidRPr="00CF6650">
              <w:rPr>
                <w:rFonts w:ascii="Times New Roman" w:eastAsia="標楷體" w:hAnsi="Times New Roman" w:hint="eastAsia"/>
                <w:szCs w:val="24"/>
              </w:rPr>
              <w:t>1060046181</w:t>
            </w:r>
            <w:r w:rsidRPr="00CF6650">
              <w:rPr>
                <w:rFonts w:ascii="Times New Roman" w:eastAsia="標楷體" w:hAnsi="Times New Roman" w:hint="eastAsia"/>
                <w:szCs w:val="24"/>
              </w:rPr>
              <w:t>號函</w:t>
            </w:r>
          </w:p>
        </w:tc>
        <w:tc>
          <w:tcPr>
            <w:tcW w:w="895" w:type="pct"/>
            <w:shd w:val="clear" w:color="auto" w:fill="auto"/>
          </w:tcPr>
          <w:p w:rsidR="00270420" w:rsidRPr="00CF6650" w:rsidRDefault="00E04EB7" w:rsidP="00656F87">
            <w:pPr>
              <w:jc w:val="both"/>
              <w:rPr>
                <w:rFonts w:ascii="Times New Roman" w:eastAsia="標楷體" w:hAnsi="Times New Roman"/>
                <w:szCs w:val="24"/>
              </w:rPr>
            </w:pPr>
            <w:r w:rsidRPr="00CF6650">
              <w:rPr>
                <w:rFonts w:ascii="Times New Roman" w:eastAsia="標楷體" w:hAnsi="Times New Roman" w:hint="eastAsia"/>
                <w:szCs w:val="24"/>
              </w:rPr>
              <w:t>臺中市政府民國</w:t>
            </w:r>
            <w:r w:rsidRPr="00CF6650">
              <w:rPr>
                <w:rFonts w:ascii="Times New Roman" w:eastAsia="標楷體" w:hAnsi="Times New Roman" w:hint="eastAsia"/>
                <w:szCs w:val="24"/>
              </w:rPr>
              <w:t>106</w:t>
            </w:r>
            <w:r w:rsidRPr="00CF6650">
              <w:rPr>
                <w:rFonts w:ascii="Times New Roman" w:eastAsia="標楷體" w:hAnsi="Times New Roman" w:hint="eastAsia"/>
                <w:szCs w:val="24"/>
              </w:rPr>
              <w:t>年</w:t>
            </w:r>
            <w:r w:rsidRPr="00CF6650">
              <w:rPr>
                <w:rFonts w:ascii="Times New Roman" w:eastAsia="標楷體" w:hAnsi="Times New Roman" w:hint="eastAsia"/>
                <w:szCs w:val="24"/>
              </w:rPr>
              <w:t>5</w:t>
            </w:r>
            <w:r w:rsidRPr="00CF6650">
              <w:rPr>
                <w:rFonts w:ascii="Times New Roman" w:eastAsia="標楷體" w:hAnsi="Times New Roman" w:hint="eastAsia"/>
                <w:szCs w:val="24"/>
              </w:rPr>
              <w:t>月</w:t>
            </w:r>
            <w:r w:rsidRPr="00CF6650">
              <w:rPr>
                <w:rFonts w:ascii="Times New Roman" w:eastAsia="標楷體" w:hAnsi="Times New Roman" w:hint="eastAsia"/>
                <w:szCs w:val="24"/>
              </w:rPr>
              <w:t>15</w:t>
            </w:r>
            <w:r w:rsidRPr="00CF6650">
              <w:rPr>
                <w:rFonts w:ascii="Times New Roman" w:eastAsia="標楷體" w:hAnsi="Times New Roman" w:hint="eastAsia"/>
                <w:szCs w:val="24"/>
              </w:rPr>
              <w:t>日府授人考字第</w:t>
            </w:r>
            <w:r w:rsidRPr="00CF6650">
              <w:rPr>
                <w:rFonts w:ascii="Times New Roman" w:eastAsia="標楷體" w:hAnsi="Times New Roman"/>
                <w:szCs w:val="24"/>
              </w:rPr>
              <w:t>1060</w:t>
            </w:r>
            <w:r w:rsidRPr="00CF6650">
              <w:rPr>
                <w:rFonts w:ascii="Times New Roman" w:eastAsia="標楷體" w:hAnsi="Times New Roman" w:hint="eastAsia"/>
                <w:szCs w:val="24"/>
              </w:rPr>
              <w:t>103072</w:t>
            </w:r>
            <w:r w:rsidRPr="00CF6650">
              <w:rPr>
                <w:rFonts w:ascii="Times New Roman" w:eastAsia="標楷體" w:hAnsi="Times New Roman" w:hint="eastAsia"/>
                <w:szCs w:val="24"/>
              </w:rPr>
              <w:t>號函</w:t>
            </w:r>
          </w:p>
        </w:tc>
        <w:tc>
          <w:tcPr>
            <w:tcW w:w="294" w:type="pct"/>
            <w:shd w:val="clear" w:color="auto" w:fill="auto"/>
            <w:vAlign w:val="center"/>
          </w:tcPr>
          <w:p w:rsidR="00270420" w:rsidRPr="00CF6650" w:rsidRDefault="00270420" w:rsidP="00656F87">
            <w:pPr>
              <w:jc w:val="both"/>
              <w:rPr>
                <w:rFonts w:ascii="Times New Roman" w:eastAsia="標楷體" w:hAnsi="Times New Roman"/>
                <w:szCs w:val="24"/>
              </w:rPr>
            </w:pPr>
          </w:p>
        </w:tc>
      </w:tr>
      <w:tr w:rsidR="0030043D" w:rsidRPr="00CF6650" w:rsidTr="00F24255">
        <w:trPr>
          <w:trHeight w:val="538"/>
        </w:trPr>
        <w:tc>
          <w:tcPr>
            <w:tcW w:w="833" w:type="pct"/>
            <w:shd w:val="clear" w:color="auto" w:fill="auto"/>
          </w:tcPr>
          <w:p w:rsidR="0030043D" w:rsidRPr="00CF6650" w:rsidRDefault="0030043D" w:rsidP="00656F87">
            <w:pPr>
              <w:autoSpaceDE w:val="0"/>
              <w:autoSpaceDN w:val="0"/>
              <w:adjustRightInd w:val="0"/>
              <w:jc w:val="both"/>
              <w:rPr>
                <w:rFonts w:ascii="Times New Roman" w:eastAsia="標楷體" w:hAnsi="Times New Roman"/>
                <w:szCs w:val="24"/>
              </w:rPr>
            </w:pPr>
            <w:r w:rsidRPr="00CF6650">
              <w:rPr>
                <w:rFonts w:ascii="Times New Roman" w:eastAsia="標楷體" w:hAnsi="Times New Roman" w:hint="eastAsia"/>
                <w:szCs w:val="24"/>
              </w:rPr>
              <w:t>修正「公務人員晉升官等（資位）訓練成績評量要點」第四點、第八點、第九點規定。</w:t>
            </w:r>
          </w:p>
        </w:tc>
        <w:tc>
          <w:tcPr>
            <w:tcW w:w="1935" w:type="pct"/>
            <w:shd w:val="clear" w:color="auto" w:fill="auto"/>
          </w:tcPr>
          <w:p w:rsidR="0030043D" w:rsidRPr="00CF6650" w:rsidRDefault="0030043D" w:rsidP="00656F87">
            <w:pPr>
              <w:pStyle w:val="class78"/>
              <w:ind w:left="0" w:firstLine="0"/>
              <w:jc w:val="both"/>
              <w:rPr>
                <w:rFonts w:ascii="Times New Roman" w:hAnsi="Times New Roman" w:cs="Times New Roman"/>
                <w:color w:val="auto"/>
                <w:kern w:val="2"/>
                <w:sz w:val="24"/>
                <w:szCs w:val="24"/>
              </w:rPr>
            </w:pPr>
            <w:r w:rsidRPr="00CF6650">
              <w:rPr>
                <w:rFonts w:ascii="Times New Roman" w:hAnsi="Times New Roman" w:cs="Times New Roman" w:hint="eastAsia"/>
                <w:color w:val="auto"/>
                <w:kern w:val="2"/>
                <w:sz w:val="24"/>
                <w:szCs w:val="24"/>
              </w:rPr>
              <w:t>公務人員晉升官等（資位）訓練成績評量要點（以下簡稱本要點）前於</w:t>
            </w:r>
            <w:r w:rsidRPr="00CF6650">
              <w:rPr>
                <w:rFonts w:ascii="Times New Roman" w:hAnsi="Times New Roman" w:cs="Times New Roman" w:hint="eastAsia"/>
                <w:color w:val="auto"/>
                <w:kern w:val="2"/>
                <w:sz w:val="24"/>
                <w:szCs w:val="24"/>
              </w:rPr>
              <w:t>101</w:t>
            </w:r>
            <w:r w:rsidRPr="00CF6650">
              <w:rPr>
                <w:rFonts w:ascii="Times New Roman" w:hAnsi="Times New Roman" w:cs="Times New Roman" w:hint="eastAsia"/>
                <w:color w:val="auto"/>
                <w:kern w:val="2"/>
                <w:sz w:val="24"/>
                <w:szCs w:val="24"/>
              </w:rPr>
              <w:t>年</w:t>
            </w:r>
            <w:r w:rsidRPr="00CF6650">
              <w:rPr>
                <w:rFonts w:ascii="Times New Roman" w:hAnsi="Times New Roman" w:cs="Times New Roman" w:hint="eastAsia"/>
                <w:color w:val="auto"/>
                <w:kern w:val="2"/>
                <w:sz w:val="24"/>
                <w:szCs w:val="24"/>
              </w:rPr>
              <w:t>8</w:t>
            </w:r>
            <w:r w:rsidRPr="00CF6650">
              <w:rPr>
                <w:rFonts w:ascii="Times New Roman" w:hAnsi="Times New Roman" w:cs="Times New Roman" w:hint="eastAsia"/>
                <w:color w:val="auto"/>
                <w:kern w:val="2"/>
                <w:sz w:val="24"/>
                <w:szCs w:val="24"/>
              </w:rPr>
              <w:t>月</w:t>
            </w:r>
            <w:r w:rsidRPr="00CF6650">
              <w:rPr>
                <w:rFonts w:ascii="Times New Roman" w:hAnsi="Times New Roman" w:cs="Times New Roman" w:hint="eastAsia"/>
                <w:color w:val="auto"/>
                <w:kern w:val="2"/>
                <w:sz w:val="24"/>
                <w:szCs w:val="24"/>
              </w:rPr>
              <w:t>31</w:t>
            </w:r>
            <w:r w:rsidRPr="00CF6650">
              <w:rPr>
                <w:rFonts w:ascii="Times New Roman" w:hAnsi="Times New Roman" w:cs="Times New Roman" w:hint="eastAsia"/>
                <w:color w:val="auto"/>
                <w:kern w:val="2"/>
                <w:sz w:val="24"/>
                <w:szCs w:val="24"/>
              </w:rPr>
              <w:t>日訂定發布，歷經五次修正發布。</w:t>
            </w:r>
          </w:p>
          <w:p w:rsidR="0030043D" w:rsidRPr="00CF6650" w:rsidRDefault="0030043D" w:rsidP="00656F87">
            <w:pPr>
              <w:pStyle w:val="class78"/>
              <w:ind w:left="0" w:firstLine="0"/>
              <w:jc w:val="both"/>
              <w:rPr>
                <w:rFonts w:ascii="Times New Roman" w:hAnsi="Times New Roman" w:cs="Times New Roman"/>
                <w:color w:val="auto"/>
                <w:kern w:val="2"/>
                <w:sz w:val="24"/>
                <w:szCs w:val="24"/>
              </w:rPr>
            </w:pPr>
            <w:r w:rsidRPr="00CF6650">
              <w:rPr>
                <w:rFonts w:ascii="Times New Roman" w:hAnsi="Times New Roman" w:cs="Times New Roman" w:hint="eastAsia"/>
                <w:color w:val="auto"/>
                <w:kern w:val="2"/>
                <w:sz w:val="24"/>
                <w:szCs w:val="24"/>
              </w:rPr>
              <w:t>為應考試院</w:t>
            </w:r>
            <w:r w:rsidRPr="00CF6650">
              <w:rPr>
                <w:rFonts w:ascii="Times New Roman" w:hAnsi="Times New Roman" w:cs="Times New Roman" w:hint="eastAsia"/>
                <w:color w:val="auto"/>
                <w:kern w:val="2"/>
                <w:sz w:val="24"/>
                <w:szCs w:val="24"/>
              </w:rPr>
              <w:t>106</w:t>
            </w:r>
            <w:r w:rsidRPr="00CF6650">
              <w:rPr>
                <w:rFonts w:ascii="Times New Roman" w:hAnsi="Times New Roman" w:cs="Times New Roman" w:hint="eastAsia"/>
                <w:color w:val="auto"/>
                <w:kern w:val="2"/>
                <w:sz w:val="24"/>
                <w:szCs w:val="24"/>
              </w:rPr>
              <w:t>年</w:t>
            </w:r>
            <w:r w:rsidRPr="00CF6650">
              <w:rPr>
                <w:rFonts w:ascii="Times New Roman" w:hAnsi="Times New Roman" w:cs="Times New Roman" w:hint="eastAsia"/>
                <w:color w:val="auto"/>
                <w:kern w:val="2"/>
                <w:sz w:val="24"/>
                <w:szCs w:val="24"/>
              </w:rPr>
              <w:t>4</w:t>
            </w:r>
            <w:r w:rsidRPr="00CF6650">
              <w:rPr>
                <w:rFonts w:ascii="Times New Roman" w:hAnsi="Times New Roman" w:cs="Times New Roman" w:hint="eastAsia"/>
                <w:color w:val="auto"/>
                <w:kern w:val="2"/>
                <w:sz w:val="24"/>
                <w:szCs w:val="24"/>
              </w:rPr>
              <w:t>月</w:t>
            </w:r>
            <w:r w:rsidRPr="00CF6650">
              <w:rPr>
                <w:rFonts w:ascii="Times New Roman" w:hAnsi="Times New Roman" w:cs="Times New Roman" w:hint="eastAsia"/>
                <w:color w:val="auto"/>
                <w:kern w:val="2"/>
                <w:sz w:val="24"/>
                <w:szCs w:val="24"/>
              </w:rPr>
              <w:t>24</w:t>
            </w:r>
            <w:r w:rsidRPr="00CF6650">
              <w:rPr>
                <w:rFonts w:ascii="Times New Roman" w:hAnsi="Times New Roman" w:cs="Times New Roman" w:hint="eastAsia"/>
                <w:color w:val="auto"/>
                <w:kern w:val="2"/>
                <w:sz w:val="24"/>
                <w:szCs w:val="24"/>
              </w:rPr>
              <w:t>日發布警佐警察人員晉升警正官等訓練辦法第十五條修正案，生活管理、團體紀律及活動表現成績修正為占訓練成績總分百分之十，課程成績修正為占訓練成績總分百分之九十，爰配合修正本要點第四點及第八點有關佐升正訓練各項成績評量項目所占之百分比。另為齊一各</w:t>
            </w:r>
            <w:r w:rsidRPr="00CF6650">
              <w:rPr>
                <w:rFonts w:ascii="Times New Roman" w:hAnsi="Times New Roman" w:cs="Times New Roman" w:hint="eastAsia"/>
                <w:color w:val="auto"/>
                <w:kern w:val="2"/>
                <w:sz w:val="24"/>
                <w:szCs w:val="24"/>
              </w:rPr>
              <w:lastRenderedPageBreak/>
              <w:t>項訓練之作業期程，將各訓練機關（構）學校函送「生活管理、團體紀律及活動表現」及「專題研討」訓練成績清冊之時間，修正為結訓之次日起七日內，爰修正第九點規定。</w:t>
            </w:r>
          </w:p>
        </w:tc>
        <w:tc>
          <w:tcPr>
            <w:tcW w:w="1043" w:type="pct"/>
            <w:shd w:val="clear" w:color="auto" w:fill="auto"/>
          </w:tcPr>
          <w:p w:rsidR="0030043D" w:rsidRPr="00CF6650" w:rsidRDefault="0030043D" w:rsidP="00656F87">
            <w:pPr>
              <w:tabs>
                <w:tab w:val="left" w:pos="945"/>
              </w:tabs>
              <w:jc w:val="both"/>
              <w:rPr>
                <w:rFonts w:ascii="Times New Roman" w:eastAsia="標楷體" w:hAnsi="Times New Roman"/>
                <w:szCs w:val="24"/>
              </w:rPr>
            </w:pPr>
            <w:r w:rsidRPr="00CF6650">
              <w:rPr>
                <w:rFonts w:ascii="Times New Roman" w:eastAsia="標楷體" w:hAnsi="Times New Roman" w:hint="eastAsia"/>
                <w:szCs w:val="24"/>
              </w:rPr>
              <w:lastRenderedPageBreak/>
              <w:t>公務人員保障暨培訓委員會民國</w:t>
            </w:r>
            <w:r w:rsidRPr="00CF6650">
              <w:rPr>
                <w:rFonts w:ascii="Times New Roman" w:eastAsia="標楷體" w:hAnsi="Times New Roman" w:hint="eastAsia"/>
                <w:szCs w:val="24"/>
              </w:rPr>
              <w:t>106</w:t>
            </w:r>
            <w:r w:rsidRPr="00CF6650">
              <w:rPr>
                <w:rFonts w:ascii="Times New Roman" w:eastAsia="標楷體" w:hAnsi="Times New Roman" w:hint="eastAsia"/>
                <w:szCs w:val="24"/>
              </w:rPr>
              <w:t>年</w:t>
            </w:r>
            <w:r w:rsidRPr="00CF6650">
              <w:rPr>
                <w:rFonts w:ascii="Times New Roman" w:eastAsia="標楷體" w:hAnsi="Times New Roman" w:hint="eastAsia"/>
                <w:szCs w:val="24"/>
              </w:rPr>
              <w:t>5</w:t>
            </w:r>
            <w:r w:rsidRPr="00CF6650">
              <w:rPr>
                <w:rFonts w:ascii="Times New Roman" w:eastAsia="標楷體" w:hAnsi="Times New Roman" w:hint="eastAsia"/>
                <w:szCs w:val="24"/>
              </w:rPr>
              <w:t>月</w:t>
            </w:r>
            <w:r w:rsidRPr="00CF6650">
              <w:rPr>
                <w:rFonts w:ascii="Times New Roman" w:eastAsia="標楷體" w:hAnsi="Times New Roman" w:hint="eastAsia"/>
                <w:szCs w:val="24"/>
              </w:rPr>
              <w:t>11</w:t>
            </w:r>
            <w:r w:rsidRPr="00CF6650">
              <w:rPr>
                <w:rFonts w:ascii="Times New Roman" w:eastAsia="標楷體" w:hAnsi="Times New Roman" w:hint="eastAsia"/>
                <w:szCs w:val="24"/>
              </w:rPr>
              <w:t>日公評字第</w:t>
            </w:r>
            <w:r w:rsidRPr="00CF6650">
              <w:rPr>
                <w:rFonts w:ascii="Times New Roman" w:eastAsia="標楷體" w:hAnsi="Times New Roman" w:hint="eastAsia"/>
                <w:szCs w:val="24"/>
              </w:rPr>
              <w:t>10622602791</w:t>
            </w:r>
            <w:r w:rsidRPr="00CF6650">
              <w:rPr>
                <w:rFonts w:ascii="Times New Roman" w:eastAsia="標楷體" w:hAnsi="Times New Roman" w:hint="eastAsia"/>
                <w:szCs w:val="24"/>
              </w:rPr>
              <w:t>號函</w:t>
            </w:r>
          </w:p>
        </w:tc>
        <w:tc>
          <w:tcPr>
            <w:tcW w:w="895" w:type="pct"/>
            <w:shd w:val="clear" w:color="auto" w:fill="auto"/>
          </w:tcPr>
          <w:p w:rsidR="0030043D" w:rsidRPr="00CF6650" w:rsidRDefault="0030043D" w:rsidP="00656F87">
            <w:pPr>
              <w:tabs>
                <w:tab w:val="left" w:pos="945"/>
              </w:tabs>
              <w:jc w:val="both"/>
              <w:rPr>
                <w:rFonts w:ascii="Times New Roman" w:eastAsia="標楷體" w:hAnsi="Times New Roman"/>
                <w:szCs w:val="24"/>
              </w:rPr>
            </w:pPr>
            <w:r w:rsidRPr="00CF6650">
              <w:rPr>
                <w:rFonts w:ascii="Times New Roman" w:eastAsia="標楷體" w:hAnsi="Times New Roman" w:hint="eastAsia"/>
                <w:szCs w:val="24"/>
              </w:rPr>
              <w:t>臺中市政府民國</w:t>
            </w:r>
            <w:r w:rsidRPr="00CF6650">
              <w:rPr>
                <w:rFonts w:ascii="Times New Roman" w:eastAsia="標楷體" w:hAnsi="Times New Roman" w:hint="eastAsia"/>
                <w:szCs w:val="24"/>
              </w:rPr>
              <w:t>106</w:t>
            </w:r>
            <w:r w:rsidRPr="00CF6650">
              <w:rPr>
                <w:rFonts w:ascii="Times New Roman" w:eastAsia="標楷體" w:hAnsi="Times New Roman" w:hint="eastAsia"/>
                <w:szCs w:val="24"/>
              </w:rPr>
              <w:t>年</w:t>
            </w:r>
            <w:r w:rsidRPr="00CF6650">
              <w:rPr>
                <w:rFonts w:ascii="Times New Roman" w:eastAsia="標楷體" w:hAnsi="Times New Roman" w:hint="eastAsia"/>
                <w:szCs w:val="24"/>
              </w:rPr>
              <w:t>5</w:t>
            </w:r>
            <w:r w:rsidRPr="00CF6650">
              <w:rPr>
                <w:rFonts w:ascii="Times New Roman" w:eastAsia="標楷體" w:hAnsi="Times New Roman" w:hint="eastAsia"/>
                <w:szCs w:val="24"/>
              </w:rPr>
              <w:t>月</w:t>
            </w:r>
            <w:r w:rsidRPr="00CF6650">
              <w:rPr>
                <w:rFonts w:ascii="Times New Roman" w:eastAsia="標楷體" w:hAnsi="Times New Roman" w:hint="eastAsia"/>
                <w:szCs w:val="24"/>
              </w:rPr>
              <w:t>12</w:t>
            </w:r>
            <w:r w:rsidRPr="00CF6650">
              <w:rPr>
                <w:rFonts w:ascii="Times New Roman" w:eastAsia="標楷體" w:hAnsi="Times New Roman" w:hint="eastAsia"/>
                <w:szCs w:val="24"/>
              </w:rPr>
              <w:t>日府授人考字第</w:t>
            </w:r>
            <w:r w:rsidRPr="00CF6650">
              <w:rPr>
                <w:rFonts w:ascii="Times New Roman" w:eastAsia="標楷體" w:hAnsi="Times New Roman" w:hint="eastAsia"/>
                <w:szCs w:val="24"/>
              </w:rPr>
              <w:t>1060102122</w:t>
            </w:r>
            <w:r w:rsidRPr="00CF6650">
              <w:rPr>
                <w:rFonts w:ascii="Times New Roman" w:eastAsia="標楷體" w:hAnsi="Times New Roman" w:hint="eastAsia"/>
                <w:szCs w:val="24"/>
              </w:rPr>
              <w:t>號函</w:t>
            </w:r>
          </w:p>
        </w:tc>
        <w:tc>
          <w:tcPr>
            <w:tcW w:w="294" w:type="pct"/>
            <w:shd w:val="clear" w:color="auto" w:fill="auto"/>
          </w:tcPr>
          <w:p w:rsidR="0030043D" w:rsidRPr="00CF6650" w:rsidRDefault="0030043D" w:rsidP="00656F87">
            <w:pPr>
              <w:rPr>
                <w:rFonts w:ascii="Times New Roman" w:eastAsia="標楷體" w:hAnsi="Times New Roman"/>
                <w:szCs w:val="24"/>
              </w:rPr>
            </w:pPr>
          </w:p>
        </w:tc>
      </w:tr>
      <w:tr w:rsidR="00193CD8" w:rsidRPr="00CF6650" w:rsidTr="00F24255">
        <w:trPr>
          <w:trHeight w:val="538"/>
        </w:trPr>
        <w:tc>
          <w:tcPr>
            <w:tcW w:w="833" w:type="pct"/>
            <w:shd w:val="clear" w:color="auto" w:fill="auto"/>
          </w:tcPr>
          <w:p w:rsidR="00193CD8" w:rsidRPr="00CF6650" w:rsidRDefault="00193CD8" w:rsidP="00656F87">
            <w:pPr>
              <w:rPr>
                <w:rFonts w:ascii="Times New Roman" w:eastAsia="標楷體" w:hAnsi="Times New Roman"/>
                <w:szCs w:val="24"/>
              </w:rPr>
            </w:pPr>
            <w:r w:rsidRPr="00CF6650">
              <w:rPr>
                <w:rFonts w:ascii="Times New Roman" w:eastAsia="標楷體" w:hAnsi="Times New Roman" w:hint="eastAsia"/>
                <w:bCs/>
                <w:szCs w:val="24"/>
              </w:rPr>
              <w:lastRenderedPageBreak/>
              <w:t>臺中市政府獎勵模範公務人員實施要點</w:t>
            </w:r>
            <w:r w:rsidR="009A0EEA" w:rsidRPr="00CF6650">
              <w:rPr>
                <w:rFonts w:ascii="Times New Roman" w:eastAsia="標楷體" w:hAnsi="Times New Roman" w:hint="eastAsia"/>
                <w:szCs w:val="24"/>
              </w:rPr>
              <w:t>。</w:t>
            </w:r>
            <w:bookmarkStart w:id="0" w:name="_GoBack"/>
            <w:bookmarkEnd w:id="0"/>
          </w:p>
        </w:tc>
        <w:tc>
          <w:tcPr>
            <w:tcW w:w="1935" w:type="pct"/>
            <w:shd w:val="clear" w:color="auto" w:fill="auto"/>
          </w:tcPr>
          <w:p w:rsidR="00193CD8" w:rsidRPr="00CF6650" w:rsidRDefault="00193CD8" w:rsidP="00656F87">
            <w:pPr>
              <w:ind w:left="360" w:hangingChars="150" w:hanging="360"/>
              <w:rPr>
                <w:rFonts w:ascii="Times New Roman" w:eastAsia="標楷體" w:hAnsi="Times New Roman"/>
                <w:color w:val="000000"/>
                <w:szCs w:val="24"/>
              </w:rPr>
            </w:pPr>
            <w:r w:rsidRPr="00CF6650">
              <w:rPr>
                <w:rFonts w:ascii="Times New Roman" w:eastAsia="標楷體" w:hAnsi="Times New Roman" w:hint="eastAsia"/>
                <w:color w:val="000000"/>
                <w:szCs w:val="24"/>
              </w:rPr>
              <w:t>修正條文第六點如下：</w:t>
            </w:r>
          </w:p>
          <w:p w:rsidR="00193CD8" w:rsidRPr="00CF6650" w:rsidRDefault="00193CD8" w:rsidP="00656F87">
            <w:pPr>
              <w:ind w:left="360" w:hangingChars="150" w:hanging="360"/>
              <w:rPr>
                <w:rFonts w:ascii="Times New Roman" w:eastAsia="標楷體" w:hAnsi="Times New Roman"/>
                <w:color w:val="000000"/>
                <w:szCs w:val="24"/>
              </w:rPr>
            </w:pPr>
            <w:r w:rsidRPr="00CF6650">
              <w:rPr>
                <w:rFonts w:ascii="Times New Roman" w:eastAsia="標楷體" w:hAnsi="Times New Roman" w:hint="eastAsia"/>
                <w:color w:val="000000"/>
                <w:szCs w:val="24"/>
              </w:rPr>
              <w:t>六、評審方式：</w:t>
            </w:r>
          </w:p>
          <w:p w:rsidR="00193CD8" w:rsidRPr="00CF6650" w:rsidRDefault="00656F87" w:rsidP="00656F87">
            <w:pPr>
              <w:ind w:left="360" w:hangingChars="150" w:hanging="360"/>
              <w:jc w:val="both"/>
              <w:rPr>
                <w:rFonts w:ascii="Times New Roman" w:eastAsia="標楷體" w:hAnsi="Times New Roman"/>
                <w:color w:val="000000"/>
                <w:szCs w:val="24"/>
              </w:rPr>
            </w:pPr>
            <w:r w:rsidRPr="00CF6650">
              <w:rPr>
                <w:rFonts w:ascii="Times New Roman" w:eastAsia="標楷體" w:hAnsi="Times New Roman" w:hint="eastAsia"/>
                <w:color w:val="000000"/>
                <w:szCs w:val="24"/>
              </w:rPr>
              <w:t>(</w:t>
            </w:r>
            <w:r w:rsidRPr="00CF6650">
              <w:rPr>
                <w:rFonts w:ascii="Times New Roman" w:eastAsia="標楷體" w:hAnsi="Times New Roman" w:hint="eastAsia"/>
                <w:color w:val="000000"/>
                <w:szCs w:val="24"/>
              </w:rPr>
              <w:t>一</w:t>
            </w:r>
            <w:r w:rsidRPr="00CF6650">
              <w:rPr>
                <w:rFonts w:ascii="Times New Roman" w:eastAsia="標楷體" w:hAnsi="Times New Roman" w:hint="eastAsia"/>
                <w:color w:val="000000"/>
                <w:szCs w:val="24"/>
              </w:rPr>
              <w:t>)</w:t>
            </w:r>
            <w:r w:rsidR="00193CD8" w:rsidRPr="00CF6650">
              <w:rPr>
                <w:rFonts w:ascii="Times New Roman" w:eastAsia="標楷體" w:hAnsi="Times New Roman" w:hint="eastAsia"/>
                <w:color w:val="000000"/>
                <w:szCs w:val="24"/>
              </w:rPr>
              <w:t>第一階段：採序位法，以計點方式計算（即依每位評選委員所評定之名次順序換算相當之點數，再將所有點數合計，點數最低者為第一名，次低者為第二名，餘類推）。由評審委員就候選人依序評以名次，再由人事處換算成點數彙整。第一名至第二十名，依名次給予點數；第二十一名以後均給予二十一點，第三十一名以後均給二十五點，計算點數後以累計點數最低者為第一名，依序排出名次，選出年度模範公務人員；若累計名次</w:t>
            </w:r>
            <w:r w:rsidR="00193CD8" w:rsidRPr="00CF6650">
              <w:rPr>
                <w:rFonts w:ascii="Times New Roman" w:eastAsia="標楷體" w:hAnsi="Times New Roman" w:hint="eastAsia"/>
                <w:color w:val="000000"/>
                <w:szCs w:val="24"/>
              </w:rPr>
              <w:t>(</w:t>
            </w:r>
            <w:r w:rsidR="00193CD8" w:rsidRPr="00CF6650">
              <w:rPr>
                <w:rFonts w:ascii="Times New Roman" w:eastAsia="標楷體" w:hAnsi="Times New Roman" w:hint="eastAsia"/>
                <w:color w:val="000000"/>
                <w:szCs w:val="24"/>
              </w:rPr>
              <w:t>點數</w:t>
            </w:r>
            <w:r w:rsidR="00193CD8" w:rsidRPr="00CF6650">
              <w:rPr>
                <w:rFonts w:ascii="Times New Roman" w:eastAsia="標楷體" w:hAnsi="Times New Roman" w:hint="eastAsia"/>
                <w:color w:val="000000"/>
                <w:szCs w:val="24"/>
              </w:rPr>
              <w:t>)</w:t>
            </w:r>
            <w:r w:rsidR="00193CD8" w:rsidRPr="00CF6650">
              <w:rPr>
                <w:rFonts w:ascii="Times New Roman" w:eastAsia="標楷體" w:hAnsi="Times New Roman" w:hint="eastAsia"/>
                <w:color w:val="000000"/>
                <w:szCs w:val="24"/>
              </w:rPr>
              <w:t>相同者，以多數委員評以較高名次</w:t>
            </w:r>
            <w:r w:rsidR="00193CD8" w:rsidRPr="00CF6650">
              <w:rPr>
                <w:rFonts w:ascii="Times New Roman" w:eastAsia="標楷體" w:hAnsi="Times New Roman" w:hint="eastAsia"/>
                <w:color w:val="000000"/>
                <w:szCs w:val="24"/>
              </w:rPr>
              <w:t>(</w:t>
            </w:r>
            <w:r w:rsidR="00193CD8" w:rsidRPr="00CF6650">
              <w:rPr>
                <w:rFonts w:ascii="Times New Roman" w:eastAsia="標楷體" w:hAnsi="Times New Roman" w:hint="eastAsia"/>
                <w:color w:val="000000"/>
                <w:szCs w:val="24"/>
              </w:rPr>
              <w:t>較低點數</w:t>
            </w:r>
            <w:r w:rsidR="00193CD8" w:rsidRPr="00CF6650">
              <w:rPr>
                <w:rFonts w:ascii="Times New Roman" w:eastAsia="標楷體" w:hAnsi="Times New Roman" w:hint="eastAsia"/>
                <w:color w:val="000000"/>
                <w:szCs w:val="24"/>
              </w:rPr>
              <w:t>)</w:t>
            </w:r>
            <w:r w:rsidR="00193CD8" w:rsidRPr="00CF6650">
              <w:rPr>
                <w:rFonts w:ascii="Times New Roman" w:eastAsia="標楷體" w:hAnsi="Times New Roman" w:hint="eastAsia"/>
                <w:color w:val="000000"/>
                <w:szCs w:val="24"/>
              </w:rPr>
              <w:t>者為優先。</w:t>
            </w:r>
          </w:p>
          <w:p w:rsidR="00193CD8" w:rsidRPr="00CF6650" w:rsidRDefault="00193CD8" w:rsidP="00656F87">
            <w:pPr>
              <w:ind w:left="360" w:hangingChars="150" w:hanging="360"/>
              <w:jc w:val="both"/>
              <w:rPr>
                <w:rFonts w:ascii="Times New Roman" w:eastAsia="標楷體" w:hAnsi="Times New Roman"/>
                <w:color w:val="000000"/>
                <w:szCs w:val="24"/>
              </w:rPr>
            </w:pPr>
            <w:r w:rsidRPr="00CF6650">
              <w:rPr>
                <w:rFonts w:ascii="Times New Roman" w:eastAsia="標楷體" w:hAnsi="Times New Roman" w:hint="eastAsia"/>
                <w:color w:val="000000"/>
                <w:szCs w:val="24"/>
              </w:rPr>
              <w:t>(</w:t>
            </w:r>
            <w:r w:rsidRPr="00CF6650">
              <w:rPr>
                <w:rFonts w:ascii="Times New Roman" w:eastAsia="標楷體" w:hAnsi="Times New Roman" w:hint="eastAsia"/>
                <w:color w:val="000000"/>
                <w:szCs w:val="24"/>
              </w:rPr>
              <w:t>二</w:t>
            </w:r>
            <w:r w:rsidRPr="00CF6650">
              <w:rPr>
                <w:rFonts w:ascii="Times New Roman" w:eastAsia="標楷體" w:hAnsi="Times New Roman" w:hint="eastAsia"/>
                <w:color w:val="000000"/>
                <w:szCs w:val="24"/>
              </w:rPr>
              <w:t>)</w:t>
            </w:r>
            <w:r w:rsidRPr="00CF6650">
              <w:rPr>
                <w:rFonts w:ascii="Times New Roman" w:eastAsia="標楷體" w:hAnsi="Times New Roman" w:hint="eastAsia"/>
                <w:color w:val="000000"/>
                <w:szCs w:val="24"/>
              </w:rPr>
              <w:t>第二階段：召開審查會議，第一階段入選之前十名模範公務人員應列席審查會議報告，並由委員進行評分。</w:t>
            </w:r>
          </w:p>
          <w:p w:rsidR="00193CD8" w:rsidRPr="00CF6650" w:rsidRDefault="00193CD8" w:rsidP="00656F87">
            <w:pPr>
              <w:ind w:left="360" w:hangingChars="150" w:hanging="360"/>
              <w:jc w:val="both"/>
              <w:rPr>
                <w:rFonts w:ascii="Times New Roman" w:eastAsia="標楷體" w:hAnsi="Times New Roman"/>
                <w:color w:val="000000"/>
                <w:szCs w:val="24"/>
              </w:rPr>
            </w:pPr>
            <w:r w:rsidRPr="00CF6650">
              <w:rPr>
                <w:rFonts w:ascii="Times New Roman" w:eastAsia="標楷體" w:hAnsi="Times New Roman" w:hint="eastAsia"/>
                <w:color w:val="000000"/>
                <w:szCs w:val="24"/>
              </w:rPr>
              <w:t>(</w:t>
            </w:r>
            <w:r w:rsidRPr="00CF6650">
              <w:rPr>
                <w:rFonts w:ascii="Times New Roman" w:eastAsia="標楷體" w:hAnsi="Times New Roman" w:hint="eastAsia"/>
                <w:color w:val="000000"/>
                <w:szCs w:val="24"/>
              </w:rPr>
              <w:t>三</w:t>
            </w:r>
            <w:r w:rsidRPr="00CF6650">
              <w:rPr>
                <w:rFonts w:ascii="Times New Roman" w:eastAsia="標楷體" w:hAnsi="Times New Roman" w:hint="eastAsia"/>
                <w:color w:val="000000"/>
                <w:szCs w:val="24"/>
              </w:rPr>
              <w:t>)</w:t>
            </w:r>
            <w:r w:rsidRPr="00CF6650">
              <w:rPr>
                <w:rFonts w:ascii="Times New Roman" w:eastAsia="標楷體" w:hAnsi="Times New Roman" w:hint="eastAsia"/>
                <w:color w:val="000000"/>
                <w:szCs w:val="24"/>
              </w:rPr>
              <w:t>參加第二階段評選之模範公務人員於第一階段經委員評定名次應換算成分數，標準為</w:t>
            </w:r>
            <w:r w:rsidRPr="00CF6650">
              <w:rPr>
                <w:rFonts w:ascii="Times New Roman" w:eastAsia="標楷體" w:hAnsi="Times New Roman" w:hint="eastAsia"/>
                <w:color w:val="000000"/>
                <w:szCs w:val="24"/>
              </w:rPr>
              <w:t>:</w:t>
            </w:r>
            <w:r w:rsidRPr="00CF6650">
              <w:rPr>
                <w:rFonts w:ascii="Times New Roman" w:eastAsia="標楷體" w:hAnsi="Times New Roman" w:hint="eastAsia"/>
                <w:color w:val="000000"/>
                <w:szCs w:val="24"/>
              </w:rPr>
              <w:t>第一名九十八分，第二名以後名次依序遞減一分，換算之分數占總成績百分之七十；第二階段分數占總</w:t>
            </w:r>
            <w:r w:rsidRPr="00CF6650">
              <w:rPr>
                <w:rFonts w:ascii="Times New Roman" w:eastAsia="標楷體" w:hAnsi="Times New Roman" w:hint="eastAsia"/>
                <w:color w:val="000000"/>
                <w:szCs w:val="24"/>
              </w:rPr>
              <w:lastRenderedPageBreak/>
              <w:t>成績百分之三十。二階段成績加總後，以分數最高者為第一名，分數相同者，以第二階段委員評以分數較高者為優先名次。</w:t>
            </w:r>
          </w:p>
        </w:tc>
        <w:tc>
          <w:tcPr>
            <w:tcW w:w="1043" w:type="pct"/>
            <w:shd w:val="clear" w:color="auto" w:fill="auto"/>
          </w:tcPr>
          <w:p w:rsidR="00193CD8" w:rsidRPr="00CF6650" w:rsidRDefault="00043C0C" w:rsidP="00656F87">
            <w:pPr>
              <w:jc w:val="both"/>
              <w:rPr>
                <w:rFonts w:ascii="Times New Roman" w:eastAsia="標楷體" w:hAnsi="Times New Roman"/>
                <w:szCs w:val="24"/>
              </w:rPr>
            </w:pPr>
            <w:r w:rsidRPr="00CF6650">
              <w:rPr>
                <w:rFonts w:ascii="Times New Roman" w:eastAsia="標楷體" w:hAnsi="Times New Roman" w:hint="eastAsia"/>
                <w:szCs w:val="24"/>
              </w:rPr>
              <w:lastRenderedPageBreak/>
              <w:t>臺中市政府</w:t>
            </w:r>
            <w:r w:rsidR="00193CD8" w:rsidRPr="00CF6650">
              <w:rPr>
                <w:rFonts w:ascii="Times New Roman" w:eastAsia="標楷體" w:hAnsi="Times New Roman" w:hint="eastAsia"/>
                <w:bCs/>
                <w:szCs w:val="24"/>
              </w:rPr>
              <w:t>民國</w:t>
            </w:r>
            <w:r w:rsidR="00193CD8" w:rsidRPr="00CF6650">
              <w:rPr>
                <w:rFonts w:ascii="Times New Roman" w:eastAsia="標楷體" w:hAnsi="Times New Roman" w:hint="eastAsia"/>
                <w:bCs/>
                <w:szCs w:val="24"/>
              </w:rPr>
              <w:t>106</w:t>
            </w:r>
            <w:r w:rsidR="00193CD8" w:rsidRPr="00CF6650">
              <w:rPr>
                <w:rFonts w:ascii="Times New Roman" w:eastAsia="標楷體" w:hAnsi="Times New Roman" w:hint="eastAsia"/>
                <w:bCs/>
                <w:szCs w:val="24"/>
              </w:rPr>
              <w:t>年</w:t>
            </w:r>
            <w:r w:rsidR="00193CD8" w:rsidRPr="00CF6650">
              <w:rPr>
                <w:rFonts w:ascii="Times New Roman" w:eastAsia="標楷體" w:hAnsi="Times New Roman" w:hint="eastAsia"/>
                <w:bCs/>
                <w:szCs w:val="24"/>
              </w:rPr>
              <w:t>5</w:t>
            </w:r>
            <w:r w:rsidR="00193CD8" w:rsidRPr="00CF6650">
              <w:rPr>
                <w:rFonts w:ascii="Times New Roman" w:eastAsia="標楷體" w:hAnsi="Times New Roman" w:hint="eastAsia"/>
                <w:bCs/>
                <w:szCs w:val="24"/>
              </w:rPr>
              <w:t>月</w:t>
            </w:r>
            <w:r w:rsidR="00193CD8" w:rsidRPr="00CF6650">
              <w:rPr>
                <w:rFonts w:ascii="Times New Roman" w:eastAsia="標楷體" w:hAnsi="Times New Roman" w:hint="eastAsia"/>
                <w:bCs/>
                <w:szCs w:val="24"/>
              </w:rPr>
              <w:t>19</w:t>
            </w:r>
            <w:r w:rsidR="00193CD8" w:rsidRPr="00CF6650">
              <w:rPr>
                <w:rFonts w:ascii="Times New Roman" w:eastAsia="標楷體" w:hAnsi="Times New Roman" w:hint="eastAsia"/>
                <w:bCs/>
                <w:szCs w:val="24"/>
              </w:rPr>
              <w:t>日府授人考字第</w:t>
            </w:r>
            <w:r w:rsidR="00193CD8" w:rsidRPr="00CF6650">
              <w:rPr>
                <w:rFonts w:ascii="Times New Roman" w:eastAsia="標楷體" w:hAnsi="Times New Roman"/>
                <w:bCs/>
                <w:szCs w:val="24"/>
              </w:rPr>
              <w:t>1060107294</w:t>
            </w:r>
            <w:r w:rsidR="00193CD8" w:rsidRPr="00CF6650">
              <w:rPr>
                <w:rFonts w:ascii="Times New Roman" w:eastAsia="標楷體" w:hAnsi="Times New Roman" w:hint="eastAsia"/>
                <w:bCs/>
                <w:szCs w:val="24"/>
              </w:rPr>
              <w:t>號函</w:t>
            </w:r>
          </w:p>
        </w:tc>
        <w:tc>
          <w:tcPr>
            <w:tcW w:w="895" w:type="pct"/>
            <w:shd w:val="clear" w:color="auto" w:fill="auto"/>
          </w:tcPr>
          <w:p w:rsidR="00193CD8" w:rsidRPr="00CF6650" w:rsidRDefault="00193CD8" w:rsidP="00656F87">
            <w:pPr>
              <w:rPr>
                <w:rFonts w:ascii="Times New Roman" w:eastAsia="標楷體" w:hAnsi="Times New Roman"/>
                <w:szCs w:val="24"/>
              </w:rPr>
            </w:pPr>
          </w:p>
        </w:tc>
        <w:tc>
          <w:tcPr>
            <w:tcW w:w="294" w:type="pct"/>
            <w:shd w:val="clear" w:color="auto" w:fill="auto"/>
          </w:tcPr>
          <w:p w:rsidR="00193CD8" w:rsidRPr="00CF6650" w:rsidRDefault="00193CD8" w:rsidP="00656F87">
            <w:pPr>
              <w:rPr>
                <w:rFonts w:ascii="Times New Roman" w:eastAsia="標楷體" w:hAnsi="Times New Roman"/>
                <w:szCs w:val="24"/>
              </w:rPr>
            </w:pPr>
          </w:p>
        </w:tc>
      </w:tr>
      <w:tr w:rsidR="004864FC" w:rsidRPr="00CF6650" w:rsidTr="00F24255">
        <w:trPr>
          <w:trHeight w:val="538"/>
        </w:trPr>
        <w:tc>
          <w:tcPr>
            <w:tcW w:w="833" w:type="pct"/>
            <w:shd w:val="clear" w:color="auto" w:fill="auto"/>
          </w:tcPr>
          <w:p w:rsidR="004864FC" w:rsidRPr="00CF6650" w:rsidRDefault="004864FC" w:rsidP="00656F87">
            <w:pPr>
              <w:autoSpaceDE w:val="0"/>
              <w:autoSpaceDN w:val="0"/>
              <w:adjustRightInd w:val="0"/>
              <w:rPr>
                <w:rFonts w:ascii="Times New Roman" w:eastAsia="標楷體" w:hAnsi="Times New Roman" w:cs="DFKaiShu-SB-Estd-BF"/>
                <w:kern w:val="0"/>
                <w:szCs w:val="24"/>
              </w:rPr>
            </w:pPr>
            <w:r w:rsidRPr="00CF6650">
              <w:rPr>
                <w:rFonts w:ascii="Times New Roman" w:eastAsia="標楷體" w:hAnsi="Times New Roman" w:cs="DFKaiShu-SB-Estd-BF" w:hint="eastAsia"/>
                <w:kern w:val="0"/>
                <w:szCs w:val="24"/>
              </w:rPr>
              <w:lastRenderedPageBreak/>
              <w:t>行政院人事行政總處訂定「工程獎金支給表補充規定」。</w:t>
            </w:r>
          </w:p>
        </w:tc>
        <w:tc>
          <w:tcPr>
            <w:tcW w:w="1935" w:type="pct"/>
            <w:shd w:val="clear" w:color="auto" w:fill="auto"/>
          </w:tcPr>
          <w:p w:rsidR="004628DA" w:rsidRPr="00CF6650" w:rsidRDefault="004864FC" w:rsidP="004628DA">
            <w:pPr>
              <w:pStyle w:val="ad"/>
              <w:numPr>
                <w:ilvl w:val="0"/>
                <w:numId w:val="23"/>
              </w:numPr>
              <w:ind w:leftChars="0" w:rightChars="50" w:right="120"/>
              <w:jc w:val="both"/>
              <w:rPr>
                <w:rFonts w:ascii="Times New Roman" w:eastAsia="標楷體" w:hAnsi="Times New Roman"/>
                <w:color w:val="000000"/>
                <w:szCs w:val="24"/>
              </w:rPr>
            </w:pPr>
            <w:r w:rsidRPr="00CF6650">
              <w:rPr>
                <w:rFonts w:ascii="Times New Roman" w:eastAsia="標楷體" w:hAnsi="Times New Roman" w:cs="DFKaiShu-SB-Estd-BF" w:hint="eastAsia"/>
                <w:kern w:val="0"/>
                <w:szCs w:val="24"/>
              </w:rPr>
              <w:t>行政院人事行政總處</w:t>
            </w:r>
            <w:r w:rsidRPr="00CF6650">
              <w:rPr>
                <w:rFonts w:ascii="Times New Roman" w:eastAsia="標楷體" w:hAnsi="Times New Roman" w:hint="eastAsia"/>
                <w:color w:val="000000"/>
                <w:szCs w:val="24"/>
              </w:rPr>
              <w:t>為利各機關依「工程獎金支給表」辦理工程獎金事宜能有明確及一致性處理，茲彙整各機關常見實務作業問題，研具旨述補充規定，供各機關據以辦理。</w:t>
            </w:r>
          </w:p>
          <w:p w:rsidR="004864FC" w:rsidRPr="00CF6650" w:rsidRDefault="004864FC" w:rsidP="004628DA">
            <w:pPr>
              <w:pStyle w:val="ad"/>
              <w:numPr>
                <w:ilvl w:val="0"/>
                <w:numId w:val="23"/>
              </w:numPr>
              <w:ind w:leftChars="0" w:rightChars="50" w:right="120"/>
              <w:jc w:val="both"/>
              <w:rPr>
                <w:rFonts w:ascii="Times New Roman" w:eastAsia="標楷體" w:hAnsi="Times New Roman"/>
                <w:color w:val="000000"/>
                <w:szCs w:val="24"/>
              </w:rPr>
            </w:pPr>
            <w:r w:rsidRPr="00CF6650">
              <w:rPr>
                <w:rFonts w:ascii="Times New Roman" w:eastAsia="標楷體" w:hAnsi="Times New Roman" w:hint="eastAsia"/>
                <w:color w:val="000000"/>
                <w:szCs w:val="24"/>
              </w:rPr>
              <w:t>另配合「中央各級行政機關工程獎金支給原則」及「地方各級行政機關工程獎金支給原則」依行政院</w:t>
            </w:r>
            <w:r w:rsidRPr="00CF6650">
              <w:rPr>
                <w:rFonts w:ascii="Times New Roman" w:eastAsia="標楷體" w:hAnsi="Times New Roman" w:hint="eastAsia"/>
                <w:color w:val="000000"/>
                <w:szCs w:val="24"/>
              </w:rPr>
              <w:t>105</w:t>
            </w:r>
            <w:r w:rsidRPr="00CF6650">
              <w:rPr>
                <w:rFonts w:ascii="Times New Roman" w:eastAsia="標楷體" w:hAnsi="Times New Roman" w:hint="eastAsia"/>
                <w:color w:val="000000"/>
                <w:szCs w:val="24"/>
              </w:rPr>
              <w:t>年</w:t>
            </w:r>
            <w:r w:rsidRPr="00CF6650">
              <w:rPr>
                <w:rFonts w:ascii="Times New Roman" w:eastAsia="標楷體" w:hAnsi="Times New Roman" w:hint="eastAsia"/>
                <w:color w:val="000000"/>
                <w:szCs w:val="24"/>
              </w:rPr>
              <w:t>8</w:t>
            </w:r>
            <w:r w:rsidRPr="00CF6650">
              <w:rPr>
                <w:rFonts w:ascii="Times New Roman" w:eastAsia="標楷體" w:hAnsi="Times New Roman" w:hint="eastAsia"/>
                <w:color w:val="000000"/>
                <w:szCs w:val="24"/>
              </w:rPr>
              <w:t>月</w:t>
            </w:r>
            <w:r w:rsidRPr="00CF6650">
              <w:rPr>
                <w:rFonts w:ascii="Times New Roman" w:eastAsia="標楷體" w:hAnsi="Times New Roman" w:hint="eastAsia"/>
                <w:color w:val="000000"/>
                <w:szCs w:val="24"/>
              </w:rPr>
              <w:t>17</w:t>
            </w:r>
            <w:r w:rsidRPr="00CF6650">
              <w:rPr>
                <w:rFonts w:ascii="Times New Roman" w:eastAsia="標楷體" w:hAnsi="Times New Roman" w:hint="eastAsia"/>
                <w:color w:val="000000"/>
                <w:szCs w:val="24"/>
              </w:rPr>
              <w:t>日院授人給字第</w:t>
            </w:r>
            <w:r w:rsidRPr="00CF6650">
              <w:rPr>
                <w:rFonts w:ascii="Times New Roman" w:eastAsia="標楷體" w:hAnsi="Times New Roman" w:hint="eastAsia"/>
                <w:color w:val="000000"/>
                <w:szCs w:val="24"/>
              </w:rPr>
              <w:t>1050050951</w:t>
            </w:r>
            <w:r w:rsidRPr="00CF6650">
              <w:rPr>
                <w:rFonts w:ascii="Times New Roman" w:eastAsia="標楷體" w:hAnsi="Times New Roman" w:hint="eastAsia"/>
                <w:color w:val="000000"/>
                <w:szCs w:val="24"/>
              </w:rPr>
              <w:t>號函自</w:t>
            </w:r>
            <w:r w:rsidRPr="00CF6650">
              <w:rPr>
                <w:rFonts w:ascii="Times New Roman" w:eastAsia="標楷體" w:hAnsi="Times New Roman" w:hint="eastAsia"/>
                <w:color w:val="000000"/>
                <w:szCs w:val="24"/>
              </w:rPr>
              <w:t>106</w:t>
            </w:r>
            <w:r w:rsidRPr="00CF6650">
              <w:rPr>
                <w:rFonts w:ascii="Times New Roman" w:eastAsia="標楷體" w:hAnsi="Times New Roman" w:hint="eastAsia"/>
                <w:color w:val="000000"/>
                <w:szCs w:val="24"/>
              </w:rPr>
              <w:t>年</w:t>
            </w:r>
            <w:r w:rsidRPr="00CF6650">
              <w:rPr>
                <w:rFonts w:ascii="Times New Roman" w:eastAsia="標楷體" w:hAnsi="Times New Roman" w:hint="eastAsia"/>
                <w:color w:val="000000"/>
                <w:szCs w:val="24"/>
              </w:rPr>
              <w:t>1</w:t>
            </w:r>
            <w:r w:rsidRPr="00CF6650">
              <w:rPr>
                <w:rFonts w:ascii="Times New Roman" w:eastAsia="標楷體" w:hAnsi="Times New Roman" w:hint="eastAsia"/>
                <w:color w:val="000000"/>
                <w:szCs w:val="24"/>
              </w:rPr>
              <w:t>月</w:t>
            </w:r>
            <w:r w:rsidRPr="00CF6650">
              <w:rPr>
                <w:rFonts w:ascii="Times New Roman" w:eastAsia="標楷體" w:hAnsi="Times New Roman" w:hint="eastAsia"/>
                <w:color w:val="000000"/>
                <w:szCs w:val="24"/>
              </w:rPr>
              <w:t>1</w:t>
            </w:r>
            <w:r w:rsidRPr="00CF6650">
              <w:rPr>
                <w:rFonts w:ascii="Times New Roman" w:eastAsia="標楷體" w:hAnsi="Times New Roman" w:hint="eastAsia"/>
                <w:color w:val="000000"/>
                <w:szCs w:val="24"/>
              </w:rPr>
              <w:t>日停止適用，原行政院人事行政局及</w:t>
            </w:r>
            <w:r w:rsidRPr="00CF6650">
              <w:rPr>
                <w:rFonts w:ascii="Times New Roman" w:eastAsia="標楷體" w:hAnsi="Times New Roman" w:cs="DFKaiShu-SB-Estd-BF" w:hint="eastAsia"/>
                <w:kern w:val="0"/>
                <w:szCs w:val="24"/>
              </w:rPr>
              <w:t>行政院人事行政總處</w:t>
            </w:r>
            <w:r w:rsidRPr="00CF6650">
              <w:rPr>
                <w:rFonts w:ascii="Times New Roman" w:eastAsia="標楷體" w:hAnsi="Times New Roman" w:hint="eastAsia"/>
                <w:color w:val="000000"/>
                <w:szCs w:val="24"/>
              </w:rPr>
              <w:t>就該二支給原則所為相關釋例規定亦自同日停止適用，併予敘明。</w:t>
            </w:r>
          </w:p>
        </w:tc>
        <w:tc>
          <w:tcPr>
            <w:tcW w:w="1043" w:type="pct"/>
            <w:shd w:val="clear" w:color="auto" w:fill="auto"/>
          </w:tcPr>
          <w:p w:rsidR="004864FC" w:rsidRPr="00CF6650" w:rsidRDefault="004864FC" w:rsidP="00656F87">
            <w:pPr>
              <w:jc w:val="both"/>
              <w:rPr>
                <w:rFonts w:ascii="Times New Roman" w:eastAsia="標楷體" w:hAnsi="Times New Roman"/>
                <w:color w:val="000000"/>
                <w:szCs w:val="24"/>
              </w:rPr>
            </w:pPr>
            <w:r w:rsidRPr="00CF6650">
              <w:rPr>
                <w:rFonts w:ascii="Times New Roman" w:eastAsia="標楷體" w:hAnsi="Times New Roman" w:cs="DFKaiShu-SB-Estd-BF" w:hint="eastAsia"/>
                <w:kern w:val="0"/>
                <w:szCs w:val="24"/>
              </w:rPr>
              <w:t>行政院人事行政總處民國</w:t>
            </w:r>
            <w:r w:rsidRPr="00CF6650">
              <w:rPr>
                <w:rFonts w:ascii="Times New Roman" w:eastAsia="標楷體" w:hAnsi="Times New Roman" w:cs="DFKaiShu-SB-Estd-BF"/>
                <w:kern w:val="0"/>
                <w:szCs w:val="24"/>
              </w:rPr>
              <w:t>106</w:t>
            </w:r>
            <w:r w:rsidRPr="00CF6650">
              <w:rPr>
                <w:rFonts w:ascii="Times New Roman" w:eastAsia="標楷體" w:hAnsi="Times New Roman" w:cs="DFKaiShu-SB-Estd-BF" w:hint="eastAsia"/>
                <w:kern w:val="0"/>
                <w:szCs w:val="24"/>
              </w:rPr>
              <w:t>年</w:t>
            </w:r>
            <w:r w:rsidRPr="00CF6650">
              <w:rPr>
                <w:rFonts w:ascii="Times New Roman" w:eastAsia="標楷體" w:hAnsi="Times New Roman" w:cs="DFKaiShu-SB-Estd-BF" w:hint="eastAsia"/>
                <w:kern w:val="0"/>
                <w:szCs w:val="24"/>
              </w:rPr>
              <w:t>5</w:t>
            </w:r>
            <w:r w:rsidRPr="00CF6650">
              <w:rPr>
                <w:rFonts w:ascii="Times New Roman" w:eastAsia="標楷體" w:hAnsi="Times New Roman" w:cs="DFKaiShu-SB-Estd-BF" w:hint="eastAsia"/>
                <w:kern w:val="0"/>
                <w:szCs w:val="24"/>
              </w:rPr>
              <w:t>月</w:t>
            </w:r>
            <w:r w:rsidRPr="00CF6650">
              <w:rPr>
                <w:rFonts w:ascii="Times New Roman" w:eastAsia="標楷體" w:hAnsi="Times New Roman" w:cs="DFKaiShu-SB-Estd-BF" w:hint="eastAsia"/>
                <w:kern w:val="0"/>
                <w:szCs w:val="24"/>
              </w:rPr>
              <w:t>18</w:t>
            </w:r>
            <w:r w:rsidRPr="00CF6650">
              <w:rPr>
                <w:rFonts w:ascii="Times New Roman" w:eastAsia="標楷體" w:hAnsi="Times New Roman" w:cs="DFKaiShu-SB-Estd-BF" w:hint="eastAsia"/>
                <w:kern w:val="0"/>
                <w:szCs w:val="24"/>
              </w:rPr>
              <w:t>日總處給字第</w:t>
            </w:r>
            <w:r w:rsidRPr="00CF6650">
              <w:rPr>
                <w:rFonts w:ascii="Times New Roman" w:eastAsia="標楷體" w:hAnsi="Times New Roman" w:cs="DFKaiShu-SB-Estd-BF" w:hint="eastAsia"/>
                <w:kern w:val="0"/>
                <w:szCs w:val="24"/>
              </w:rPr>
              <w:t>10600467282</w:t>
            </w:r>
            <w:r w:rsidRPr="00CF6650">
              <w:rPr>
                <w:rFonts w:ascii="Times New Roman" w:eastAsia="標楷體" w:hAnsi="Times New Roman" w:cs="DFKaiShu-SB-Estd-BF" w:hint="eastAsia"/>
                <w:kern w:val="0"/>
                <w:szCs w:val="24"/>
              </w:rPr>
              <w:t>號函</w:t>
            </w:r>
          </w:p>
        </w:tc>
        <w:tc>
          <w:tcPr>
            <w:tcW w:w="895" w:type="pct"/>
            <w:shd w:val="clear" w:color="auto" w:fill="auto"/>
          </w:tcPr>
          <w:p w:rsidR="004864FC" w:rsidRPr="00CF6650" w:rsidRDefault="004864FC" w:rsidP="00656F87">
            <w:pPr>
              <w:jc w:val="both"/>
              <w:rPr>
                <w:rFonts w:ascii="Times New Roman" w:eastAsia="標楷體" w:hAnsi="Times New Roman"/>
                <w:szCs w:val="24"/>
              </w:rPr>
            </w:pPr>
            <w:r w:rsidRPr="00CF6650">
              <w:rPr>
                <w:rFonts w:ascii="Times New Roman" w:eastAsia="標楷體" w:hAnsi="Times New Roman" w:hint="eastAsia"/>
                <w:szCs w:val="24"/>
              </w:rPr>
              <w:t>臺中市政府民國</w:t>
            </w:r>
            <w:r w:rsidRPr="00CF6650">
              <w:rPr>
                <w:rFonts w:ascii="Times New Roman" w:eastAsia="標楷體" w:hAnsi="Times New Roman" w:hint="eastAsia"/>
                <w:szCs w:val="24"/>
              </w:rPr>
              <w:t>106</w:t>
            </w:r>
            <w:r w:rsidRPr="00CF6650">
              <w:rPr>
                <w:rFonts w:ascii="Times New Roman" w:eastAsia="標楷體" w:hAnsi="Times New Roman" w:hint="eastAsia"/>
                <w:szCs w:val="24"/>
              </w:rPr>
              <w:t>年</w:t>
            </w:r>
            <w:r w:rsidRPr="00CF6650">
              <w:rPr>
                <w:rFonts w:ascii="Times New Roman" w:eastAsia="標楷體" w:hAnsi="Times New Roman" w:hint="eastAsia"/>
                <w:szCs w:val="24"/>
              </w:rPr>
              <w:t>5</w:t>
            </w:r>
            <w:r w:rsidRPr="00CF6650">
              <w:rPr>
                <w:rFonts w:ascii="Times New Roman" w:eastAsia="標楷體" w:hAnsi="Times New Roman" w:hint="eastAsia"/>
                <w:szCs w:val="24"/>
              </w:rPr>
              <w:t>月</w:t>
            </w:r>
            <w:r w:rsidRPr="00CF6650">
              <w:rPr>
                <w:rFonts w:ascii="Times New Roman" w:eastAsia="標楷體" w:hAnsi="Times New Roman" w:hint="eastAsia"/>
                <w:szCs w:val="24"/>
              </w:rPr>
              <w:t>23</w:t>
            </w:r>
            <w:r w:rsidRPr="00CF6650">
              <w:rPr>
                <w:rFonts w:ascii="Times New Roman" w:eastAsia="標楷體" w:hAnsi="Times New Roman" w:hint="eastAsia"/>
                <w:szCs w:val="24"/>
              </w:rPr>
              <w:t>日府授人給字第</w:t>
            </w:r>
            <w:r w:rsidRPr="00CF6650">
              <w:rPr>
                <w:rFonts w:ascii="Times New Roman" w:eastAsia="標楷體" w:hAnsi="Times New Roman" w:hint="eastAsia"/>
                <w:szCs w:val="24"/>
              </w:rPr>
              <w:t>1060107788</w:t>
            </w:r>
            <w:r w:rsidRPr="00CF6650">
              <w:rPr>
                <w:rFonts w:ascii="Times New Roman" w:eastAsia="標楷體" w:hAnsi="Times New Roman" w:hint="eastAsia"/>
                <w:szCs w:val="24"/>
              </w:rPr>
              <w:t>號函</w:t>
            </w:r>
          </w:p>
        </w:tc>
        <w:tc>
          <w:tcPr>
            <w:tcW w:w="294" w:type="pct"/>
            <w:shd w:val="clear" w:color="auto" w:fill="auto"/>
          </w:tcPr>
          <w:p w:rsidR="004864FC" w:rsidRPr="00CF6650" w:rsidRDefault="004864FC" w:rsidP="00656F87">
            <w:pPr>
              <w:rPr>
                <w:rFonts w:ascii="Times New Roman" w:eastAsia="標楷體" w:hAnsi="Times New Roman"/>
                <w:szCs w:val="24"/>
              </w:rPr>
            </w:pPr>
          </w:p>
        </w:tc>
      </w:tr>
      <w:tr w:rsidR="006B5C7C" w:rsidRPr="00CF6650" w:rsidTr="00F24255">
        <w:trPr>
          <w:trHeight w:val="538"/>
        </w:trPr>
        <w:tc>
          <w:tcPr>
            <w:tcW w:w="833" w:type="pct"/>
            <w:shd w:val="clear" w:color="auto" w:fill="auto"/>
          </w:tcPr>
          <w:p w:rsidR="006B5C7C" w:rsidRPr="00CF6650" w:rsidRDefault="006B5C7C" w:rsidP="00656F87">
            <w:pPr>
              <w:tabs>
                <w:tab w:val="left" w:pos="513"/>
              </w:tabs>
              <w:autoSpaceDE w:val="0"/>
              <w:autoSpaceDN w:val="0"/>
              <w:adjustRightInd w:val="0"/>
              <w:jc w:val="both"/>
              <w:rPr>
                <w:rFonts w:ascii="Times New Roman" w:eastAsia="標楷體" w:hAnsi="Times New Roman"/>
                <w:color w:val="000000"/>
                <w:szCs w:val="24"/>
              </w:rPr>
            </w:pPr>
            <w:r w:rsidRPr="00CF6650">
              <w:rPr>
                <w:rFonts w:ascii="Times New Roman" w:eastAsia="標楷體" w:hAnsi="Times New Roman" w:hint="eastAsia"/>
                <w:color w:val="000000"/>
                <w:szCs w:val="24"/>
              </w:rPr>
              <w:t>各機關學校因業務需要辦理非屬文康活動性質之各項活動，得為經核予公假之參加人員投保平安保險。</w:t>
            </w:r>
          </w:p>
        </w:tc>
        <w:tc>
          <w:tcPr>
            <w:tcW w:w="1935" w:type="pct"/>
            <w:shd w:val="clear" w:color="auto" w:fill="auto"/>
          </w:tcPr>
          <w:p w:rsidR="006B5C7C" w:rsidRPr="00CF6650" w:rsidRDefault="006B5C7C" w:rsidP="00656F87">
            <w:pPr>
              <w:autoSpaceDE w:val="0"/>
              <w:autoSpaceDN w:val="0"/>
              <w:adjustRightInd w:val="0"/>
              <w:jc w:val="both"/>
              <w:rPr>
                <w:rFonts w:ascii="Times New Roman" w:eastAsia="標楷體" w:hAnsi="Times New Roman"/>
                <w:color w:val="000000"/>
                <w:szCs w:val="24"/>
              </w:rPr>
            </w:pPr>
            <w:r w:rsidRPr="00CF6650">
              <w:rPr>
                <w:rFonts w:ascii="Times New Roman" w:eastAsia="標楷體" w:hAnsi="Times New Roman" w:hint="eastAsia"/>
                <w:color w:val="000000"/>
                <w:szCs w:val="24"/>
              </w:rPr>
              <w:t>各機關學校辦理非屬文康活動性質之各項活動（如觀摩、研習及標竿學習等），如考量有實際需要，得在不重複保險及給與之原則下，比照「中央各機關學校員工文康活動實施要點」，視主辦活動之性質、財政狀況及與執行職務人員間權益衡平考量等，為旨述人員（按：非屬執行職務或經機關學校指派執行一定之任務之人員）投保平安保險，所需經費於各機關學校年度預算相關科目項下支應。</w:t>
            </w:r>
          </w:p>
        </w:tc>
        <w:tc>
          <w:tcPr>
            <w:tcW w:w="1043" w:type="pct"/>
            <w:shd w:val="clear" w:color="auto" w:fill="auto"/>
          </w:tcPr>
          <w:p w:rsidR="006B5C7C" w:rsidRPr="00CF6650" w:rsidRDefault="006B5C7C" w:rsidP="00656F87">
            <w:pPr>
              <w:jc w:val="both"/>
              <w:rPr>
                <w:rFonts w:ascii="Times New Roman" w:eastAsia="標楷體" w:hAnsi="Times New Roman"/>
                <w:color w:val="000000"/>
                <w:szCs w:val="24"/>
              </w:rPr>
            </w:pPr>
            <w:r w:rsidRPr="00CF6650">
              <w:rPr>
                <w:rFonts w:ascii="Times New Roman" w:eastAsia="標楷體" w:hAnsi="Times New Roman" w:hint="eastAsia"/>
                <w:color w:val="000000"/>
                <w:szCs w:val="24"/>
              </w:rPr>
              <w:t>行政院民國</w:t>
            </w:r>
            <w:r w:rsidRPr="00CF6650">
              <w:rPr>
                <w:rFonts w:ascii="Times New Roman" w:eastAsia="標楷體" w:hAnsi="Times New Roman" w:hint="eastAsia"/>
                <w:color w:val="000000"/>
                <w:szCs w:val="24"/>
              </w:rPr>
              <w:t>106</w:t>
            </w:r>
            <w:r w:rsidRPr="00CF6650">
              <w:rPr>
                <w:rFonts w:ascii="Times New Roman" w:eastAsia="標楷體" w:hAnsi="Times New Roman" w:hint="eastAsia"/>
                <w:color w:val="000000"/>
                <w:szCs w:val="24"/>
              </w:rPr>
              <w:t>年</w:t>
            </w:r>
            <w:r w:rsidRPr="00CF6650">
              <w:rPr>
                <w:rFonts w:ascii="Times New Roman" w:eastAsia="標楷體" w:hAnsi="Times New Roman" w:hint="eastAsia"/>
                <w:color w:val="000000"/>
                <w:szCs w:val="24"/>
              </w:rPr>
              <w:t>5</w:t>
            </w:r>
            <w:r w:rsidRPr="00CF6650">
              <w:rPr>
                <w:rFonts w:ascii="Times New Roman" w:eastAsia="標楷體" w:hAnsi="Times New Roman" w:hint="eastAsia"/>
                <w:color w:val="000000"/>
                <w:szCs w:val="24"/>
              </w:rPr>
              <w:t>月</w:t>
            </w:r>
            <w:r w:rsidRPr="00CF6650">
              <w:rPr>
                <w:rFonts w:ascii="Times New Roman" w:eastAsia="標楷體" w:hAnsi="Times New Roman" w:hint="eastAsia"/>
                <w:color w:val="000000"/>
                <w:szCs w:val="24"/>
              </w:rPr>
              <w:t>26</w:t>
            </w:r>
            <w:r w:rsidRPr="00CF6650">
              <w:rPr>
                <w:rFonts w:ascii="Times New Roman" w:eastAsia="標楷體" w:hAnsi="Times New Roman" w:hint="eastAsia"/>
                <w:color w:val="000000"/>
                <w:szCs w:val="24"/>
              </w:rPr>
              <w:t>日院授人給字第</w:t>
            </w:r>
            <w:r w:rsidRPr="00CF6650">
              <w:rPr>
                <w:rFonts w:ascii="Times New Roman" w:eastAsia="標楷體" w:hAnsi="Times New Roman" w:hint="eastAsia"/>
                <w:color w:val="000000"/>
                <w:szCs w:val="24"/>
              </w:rPr>
              <w:t>1060047454</w:t>
            </w:r>
            <w:r w:rsidRPr="00CF6650">
              <w:rPr>
                <w:rFonts w:ascii="Times New Roman" w:eastAsia="標楷體" w:hAnsi="Times New Roman" w:hint="eastAsia"/>
                <w:color w:val="000000"/>
                <w:szCs w:val="24"/>
              </w:rPr>
              <w:t>號函</w:t>
            </w:r>
          </w:p>
        </w:tc>
        <w:tc>
          <w:tcPr>
            <w:tcW w:w="895" w:type="pct"/>
            <w:shd w:val="clear" w:color="auto" w:fill="auto"/>
          </w:tcPr>
          <w:p w:rsidR="006B5C7C" w:rsidRPr="00CF6650" w:rsidRDefault="006B5C7C" w:rsidP="00656F87">
            <w:pPr>
              <w:jc w:val="both"/>
              <w:rPr>
                <w:rFonts w:ascii="Times New Roman" w:eastAsia="標楷體" w:hAnsi="Times New Roman"/>
                <w:szCs w:val="24"/>
              </w:rPr>
            </w:pPr>
            <w:r w:rsidRPr="00CF6650">
              <w:rPr>
                <w:rFonts w:ascii="Times New Roman" w:eastAsia="標楷體" w:hAnsi="Times New Roman" w:hint="eastAsia"/>
                <w:szCs w:val="24"/>
              </w:rPr>
              <w:t>臺中市政府民國</w:t>
            </w:r>
            <w:r w:rsidRPr="00CF6650">
              <w:rPr>
                <w:rFonts w:ascii="Times New Roman" w:eastAsia="標楷體" w:hAnsi="Times New Roman" w:hint="eastAsia"/>
                <w:szCs w:val="24"/>
              </w:rPr>
              <w:t>106</w:t>
            </w:r>
            <w:r w:rsidRPr="00CF6650">
              <w:rPr>
                <w:rFonts w:ascii="Times New Roman" w:eastAsia="標楷體" w:hAnsi="Times New Roman" w:hint="eastAsia"/>
                <w:szCs w:val="24"/>
              </w:rPr>
              <w:t>年</w:t>
            </w:r>
            <w:r w:rsidRPr="00CF6650">
              <w:rPr>
                <w:rFonts w:ascii="Times New Roman" w:eastAsia="標楷體" w:hAnsi="Times New Roman" w:hint="eastAsia"/>
                <w:szCs w:val="24"/>
              </w:rPr>
              <w:t>6</w:t>
            </w:r>
            <w:r w:rsidRPr="00CF6650">
              <w:rPr>
                <w:rFonts w:ascii="Times New Roman" w:eastAsia="標楷體" w:hAnsi="Times New Roman" w:hint="eastAsia"/>
                <w:szCs w:val="24"/>
              </w:rPr>
              <w:t>月</w:t>
            </w:r>
            <w:r w:rsidRPr="00CF6650">
              <w:rPr>
                <w:rFonts w:ascii="Times New Roman" w:eastAsia="標楷體" w:hAnsi="Times New Roman" w:hint="eastAsia"/>
                <w:szCs w:val="24"/>
              </w:rPr>
              <w:t>1</w:t>
            </w:r>
            <w:r w:rsidRPr="00CF6650">
              <w:rPr>
                <w:rFonts w:ascii="Times New Roman" w:eastAsia="標楷體" w:hAnsi="Times New Roman" w:hint="eastAsia"/>
                <w:szCs w:val="24"/>
              </w:rPr>
              <w:t>日府授人給字第</w:t>
            </w:r>
            <w:r w:rsidRPr="00CF6650">
              <w:rPr>
                <w:rFonts w:ascii="Times New Roman" w:eastAsia="標楷體" w:hAnsi="Times New Roman" w:hint="eastAsia"/>
                <w:szCs w:val="24"/>
              </w:rPr>
              <w:t>1060114345</w:t>
            </w:r>
            <w:r w:rsidRPr="00CF6650">
              <w:rPr>
                <w:rFonts w:ascii="Times New Roman" w:eastAsia="標楷體" w:hAnsi="Times New Roman" w:hint="eastAsia"/>
                <w:szCs w:val="24"/>
              </w:rPr>
              <w:t>號函</w:t>
            </w:r>
          </w:p>
        </w:tc>
        <w:tc>
          <w:tcPr>
            <w:tcW w:w="294" w:type="pct"/>
            <w:shd w:val="clear" w:color="auto" w:fill="auto"/>
          </w:tcPr>
          <w:p w:rsidR="006B5C7C" w:rsidRPr="00CF6650" w:rsidRDefault="006B5C7C" w:rsidP="00656F87">
            <w:pPr>
              <w:jc w:val="both"/>
              <w:rPr>
                <w:rFonts w:ascii="Times New Roman" w:eastAsia="標楷體" w:hAnsi="Times New Roman"/>
              </w:rPr>
            </w:pPr>
          </w:p>
        </w:tc>
      </w:tr>
      <w:tr w:rsidR="006B5C7C" w:rsidRPr="00CF6650" w:rsidTr="00F24255">
        <w:trPr>
          <w:trHeight w:val="538"/>
        </w:trPr>
        <w:tc>
          <w:tcPr>
            <w:tcW w:w="833" w:type="pct"/>
            <w:shd w:val="clear" w:color="auto" w:fill="auto"/>
          </w:tcPr>
          <w:p w:rsidR="006B5C7C" w:rsidRPr="00CF6650" w:rsidRDefault="006B5C7C" w:rsidP="00656F87">
            <w:pPr>
              <w:tabs>
                <w:tab w:val="left" w:pos="513"/>
              </w:tabs>
              <w:autoSpaceDE w:val="0"/>
              <w:autoSpaceDN w:val="0"/>
              <w:adjustRightInd w:val="0"/>
              <w:jc w:val="both"/>
              <w:rPr>
                <w:rFonts w:ascii="Times New Roman" w:eastAsia="標楷體" w:hAnsi="Times New Roman"/>
                <w:color w:val="000000"/>
                <w:szCs w:val="24"/>
              </w:rPr>
            </w:pPr>
            <w:r w:rsidRPr="00CF6650">
              <w:rPr>
                <w:rFonts w:ascii="Times New Roman" w:eastAsia="標楷體" w:hAnsi="Times New Roman" w:hint="eastAsia"/>
                <w:color w:val="000000"/>
                <w:szCs w:val="24"/>
              </w:rPr>
              <w:t>公職人員年資併社團專職人員年資計發退</w:t>
            </w:r>
            <w:r w:rsidRPr="00CF6650">
              <w:rPr>
                <w:rFonts w:ascii="Times New Roman" w:eastAsia="標楷體" w:hAnsi="Times New Roman" w:hint="eastAsia"/>
                <w:color w:val="000000"/>
                <w:szCs w:val="24"/>
              </w:rPr>
              <w:lastRenderedPageBreak/>
              <w:t>離給與處理條例，業經總統於民國</w:t>
            </w:r>
            <w:r w:rsidRPr="00CF6650">
              <w:rPr>
                <w:rFonts w:ascii="Times New Roman" w:eastAsia="標楷體" w:hAnsi="Times New Roman" w:hint="eastAsia"/>
                <w:color w:val="000000"/>
                <w:szCs w:val="24"/>
              </w:rPr>
              <w:t>106</w:t>
            </w:r>
            <w:r w:rsidRPr="00CF6650">
              <w:rPr>
                <w:rFonts w:ascii="Times New Roman" w:eastAsia="標楷體" w:hAnsi="Times New Roman" w:hint="eastAsia"/>
                <w:color w:val="000000"/>
                <w:szCs w:val="24"/>
              </w:rPr>
              <w:t>年</w:t>
            </w:r>
            <w:r w:rsidRPr="00CF6650">
              <w:rPr>
                <w:rFonts w:ascii="Times New Roman" w:eastAsia="標楷體" w:hAnsi="Times New Roman" w:hint="eastAsia"/>
                <w:color w:val="000000"/>
                <w:szCs w:val="24"/>
              </w:rPr>
              <w:t>5</w:t>
            </w:r>
            <w:r w:rsidRPr="00CF6650">
              <w:rPr>
                <w:rFonts w:ascii="Times New Roman" w:eastAsia="標楷體" w:hAnsi="Times New Roman" w:hint="eastAsia"/>
                <w:color w:val="000000"/>
                <w:szCs w:val="24"/>
              </w:rPr>
              <w:t>月</w:t>
            </w:r>
            <w:r w:rsidRPr="00CF6650">
              <w:rPr>
                <w:rFonts w:ascii="Times New Roman" w:eastAsia="標楷體" w:hAnsi="Times New Roman" w:hint="eastAsia"/>
                <w:color w:val="000000"/>
                <w:szCs w:val="24"/>
              </w:rPr>
              <w:t>10</w:t>
            </w:r>
            <w:r w:rsidRPr="00CF6650">
              <w:rPr>
                <w:rFonts w:ascii="Times New Roman" w:eastAsia="標楷體" w:hAnsi="Times New Roman" w:hint="eastAsia"/>
                <w:color w:val="000000"/>
                <w:szCs w:val="24"/>
              </w:rPr>
              <w:t>日公布施行，並刊載於總統府公報第</w:t>
            </w:r>
            <w:r w:rsidRPr="00CF6650">
              <w:rPr>
                <w:rFonts w:ascii="Times New Roman" w:eastAsia="標楷體" w:hAnsi="Times New Roman" w:hint="eastAsia"/>
                <w:color w:val="000000"/>
                <w:szCs w:val="24"/>
              </w:rPr>
              <w:t>7304</w:t>
            </w:r>
            <w:r w:rsidRPr="00CF6650">
              <w:rPr>
                <w:rFonts w:ascii="Times New Roman" w:eastAsia="標楷體" w:hAnsi="Times New Roman" w:hint="eastAsia"/>
                <w:color w:val="000000"/>
                <w:szCs w:val="24"/>
              </w:rPr>
              <w:t>期</w:t>
            </w:r>
            <w:r w:rsidRPr="00CF6650">
              <w:rPr>
                <w:rFonts w:ascii="Times New Roman" w:eastAsia="標楷體" w:hAnsi="Times New Roman" w:hint="eastAsia"/>
                <w:color w:val="000000"/>
                <w:szCs w:val="24"/>
              </w:rPr>
              <w:t>(</w:t>
            </w:r>
            <w:r w:rsidRPr="00CF6650">
              <w:rPr>
                <w:rFonts w:ascii="Times New Roman" w:eastAsia="標楷體" w:hAnsi="Times New Roman" w:hint="eastAsia"/>
                <w:color w:val="000000"/>
                <w:szCs w:val="24"/>
              </w:rPr>
              <w:t>參見總統府網站：</w:t>
            </w:r>
            <w:r w:rsidRPr="00CF6650">
              <w:rPr>
                <w:rFonts w:ascii="Times New Roman" w:eastAsia="標楷體" w:hAnsi="Times New Roman" w:hint="eastAsia"/>
                <w:color w:val="000000"/>
                <w:szCs w:val="24"/>
              </w:rPr>
              <w:t>http://www.president.gov.tw</w:t>
            </w:r>
            <w:r w:rsidRPr="00CF6650">
              <w:rPr>
                <w:rFonts w:ascii="Times New Roman" w:eastAsia="標楷體" w:hAnsi="Times New Roman" w:hint="eastAsia"/>
                <w:color w:val="000000"/>
                <w:szCs w:val="24"/>
              </w:rPr>
              <w:t>公報系統</w:t>
            </w:r>
            <w:r w:rsidRPr="00CF6650">
              <w:rPr>
                <w:rFonts w:ascii="Times New Roman" w:eastAsia="標楷體" w:hAnsi="Times New Roman" w:hint="eastAsia"/>
                <w:color w:val="000000"/>
                <w:szCs w:val="24"/>
              </w:rPr>
              <w:t>)</w:t>
            </w:r>
            <w:r w:rsidRPr="00CF6650">
              <w:rPr>
                <w:rFonts w:ascii="Times New Roman" w:eastAsia="標楷體" w:hAnsi="Times New Roman" w:hint="eastAsia"/>
                <w:color w:val="000000"/>
                <w:szCs w:val="24"/>
              </w:rPr>
              <w:t>。</w:t>
            </w:r>
          </w:p>
        </w:tc>
        <w:tc>
          <w:tcPr>
            <w:tcW w:w="1935" w:type="pct"/>
            <w:shd w:val="clear" w:color="auto" w:fill="auto"/>
          </w:tcPr>
          <w:p w:rsidR="006B5C7C" w:rsidRPr="00CF6650" w:rsidRDefault="006B5C7C" w:rsidP="00656F87">
            <w:pPr>
              <w:tabs>
                <w:tab w:val="left" w:pos="513"/>
              </w:tabs>
              <w:autoSpaceDE w:val="0"/>
              <w:autoSpaceDN w:val="0"/>
              <w:adjustRightInd w:val="0"/>
              <w:jc w:val="both"/>
              <w:rPr>
                <w:rFonts w:ascii="Times New Roman" w:eastAsia="標楷體" w:hAnsi="Times New Roman"/>
                <w:color w:val="000000"/>
                <w:szCs w:val="24"/>
              </w:rPr>
            </w:pPr>
            <w:r w:rsidRPr="00CF6650">
              <w:rPr>
                <w:rFonts w:ascii="Times New Roman" w:eastAsia="標楷體" w:hAnsi="Times New Roman" w:hint="eastAsia"/>
                <w:color w:val="000000"/>
                <w:szCs w:val="24"/>
              </w:rPr>
              <w:lastRenderedPageBreak/>
              <w:t>本案所涉實務上應執行事項，正由銓敘部規劃中，屆時將送各主管機關參考。惟未來應執行之各相關</w:t>
            </w:r>
            <w:r w:rsidRPr="00CF6650">
              <w:rPr>
                <w:rFonts w:ascii="Times New Roman" w:eastAsia="標楷體" w:hAnsi="Times New Roman" w:hint="eastAsia"/>
                <w:color w:val="000000"/>
                <w:szCs w:val="24"/>
              </w:rPr>
              <w:lastRenderedPageBreak/>
              <w:t>機關亦可基於機關特性，自行規劃執行方案，併予敍明。</w:t>
            </w:r>
          </w:p>
        </w:tc>
        <w:tc>
          <w:tcPr>
            <w:tcW w:w="1043" w:type="pct"/>
            <w:shd w:val="clear" w:color="auto" w:fill="auto"/>
          </w:tcPr>
          <w:p w:rsidR="006B5C7C" w:rsidRPr="00CF6650" w:rsidRDefault="006B5C7C" w:rsidP="00656F87">
            <w:pPr>
              <w:jc w:val="both"/>
              <w:rPr>
                <w:rFonts w:ascii="Times New Roman" w:eastAsia="標楷體" w:hAnsi="Times New Roman"/>
                <w:color w:val="000000"/>
                <w:szCs w:val="24"/>
              </w:rPr>
            </w:pPr>
            <w:r w:rsidRPr="00CF6650">
              <w:rPr>
                <w:rFonts w:ascii="Times New Roman" w:eastAsia="標楷體" w:hAnsi="Times New Roman" w:hint="eastAsia"/>
                <w:color w:val="000000"/>
                <w:szCs w:val="24"/>
              </w:rPr>
              <w:lastRenderedPageBreak/>
              <w:t>銓敘部民國</w:t>
            </w:r>
            <w:r w:rsidRPr="00CF6650">
              <w:rPr>
                <w:rFonts w:ascii="Times New Roman" w:eastAsia="標楷體" w:hAnsi="Times New Roman" w:hint="eastAsia"/>
                <w:color w:val="000000"/>
                <w:szCs w:val="24"/>
              </w:rPr>
              <w:t>106</w:t>
            </w:r>
            <w:r w:rsidRPr="00CF6650">
              <w:rPr>
                <w:rFonts w:ascii="Times New Roman" w:eastAsia="標楷體" w:hAnsi="Times New Roman" w:hint="eastAsia"/>
                <w:color w:val="000000"/>
                <w:szCs w:val="24"/>
              </w:rPr>
              <w:t>年</w:t>
            </w:r>
            <w:r w:rsidRPr="00CF6650">
              <w:rPr>
                <w:rFonts w:ascii="Times New Roman" w:eastAsia="標楷體" w:hAnsi="Times New Roman" w:hint="eastAsia"/>
                <w:color w:val="000000"/>
                <w:szCs w:val="24"/>
              </w:rPr>
              <w:t>5</w:t>
            </w:r>
            <w:r w:rsidRPr="00CF6650">
              <w:rPr>
                <w:rFonts w:ascii="Times New Roman" w:eastAsia="標楷體" w:hAnsi="Times New Roman" w:hint="eastAsia"/>
                <w:color w:val="000000"/>
                <w:szCs w:val="24"/>
              </w:rPr>
              <w:t>月</w:t>
            </w:r>
            <w:r w:rsidRPr="00CF6650">
              <w:rPr>
                <w:rFonts w:ascii="Times New Roman" w:eastAsia="標楷體" w:hAnsi="Times New Roman" w:hint="eastAsia"/>
                <w:color w:val="000000"/>
                <w:szCs w:val="24"/>
              </w:rPr>
              <w:t>22</w:t>
            </w:r>
            <w:r w:rsidRPr="00CF6650">
              <w:rPr>
                <w:rFonts w:ascii="Times New Roman" w:eastAsia="標楷體" w:hAnsi="Times New Roman" w:hint="eastAsia"/>
                <w:color w:val="000000"/>
                <w:szCs w:val="24"/>
              </w:rPr>
              <w:t>日部退三字第</w:t>
            </w:r>
            <w:r w:rsidRPr="00CF6650">
              <w:rPr>
                <w:rFonts w:ascii="Times New Roman" w:eastAsia="標楷體" w:hAnsi="Times New Roman" w:hint="eastAsia"/>
                <w:color w:val="000000"/>
                <w:szCs w:val="24"/>
              </w:rPr>
              <w:t>1064225274</w:t>
            </w:r>
            <w:r w:rsidRPr="00CF6650">
              <w:rPr>
                <w:rFonts w:ascii="Times New Roman" w:eastAsia="標楷體" w:hAnsi="Times New Roman" w:hint="eastAsia"/>
                <w:color w:val="000000"/>
                <w:szCs w:val="24"/>
              </w:rPr>
              <w:lastRenderedPageBreak/>
              <w:t>號書函</w:t>
            </w:r>
          </w:p>
        </w:tc>
        <w:tc>
          <w:tcPr>
            <w:tcW w:w="895" w:type="pct"/>
            <w:shd w:val="clear" w:color="auto" w:fill="auto"/>
          </w:tcPr>
          <w:p w:rsidR="006B5C7C" w:rsidRPr="00CF6650" w:rsidRDefault="006B5C7C" w:rsidP="00656F87">
            <w:pPr>
              <w:jc w:val="both"/>
              <w:rPr>
                <w:rFonts w:ascii="Times New Roman" w:eastAsia="標楷體" w:hAnsi="Times New Roman"/>
                <w:szCs w:val="24"/>
              </w:rPr>
            </w:pPr>
            <w:r w:rsidRPr="00CF6650">
              <w:rPr>
                <w:rFonts w:ascii="Times New Roman" w:eastAsia="標楷體" w:hAnsi="Times New Roman" w:hint="eastAsia"/>
                <w:szCs w:val="24"/>
              </w:rPr>
              <w:lastRenderedPageBreak/>
              <w:t>臺中市政府民國</w:t>
            </w:r>
            <w:r w:rsidRPr="00CF6650">
              <w:rPr>
                <w:rFonts w:ascii="Times New Roman" w:eastAsia="標楷體" w:hAnsi="Times New Roman" w:hint="eastAsia"/>
                <w:szCs w:val="24"/>
              </w:rPr>
              <w:t>106</w:t>
            </w:r>
            <w:r w:rsidRPr="00CF6650">
              <w:rPr>
                <w:rFonts w:ascii="Times New Roman" w:eastAsia="標楷體" w:hAnsi="Times New Roman" w:hint="eastAsia"/>
                <w:szCs w:val="24"/>
              </w:rPr>
              <w:t>年</w:t>
            </w:r>
            <w:r w:rsidRPr="00CF6650">
              <w:rPr>
                <w:rFonts w:ascii="Times New Roman" w:eastAsia="標楷體" w:hAnsi="Times New Roman" w:hint="eastAsia"/>
                <w:szCs w:val="24"/>
              </w:rPr>
              <w:t>5</w:t>
            </w:r>
            <w:r w:rsidRPr="00CF6650">
              <w:rPr>
                <w:rFonts w:ascii="Times New Roman" w:eastAsia="標楷體" w:hAnsi="Times New Roman" w:hint="eastAsia"/>
                <w:szCs w:val="24"/>
              </w:rPr>
              <w:t>月</w:t>
            </w:r>
            <w:r w:rsidRPr="00CF6650">
              <w:rPr>
                <w:rFonts w:ascii="Times New Roman" w:eastAsia="標楷體" w:hAnsi="Times New Roman" w:hint="eastAsia"/>
                <w:szCs w:val="24"/>
              </w:rPr>
              <w:t>24</w:t>
            </w:r>
            <w:r w:rsidRPr="00CF6650">
              <w:rPr>
                <w:rFonts w:ascii="Times New Roman" w:eastAsia="標楷體" w:hAnsi="Times New Roman" w:hint="eastAsia"/>
                <w:szCs w:val="24"/>
              </w:rPr>
              <w:t>日府授人給字</w:t>
            </w:r>
            <w:r w:rsidRPr="00CF6650">
              <w:rPr>
                <w:rFonts w:ascii="Times New Roman" w:eastAsia="標楷體" w:hAnsi="Times New Roman" w:hint="eastAsia"/>
                <w:szCs w:val="24"/>
              </w:rPr>
              <w:lastRenderedPageBreak/>
              <w:t>第</w:t>
            </w:r>
            <w:r w:rsidRPr="00CF6650">
              <w:rPr>
                <w:rFonts w:ascii="Times New Roman" w:eastAsia="標楷體" w:hAnsi="Times New Roman" w:hint="eastAsia"/>
                <w:szCs w:val="24"/>
              </w:rPr>
              <w:t>1060110161</w:t>
            </w:r>
            <w:r w:rsidRPr="00CF6650">
              <w:rPr>
                <w:rFonts w:ascii="Times New Roman" w:eastAsia="標楷體" w:hAnsi="Times New Roman" w:hint="eastAsia"/>
                <w:szCs w:val="24"/>
              </w:rPr>
              <w:t>號</w:t>
            </w:r>
            <w:r w:rsidR="00A1303B" w:rsidRPr="00CF6650">
              <w:rPr>
                <w:rFonts w:ascii="Times New Roman" w:eastAsia="標楷體" w:hAnsi="Times New Roman" w:hint="eastAsia"/>
                <w:szCs w:val="24"/>
              </w:rPr>
              <w:t>函</w:t>
            </w:r>
          </w:p>
        </w:tc>
        <w:tc>
          <w:tcPr>
            <w:tcW w:w="294" w:type="pct"/>
            <w:shd w:val="clear" w:color="auto" w:fill="auto"/>
          </w:tcPr>
          <w:p w:rsidR="006B5C7C" w:rsidRPr="00CF6650" w:rsidRDefault="006B5C7C" w:rsidP="00656F87">
            <w:pPr>
              <w:rPr>
                <w:rFonts w:ascii="Times New Roman" w:eastAsia="標楷體" w:hAnsi="Times New Roman"/>
                <w:szCs w:val="24"/>
              </w:rPr>
            </w:pPr>
          </w:p>
        </w:tc>
      </w:tr>
    </w:tbl>
    <w:p w:rsidR="00263C0A" w:rsidRPr="00CF6650" w:rsidRDefault="00263C0A" w:rsidP="006B5C7C">
      <w:pPr>
        <w:spacing w:line="360" w:lineRule="exact"/>
        <w:jc w:val="both"/>
        <w:rPr>
          <w:rFonts w:ascii="Times New Roman" w:eastAsia="標楷體" w:hAnsi="Times New Roman"/>
          <w:sz w:val="32"/>
          <w:szCs w:val="32"/>
        </w:rPr>
      </w:pPr>
    </w:p>
    <w:sectPr w:rsidR="00263C0A" w:rsidRPr="00CF6650" w:rsidSect="00A47D6F">
      <w:footerReference w:type="default" r:id="rId9"/>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926" w:rsidRDefault="00C26926" w:rsidP="001D5F40">
      <w:r>
        <w:separator/>
      </w:r>
    </w:p>
  </w:endnote>
  <w:endnote w:type="continuationSeparator" w:id="0">
    <w:p w:rsidR="00C26926" w:rsidRDefault="00C26926"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9A0EEA" w:rsidRPr="009A0EEA">
          <w:rPr>
            <w:noProof/>
            <w:lang w:val="zh-TW" w:eastAsia="zh-TW"/>
          </w:rPr>
          <w:t>2</w:t>
        </w:r>
        <w:r>
          <w:fldChar w:fldCharType="end"/>
        </w:r>
      </w:p>
    </w:sdtContent>
  </w:sdt>
  <w:p w:rsidR="001543DD" w:rsidRDefault="001543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926" w:rsidRDefault="00C26926" w:rsidP="001D5F40">
      <w:r>
        <w:separator/>
      </w:r>
    </w:p>
  </w:footnote>
  <w:footnote w:type="continuationSeparator" w:id="0">
    <w:p w:rsidR="00C26926" w:rsidRDefault="00C26926" w:rsidP="001D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764E8"/>
    <w:multiLevelType w:val="hybridMultilevel"/>
    <w:tmpl w:val="864CA4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42698A"/>
    <w:multiLevelType w:val="hybridMultilevel"/>
    <w:tmpl w:val="8680654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690520A"/>
    <w:multiLevelType w:val="hybridMultilevel"/>
    <w:tmpl w:val="0FEC26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6D9273A"/>
    <w:multiLevelType w:val="hybridMultilevel"/>
    <w:tmpl w:val="09EC1F4E"/>
    <w:lvl w:ilvl="0" w:tplc="35C41FE6">
      <w:start w:val="1"/>
      <w:numFmt w:val="taiwaneseCountingThousand"/>
      <w:lvlText w:val="%1、"/>
      <w:lvlJc w:val="left"/>
      <w:pPr>
        <w:ind w:left="510" w:hanging="48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4">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5">
    <w:nsid w:val="27D84B10"/>
    <w:multiLevelType w:val="hybridMultilevel"/>
    <w:tmpl w:val="8604D8E0"/>
    <w:lvl w:ilvl="0" w:tplc="480082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E647E9B"/>
    <w:multiLevelType w:val="hybridMultilevel"/>
    <w:tmpl w:val="889678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0724F4E"/>
    <w:multiLevelType w:val="hybridMultilevel"/>
    <w:tmpl w:val="04B4D1BE"/>
    <w:lvl w:ilvl="0" w:tplc="D368D4B0">
      <w:start w:val="1"/>
      <w:numFmt w:val="taiwaneseCountingThousand"/>
      <w:lvlText w:val="(%1)"/>
      <w:lvlJc w:val="left"/>
      <w:pPr>
        <w:ind w:left="600" w:hanging="60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323117B"/>
    <w:multiLevelType w:val="hybridMultilevel"/>
    <w:tmpl w:val="01F68DFA"/>
    <w:lvl w:ilvl="0" w:tplc="D4B60A56">
      <w:start w:val="1"/>
      <w:numFmt w:val="taiwaneseCountingThousand"/>
      <w:lvlText w:val="%1、"/>
      <w:lvlJc w:val="left"/>
      <w:pPr>
        <w:ind w:left="600" w:hanging="600"/>
      </w:pPr>
      <w:rPr>
        <w:rFonts w:hint="default"/>
      </w:rPr>
    </w:lvl>
    <w:lvl w:ilvl="1" w:tplc="24CC281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37E2ED3"/>
    <w:multiLevelType w:val="hybridMultilevel"/>
    <w:tmpl w:val="DD9E7722"/>
    <w:lvl w:ilvl="0" w:tplc="04090015">
      <w:start w:val="1"/>
      <w:numFmt w:val="taiwaneseCountingThousand"/>
      <w:lvlText w:val="%1、"/>
      <w:lvlJc w:val="left"/>
      <w:pPr>
        <w:ind w:left="960" w:hanging="480"/>
      </w:pPr>
    </w:lvl>
    <w:lvl w:ilvl="1" w:tplc="34C2622C">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3980BE4"/>
    <w:multiLevelType w:val="hybridMultilevel"/>
    <w:tmpl w:val="09EC1F4E"/>
    <w:lvl w:ilvl="0" w:tplc="35C41FE6">
      <w:start w:val="1"/>
      <w:numFmt w:val="taiwaneseCountingThousand"/>
      <w:lvlText w:val="%1、"/>
      <w:lvlJc w:val="left"/>
      <w:pPr>
        <w:ind w:left="510" w:hanging="48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11">
    <w:nsid w:val="38C40808"/>
    <w:multiLevelType w:val="hybridMultilevel"/>
    <w:tmpl w:val="64AC70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18A7AFE"/>
    <w:multiLevelType w:val="hybridMultilevel"/>
    <w:tmpl w:val="465C9FF8"/>
    <w:lvl w:ilvl="0" w:tplc="7D50E7B6">
      <w:start w:val="1"/>
      <w:numFmt w:val="taiwaneseCountingThousand"/>
      <w:lvlText w:val="%1、"/>
      <w:lvlJc w:val="left"/>
      <w:pPr>
        <w:ind w:left="480" w:hanging="480"/>
      </w:pPr>
      <w:rPr>
        <w:rFonts w:hint="eastAsia"/>
        <w:color w:val="auto"/>
        <w:u w:color="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6AC01F1"/>
    <w:multiLevelType w:val="hybridMultilevel"/>
    <w:tmpl w:val="FD3ED462"/>
    <w:lvl w:ilvl="0" w:tplc="7D50E7B6">
      <w:start w:val="1"/>
      <w:numFmt w:val="taiwaneseCountingThousand"/>
      <w:lvlText w:val="%1、"/>
      <w:lvlJc w:val="left"/>
      <w:pPr>
        <w:ind w:left="480" w:hanging="480"/>
      </w:pPr>
      <w:rPr>
        <w:rFonts w:hint="eastAsia"/>
        <w:color w:val="auto"/>
        <w:u w:color="FF0000"/>
      </w:rPr>
    </w:lvl>
    <w:lvl w:ilvl="1" w:tplc="2B188422">
      <w:start w:val="1"/>
      <w:numFmt w:val="taiwaneseCountingThousand"/>
      <w:lvlText w:val="(%2)"/>
      <w:lvlJc w:val="left"/>
      <w:pPr>
        <w:ind w:left="980" w:hanging="5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70B23B1"/>
    <w:multiLevelType w:val="hybridMultilevel"/>
    <w:tmpl w:val="1B82BE5A"/>
    <w:lvl w:ilvl="0" w:tplc="12465DFE">
      <w:start w:val="1"/>
      <w:numFmt w:val="taiwaneseCountingThousand"/>
      <w:lvlText w:val="(%1)"/>
      <w:lvlJc w:val="left"/>
      <w:pPr>
        <w:ind w:left="520" w:hanging="52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1D46F21"/>
    <w:multiLevelType w:val="hybridMultilevel"/>
    <w:tmpl w:val="4FCA5D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2583BC0"/>
    <w:multiLevelType w:val="hybridMultilevel"/>
    <w:tmpl w:val="580E7B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84102CF"/>
    <w:multiLevelType w:val="hybridMultilevel"/>
    <w:tmpl w:val="CC544068"/>
    <w:lvl w:ilvl="0" w:tplc="19067DAC">
      <w:start w:val="1"/>
      <w:numFmt w:val="taiwaneseCountingThousand"/>
      <w:lvlText w:val="%1、"/>
      <w:lvlJc w:val="left"/>
      <w:pPr>
        <w:ind w:left="546" w:hanging="500"/>
      </w:pPr>
      <w:rPr>
        <w:rFonts w:hint="default"/>
      </w:rPr>
    </w:lvl>
    <w:lvl w:ilvl="1" w:tplc="04090019" w:tentative="1">
      <w:start w:val="1"/>
      <w:numFmt w:val="ideographTraditional"/>
      <w:lvlText w:val="%2、"/>
      <w:lvlJc w:val="left"/>
      <w:pPr>
        <w:ind w:left="1006" w:hanging="480"/>
      </w:pPr>
    </w:lvl>
    <w:lvl w:ilvl="2" w:tplc="0409001B" w:tentative="1">
      <w:start w:val="1"/>
      <w:numFmt w:val="lowerRoman"/>
      <w:lvlText w:val="%3."/>
      <w:lvlJc w:val="right"/>
      <w:pPr>
        <w:ind w:left="1486" w:hanging="480"/>
      </w:pPr>
    </w:lvl>
    <w:lvl w:ilvl="3" w:tplc="0409000F" w:tentative="1">
      <w:start w:val="1"/>
      <w:numFmt w:val="decimal"/>
      <w:lvlText w:val="%4."/>
      <w:lvlJc w:val="left"/>
      <w:pPr>
        <w:ind w:left="1966" w:hanging="480"/>
      </w:pPr>
    </w:lvl>
    <w:lvl w:ilvl="4" w:tplc="04090019" w:tentative="1">
      <w:start w:val="1"/>
      <w:numFmt w:val="ideographTraditional"/>
      <w:lvlText w:val="%5、"/>
      <w:lvlJc w:val="left"/>
      <w:pPr>
        <w:ind w:left="2446" w:hanging="480"/>
      </w:pPr>
    </w:lvl>
    <w:lvl w:ilvl="5" w:tplc="0409001B" w:tentative="1">
      <w:start w:val="1"/>
      <w:numFmt w:val="lowerRoman"/>
      <w:lvlText w:val="%6."/>
      <w:lvlJc w:val="right"/>
      <w:pPr>
        <w:ind w:left="2926" w:hanging="480"/>
      </w:pPr>
    </w:lvl>
    <w:lvl w:ilvl="6" w:tplc="0409000F" w:tentative="1">
      <w:start w:val="1"/>
      <w:numFmt w:val="decimal"/>
      <w:lvlText w:val="%7."/>
      <w:lvlJc w:val="left"/>
      <w:pPr>
        <w:ind w:left="3406" w:hanging="480"/>
      </w:pPr>
    </w:lvl>
    <w:lvl w:ilvl="7" w:tplc="04090019" w:tentative="1">
      <w:start w:val="1"/>
      <w:numFmt w:val="ideographTraditional"/>
      <w:lvlText w:val="%8、"/>
      <w:lvlJc w:val="left"/>
      <w:pPr>
        <w:ind w:left="3886" w:hanging="480"/>
      </w:pPr>
    </w:lvl>
    <w:lvl w:ilvl="8" w:tplc="0409001B" w:tentative="1">
      <w:start w:val="1"/>
      <w:numFmt w:val="lowerRoman"/>
      <w:lvlText w:val="%9."/>
      <w:lvlJc w:val="right"/>
      <w:pPr>
        <w:ind w:left="4366" w:hanging="480"/>
      </w:pPr>
    </w:lvl>
  </w:abstractNum>
  <w:abstractNum w:abstractNumId="18">
    <w:nsid w:val="6AB86EB0"/>
    <w:multiLevelType w:val="hybridMultilevel"/>
    <w:tmpl w:val="3384AD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nsid w:val="6B514E89"/>
    <w:multiLevelType w:val="hybridMultilevel"/>
    <w:tmpl w:val="8DE4CC2E"/>
    <w:lvl w:ilvl="0" w:tplc="11CADFAE">
      <w:start w:val="1"/>
      <w:numFmt w:val="taiwaneseCountingThousand"/>
      <w:lvlText w:val="%1、"/>
      <w:lvlJc w:val="left"/>
      <w:pPr>
        <w:ind w:left="456" w:hanging="456"/>
      </w:pPr>
      <w:rPr>
        <w:rFonts w:hint="default"/>
      </w:rPr>
    </w:lvl>
    <w:lvl w:ilvl="1" w:tplc="DB68C86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0497CD7"/>
    <w:multiLevelType w:val="hybridMultilevel"/>
    <w:tmpl w:val="220CA664"/>
    <w:lvl w:ilvl="0" w:tplc="7D50E7B6">
      <w:start w:val="1"/>
      <w:numFmt w:val="taiwaneseCountingThousand"/>
      <w:lvlText w:val="%1、"/>
      <w:lvlJc w:val="left"/>
      <w:pPr>
        <w:ind w:left="480" w:hanging="480"/>
      </w:pPr>
      <w:rPr>
        <w:rFonts w:hint="eastAsia"/>
        <w:color w:val="auto"/>
        <w:u w:color="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7E55AB2"/>
    <w:multiLevelType w:val="hybridMultilevel"/>
    <w:tmpl w:val="D714BDE8"/>
    <w:lvl w:ilvl="0" w:tplc="8E608188">
      <w:start w:val="1"/>
      <w:numFmt w:val="taiwaneseCountingThousand"/>
      <w:lvlText w:val="%1、"/>
      <w:lvlJc w:val="left"/>
      <w:pPr>
        <w:ind w:left="374" w:hanging="48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22">
    <w:nsid w:val="7ACB22F6"/>
    <w:multiLevelType w:val="hybridMultilevel"/>
    <w:tmpl w:val="FF5058FE"/>
    <w:lvl w:ilvl="0" w:tplc="7D50E7B6">
      <w:start w:val="1"/>
      <w:numFmt w:val="taiwaneseCountingThousand"/>
      <w:lvlText w:val="%1、"/>
      <w:lvlJc w:val="left"/>
      <w:pPr>
        <w:ind w:left="480" w:hanging="480"/>
      </w:pPr>
      <w:rPr>
        <w:rFonts w:hint="eastAsia"/>
        <w:color w:val="auto"/>
        <w:u w:color="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20"/>
  </w:num>
  <w:num w:numId="4">
    <w:abstractNumId w:val="9"/>
  </w:num>
  <w:num w:numId="5">
    <w:abstractNumId w:val="18"/>
  </w:num>
  <w:num w:numId="6">
    <w:abstractNumId w:val="13"/>
  </w:num>
  <w:num w:numId="7">
    <w:abstractNumId w:val="10"/>
  </w:num>
  <w:num w:numId="8">
    <w:abstractNumId w:val="6"/>
  </w:num>
  <w:num w:numId="9">
    <w:abstractNumId w:val="14"/>
  </w:num>
  <w:num w:numId="10">
    <w:abstractNumId w:val="16"/>
  </w:num>
  <w:num w:numId="11">
    <w:abstractNumId w:val="22"/>
  </w:num>
  <w:num w:numId="12">
    <w:abstractNumId w:val="11"/>
  </w:num>
  <w:num w:numId="13">
    <w:abstractNumId w:val="19"/>
  </w:num>
  <w:num w:numId="14">
    <w:abstractNumId w:val="15"/>
  </w:num>
  <w:num w:numId="15">
    <w:abstractNumId w:val="8"/>
  </w:num>
  <w:num w:numId="16">
    <w:abstractNumId w:val="12"/>
  </w:num>
  <w:num w:numId="17">
    <w:abstractNumId w:val="5"/>
  </w:num>
  <w:num w:numId="18">
    <w:abstractNumId w:val="2"/>
  </w:num>
  <w:num w:numId="19">
    <w:abstractNumId w:val="7"/>
  </w:num>
  <w:num w:numId="20">
    <w:abstractNumId w:val="21"/>
  </w:num>
  <w:num w:numId="21">
    <w:abstractNumId w:val="1"/>
  </w:num>
  <w:num w:numId="22">
    <w:abstractNumId w:val="0"/>
  </w:num>
  <w:num w:numId="23">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35CA"/>
    <w:rsid w:val="00006254"/>
    <w:rsid w:val="00013967"/>
    <w:rsid w:val="00014BC9"/>
    <w:rsid w:val="00016C91"/>
    <w:rsid w:val="0001738C"/>
    <w:rsid w:val="00017E2A"/>
    <w:rsid w:val="00021779"/>
    <w:rsid w:val="00021BB2"/>
    <w:rsid w:val="0002338A"/>
    <w:rsid w:val="000243E4"/>
    <w:rsid w:val="00025854"/>
    <w:rsid w:val="00025A58"/>
    <w:rsid w:val="000263C2"/>
    <w:rsid w:val="0002674D"/>
    <w:rsid w:val="0002788E"/>
    <w:rsid w:val="0003154D"/>
    <w:rsid w:val="000322D1"/>
    <w:rsid w:val="00033DAA"/>
    <w:rsid w:val="00043C0C"/>
    <w:rsid w:val="00047714"/>
    <w:rsid w:val="00053B2C"/>
    <w:rsid w:val="00060B71"/>
    <w:rsid w:val="00073566"/>
    <w:rsid w:val="00075E8E"/>
    <w:rsid w:val="000829AA"/>
    <w:rsid w:val="0008425D"/>
    <w:rsid w:val="00087A0C"/>
    <w:rsid w:val="00094B50"/>
    <w:rsid w:val="000960C3"/>
    <w:rsid w:val="000A1A7A"/>
    <w:rsid w:val="000A45B9"/>
    <w:rsid w:val="000A46E1"/>
    <w:rsid w:val="000A6D64"/>
    <w:rsid w:val="000B0F10"/>
    <w:rsid w:val="000B343C"/>
    <w:rsid w:val="000B7157"/>
    <w:rsid w:val="000B7789"/>
    <w:rsid w:val="000C04C4"/>
    <w:rsid w:val="000C0AB2"/>
    <w:rsid w:val="000C0B5C"/>
    <w:rsid w:val="000C1C7F"/>
    <w:rsid w:val="000D0846"/>
    <w:rsid w:val="000D1BA9"/>
    <w:rsid w:val="000D20D4"/>
    <w:rsid w:val="000D3665"/>
    <w:rsid w:val="000E43CF"/>
    <w:rsid w:val="000E74C6"/>
    <w:rsid w:val="000E775C"/>
    <w:rsid w:val="000F63B5"/>
    <w:rsid w:val="0010144B"/>
    <w:rsid w:val="001137A1"/>
    <w:rsid w:val="00113D7D"/>
    <w:rsid w:val="001145B0"/>
    <w:rsid w:val="001176C6"/>
    <w:rsid w:val="00125C65"/>
    <w:rsid w:val="0013190C"/>
    <w:rsid w:val="00132800"/>
    <w:rsid w:val="00133691"/>
    <w:rsid w:val="00133EB0"/>
    <w:rsid w:val="0013551A"/>
    <w:rsid w:val="00137B32"/>
    <w:rsid w:val="00144A33"/>
    <w:rsid w:val="001465F9"/>
    <w:rsid w:val="00147D9A"/>
    <w:rsid w:val="0015338B"/>
    <w:rsid w:val="00153488"/>
    <w:rsid w:val="001536F0"/>
    <w:rsid w:val="001543DD"/>
    <w:rsid w:val="00156194"/>
    <w:rsid w:val="00160211"/>
    <w:rsid w:val="00162C0E"/>
    <w:rsid w:val="00172078"/>
    <w:rsid w:val="00174E49"/>
    <w:rsid w:val="001768AF"/>
    <w:rsid w:val="001809CA"/>
    <w:rsid w:val="00182146"/>
    <w:rsid w:val="00182BBB"/>
    <w:rsid w:val="001858DC"/>
    <w:rsid w:val="00190311"/>
    <w:rsid w:val="0019320E"/>
    <w:rsid w:val="00193CD8"/>
    <w:rsid w:val="00196067"/>
    <w:rsid w:val="00197B06"/>
    <w:rsid w:val="001B25D2"/>
    <w:rsid w:val="001C265C"/>
    <w:rsid w:val="001C3E8C"/>
    <w:rsid w:val="001C5DBB"/>
    <w:rsid w:val="001C6239"/>
    <w:rsid w:val="001D008D"/>
    <w:rsid w:val="001D200B"/>
    <w:rsid w:val="001D56F3"/>
    <w:rsid w:val="001D5F40"/>
    <w:rsid w:val="001D70A5"/>
    <w:rsid w:val="001E039C"/>
    <w:rsid w:val="001E1A13"/>
    <w:rsid w:val="001E2039"/>
    <w:rsid w:val="001E2720"/>
    <w:rsid w:val="001E2AD6"/>
    <w:rsid w:val="001E30D9"/>
    <w:rsid w:val="001E35AF"/>
    <w:rsid w:val="001E474A"/>
    <w:rsid w:val="001E717A"/>
    <w:rsid w:val="001F0921"/>
    <w:rsid w:val="001F1F68"/>
    <w:rsid w:val="001F2323"/>
    <w:rsid w:val="001F4BF8"/>
    <w:rsid w:val="001F5143"/>
    <w:rsid w:val="001F7481"/>
    <w:rsid w:val="0020668C"/>
    <w:rsid w:val="002103D0"/>
    <w:rsid w:val="00213799"/>
    <w:rsid w:val="00214261"/>
    <w:rsid w:val="00217482"/>
    <w:rsid w:val="00222D70"/>
    <w:rsid w:val="002272D5"/>
    <w:rsid w:val="00232381"/>
    <w:rsid w:val="00241AE2"/>
    <w:rsid w:val="0024565B"/>
    <w:rsid w:val="002523A0"/>
    <w:rsid w:val="00253D3E"/>
    <w:rsid w:val="00256BF6"/>
    <w:rsid w:val="00263C0A"/>
    <w:rsid w:val="002647B2"/>
    <w:rsid w:val="00270420"/>
    <w:rsid w:val="002717FC"/>
    <w:rsid w:val="00272DEC"/>
    <w:rsid w:val="00277AF5"/>
    <w:rsid w:val="002823B3"/>
    <w:rsid w:val="002827AF"/>
    <w:rsid w:val="00284D1F"/>
    <w:rsid w:val="00285967"/>
    <w:rsid w:val="00286958"/>
    <w:rsid w:val="00292068"/>
    <w:rsid w:val="002A70C6"/>
    <w:rsid w:val="002A7CEE"/>
    <w:rsid w:val="002B0312"/>
    <w:rsid w:val="002B258F"/>
    <w:rsid w:val="002B4F14"/>
    <w:rsid w:val="002B5F25"/>
    <w:rsid w:val="002B5F8B"/>
    <w:rsid w:val="002C04E4"/>
    <w:rsid w:val="002C1DDD"/>
    <w:rsid w:val="002C31F5"/>
    <w:rsid w:val="002D2AF7"/>
    <w:rsid w:val="002D57FE"/>
    <w:rsid w:val="002E144B"/>
    <w:rsid w:val="002E5371"/>
    <w:rsid w:val="002F0964"/>
    <w:rsid w:val="002F0DBC"/>
    <w:rsid w:val="002F130A"/>
    <w:rsid w:val="002F7DE1"/>
    <w:rsid w:val="0030043D"/>
    <w:rsid w:val="00300A4B"/>
    <w:rsid w:val="0030547D"/>
    <w:rsid w:val="00316FC3"/>
    <w:rsid w:val="00325688"/>
    <w:rsid w:val="00333DEB"/>
    <w:rsid w:val="003366FA"/>
    <w:rsid w:val="00341529"/>
    <w:rsid w:val="0034364C"/>
    <w:rsid w:val="00345DBF"/>
    <w:rsid w:val="0034680A"/>
    <w:rsid w:val="00347FB5"/>
    <w:rsid w:val="00353851"/>
    <w:rsid w:val="00353DE5"/>
    <w:rsid w:val="0035501C"/>
    <w:rsid w:val="00356E87"/>
    <w:rsid w:val="0036034E"/>
    <w:rsid w:val="00361DA8"/>
    <w:rsid w:val="0036206B"/>
    <w:rsid w:val="00362E5D"/>
    <w:rsid w:val="00364800"/>
    <w:rsid w:val="00375F39"/>
    <w:rsid w:val="00376B59"/>
    <w:rsid w:val="00385F55"/>
    <w:rsid w:val="003906EB"/>
    <w:rsid w:val="003947D5"/>
    <w:rsid w:val="003A0D09"/>
    <w:rsid w:val="003A2027"/>
    <w:rsid w:val="003A2391"/>
    <w:rsid w:val="003A3B97"/>
    <w:rsid w:val="003A4483"/>
    <w:rsid w:val="003A4EDD"/>
    <w:rsid w:val="003A5074"/>
    <w:rsid w:val="003A5080"/>
    <w:rsid w:val="003A6BBD"/>
    <w:rsid w:val="003B0FA4"/>
    <w:rsid w:val="003B385E"/>
    <w:rsid w:val="003B3A83"/>
    <w:rsid w:val="003B7AD2"/>
    <w:rsid w:val="003C0FAB"/>
    <w:rsid w:val="003C1074"/>
    <w:rsid w:val="003C20A1"/>
    <w:rsid w:val="003C2C62"/>
    <w:rsid w:val="003D0E2C"/>
    <w:rsid w:val="003D748F"/>
    <w:rsid w:val="003E2155"/>
    <w:rsid w:val="003E403C"/>
    <w:rsid w:val="003E7158"/>
    <w:rsid w:val="003F016C"/>
    <w:rsid w:val="003F4AF0"/>
    <w:rsid w:val="003F59B8"/>
    <w:rsid w:val="00407191"/>
    <w:rsid w:val="004121A3"/>
    <w:rsid w:val="0042003F"/>
    <w:rsid w:val="00420657"/>
    <w:rsid w:val="00420912"/>
    <w:rsid w:val="00421197"/>
    <w:rsid w:val="00422BEB"/>
    <w:rsid w:val="004246F0"/>
    <w:rsid w:val="004269A8"/>
    <w:rsid w:val="004314BE"/>
    <w:rsid w:val="00431C68"/>
    <w:rsid w:val="004365CB"/>
    <w:rsid w:val="00445675"/>
    <w:rsid w:val="0044601B"/>
    <w:rsid w:val="00446A64"/>
    <w:rsid w:val="00447303"/>
    <w:rsid w:val="0045220F"/>
    <w:rsid w:val="00452C49"/>
    <w:rsid w:val="004572A3"/>
    <w:rsid w:val="00457B46"/>
    <w:rsid w:val="0046068C"/>
    <w:rsid w:val="00461A88"/>
    <w:rsid w:val="004628DA"/>
    <w:rsid w:val="0046650B"/>
    <w:rsid w:val="00466C1E"/>
    <w:rsid w:val="00467CDB"/>
    <w:rsid w:val="00477FF2"/>
    <w:rsid w:val="004864FC"/>
    <w:rsid w:val="00486BEB"/>
    <w:rsid w:val="00492105"/>
    <w:rsid w:val="004923F8"/>
    <w:rsid w:val="004945CC"/>
    <w:rsid w:val="00494905"/>
    <w:rsid w:val="00495576"/>
    <w:rsid w:val="0049581C"/>
    <w:rsid w:val="004A05A8"/>
    <w:rsid w:val="004A1114"/>
    <w:rsid w:val="004A1A5F"/>
    <w:rsid w:val="004A5B79"/>
    <w:rsid w:val="004A6B23"/>
    <w:rsid w:val="004B4FDE"/>
    <w:rsid w:val="004B504D"/>
    <w:rsid w:val="004B6EE0"/>
    <w:rsid w:val="004C40BF"/>
    <w:rsid w:val="004C6714"/>
    <w:rsid w:val="004D0A90"/>
    <w:rsid w:val="004D4636"/>
    <w:rsid w:val="004E234B"/>
    <w:rsid w:val="004E284E"/>
    <w:rsid w:val="004E301D"/>
    <w:rsid w:val="004E3950"/>
    <w:rsid w:val="004E499F"/>
    <w:rsid w:val="004E5252"/>
    <w:rsid w:val="004E7511"/>
    <w:rsid w:val="004E7DAC"/>
    <w:rsid w:val="004F226E"/>
    <w:rsid w:val="004F60C4"/>
    <w:rsid w:val="004F7B11"/>
    <w:rsid w:val="005050C0"/>
    <w:rsid w:val="00506680"/>
    <w:rsid w:val="00506FA4"/>
    <w:rsid w:val="005072E1"/>
    <w:rsid w:val="005111E5"/>
    <w:rsid w:val="00511B17"/>
    <w:rsid w:val="005127CA"/>
    <w:rsid w:val="00514043"/>
    <w:rsid w:val="00514EB4"/>
    <w:rsid w:val="005150A2"/>
    <w:rsid w:val="005164AB"/>
    <w:rsid w:val="00517454"/>
    <w:rsid w:val="00530331"/>
    <w:rsid w:val="005348D0"/>
    <w:rsid w:val="005351A7"/>
    <w:rsid w:val="00543E4F"/>
    <w:rsid w:val="005467BE"/>
    <w:rsid w:val="00550203"/>
    <w:rsid w:val="00550277"/>
    <w:rsid w:val="00550D49"/>
    <w:rsid w:val="00551BD2"/>
    <w:rsid w:val="00552C09"/>
    <w:rsid w:val="00555DB5"/>
    <w:rsid w:val="00560BE1"/>
    <w:rsid w:val="00562DCB"/>
    <w:rsid w:val="00563EAD"/>
    <w:rsid w:val="0057445B"/>
    <w:rsid w:val="005766A2"/>
    <w:rsid w:val="0058240A"/>
    <w:rsid w:val="00582475"/>
    <w:rsid w:val="00583D9F"/>
    <w:rsid w:val="00583DC1"/>
    <w:rsid w:val="005871A9"/>
    <w:rsid w:val="00587EF7"/>
    <w:rsid w:val="005947FA"/>
    <w:rsid w:val="005A75BA"/>
    <w:rsid w:val="005B35A4"/>
    <w:rsid w:val="005B3C22"/>
    <w:rsid w:val="005B430D"/>
    <w:rsid w:val="005B4B85"/>
    <w:rsid w:val="005B57DA"/>
    <w:rsid w:val="005C272D"/>
    <w:rsid w:val="005C785A"/>
    <w:rsid w:val="005D7DFB"/>
    <w:rsid w:val="005E4524"/>
    <w:rsid w:val="005E5E39"/>
    <w:rsid w:val="005F1786"/>
    <w:rsid w:val="005F28F3"/>
    <w:rsid w:val="005F2925"/>
    <w:rsid w:val="005F2E82"/>
    <w:rsid w:val="005F4C3B"/>
    <w:rsid w:val="005F6F97"/>
    <w:rsid w:val="00603CE7"/>
    <w:rsid w:val="006059BE"/>
    <w:rsid w:val="006139D5"/>
    <w:rsid w:val="00613E4E"/>
    <w:rsid w:val="00616B8B"/>
    <w:rsid w:val="006219A3"/>
    <w:rsid w:val="00621AB1"/>
    <w:rsid w:val="0062475B"/>
    <w:rsid w:val="00625BB5"/>
    <w:rsid w:val="00631108"/>
    <w:rsid w:val="006343CA"/>
    <w:rsid w:val="0063502E"/>
    <w:rsid w:val="00640868"/>
    <w:rsid w:val="0064173D"/>
    <w:rsid w:val="006446CE"/>
    <w:rsid w:val="006457B6"/>
    <w:rsid w:val="0064587B"/>
    <w:rsid w:val="0064758D"/>
    <w:rsid w:val="00647CEC"/>
    <w:rsid w:val="00656F87"/>
    <w:rsid w:val="006603D1"/>
    <w:rsid w:val="00660A0F"/>
    <w:rsid w:val="00670BA1"/>
    <w:rsid w:val="00677C98"/>
    <w:rsid w:val="006807B7"/>
    <w:rsid w:val="00683F95"/>
    <w:rsid w:val="00684D94"/>
    <w:rsid w:val="006853D2"/>
    <w:rsid w:val="00686460"/>
    <w:rsid w:val="00687DD2"/>
    <w:rsid w:val="00695E0B"/>
    <w:rsid w:val="00695E73"/>
    <w:rsid w:val="0069670D"/>
    <w:rsid w:val="00697EB6"/>
    <w:rsid w:val="006A09C0"/>
    <w:rsid w:val="006A7D70"/>
    <w:rsid w:val="006B377D"/>
    <w:rsid w:val="006B4145"/>
    <w:rsid w:val="006B54E9"/>
    <w:rsid w:val="006B5C7C"/>
    <w:rsid w:val="006C2D70"/>
    <w:rsid w:val="006C5467"/>
    <w:rsid w:val="006D1A52"/>
    <w:rsid w:val="006D3D36"/>
    <w:rsid w:val="006D7E95"/>
    <w:rsid w:val="006E2255"/>
    <w:rsid w:val="006E2EAC"/>
    <w:rsid w:val="006E698B"/>
    <w:rsid w:val="006F0287"/>
    <w:rsid w:val="006F0BF3"/>
    <w:rsid w:val="006F2A2B"/>
    <w:rsid w:val="006F4EE4"/>
    <w:rsid w:val="006F4FB4"/>
    <w:rsid w:val="006F516B"/>
    <w:rsid w:val="006F6116"/>
    <w:rsid w:val="006F7655"/>
    <w:rsid w:val="00700A79"/>
    <w:rsid w:val="00701B2B"/>
    <w:rsid w:val="007036C4"/>
    <w:rsid w:val="0070525B"/>
    <w:rsid w:val="0070611E"/>
    <w:rsid w:val="00710A6D"/>
    <w:rsid w:val="00712B3A"/>
    <w:rsid w:val="00716F4C"/>
    <w:rsid w:val="0072224F"/>
    <w:rsid w:val="00727997"/>
    <w:rsid w:val="00731A32"/>
    <w:rsid w:val="00735CF3"/>
    <w:rsid w:val="007372B2"/>
    <w:rsid w:val="007372BE"/>
    <w:rsid w:val="0074071E"/>
    <w:rsid w:val="00743441"/>
    <w:rsid w:val="007447A9"/>
    <w:rsid w:val="00744CED"/>
    <w:rsid w:val="00745815"/>
    <w:rsid w:val="00745DA4"/>
    <w:rsid w:val="007462A7"/>
    <w:rsid w:val="00746D52"/>
    <w:rsid w:val="007505E6"/>
    <w:rsid w:val="007518DE"/>
    <w:rsid w:val="007538E7"/>
    <w:rsid w:val="00755A87"/>
    <w:rsid w:val="00756217"/>
    <w:rsid w:val="007604CE"/>
    <w:rsid w:val="007613D6"/>
    <w:rsid w:val="00763484"/>
    <w:rsid w:val="00766B05"/>
    <w:rsid w:val="00767B77"/>
    <w:rsid w:val="0077420D"/>
    <w:rsid w:val="00781E9B"/>
    <w:rsid w:val="00782A26"/>
    <w:rsid w:val="00786AE9"/>
    <w:rsid w:val="00787D4D"/>
    <w:rsid w:val="00790A3E"/>
    <w:rsid w:val="007914F1"/>
    <w:rsid w:val="00794697"/>
    <w:rsid w:val="00797038"/>
    <w:rsid w:val="007A1B98"/>
    <w:rsid w:val="007B4510"/>
    <w:rsid w:val="007B4C26"/>
    <w:rsid w:val="007B5D98"/>
    <w:rsid w:val="007C2CD6"/>
    <w:rsid w:val="007C57C1"/>
    <w:rsid w:val="007C6F45"/>
    <w:rsid w:val="007C79FB"/>
    <w:rsid w:val="007D3405"/>
    <w:rsid w:val="007D3911"/>
    <w:rsid w:val="007D3A88"/>
    <w:rsid w:val="007D533C"/>
    <w:rsid w:val="007E045B"/>
    <w:rsid w:val="007E20FB"/>
    <w:rsid w:val="007E2B21"/>
    <w:rsid w:val="007E320F"/>
    <w:rsid w:val="007E5A62"/>
    <w:rsid w:val="007E5AAC"/>
    <w:rsid w:val="007E607E"/>
    <w:rsid w:val="007E6B42"/>
    <w:rsid w:val="007E6E26"/>
    <w:rsid w:val="007F09A8"/>
    <w:rsid w:val="00800620"/>
    <w:rsid w:val="00801FDE"/>
    <w:rsid w:val="00803A66"/>
    <w:rsid w:val="00805619"/>
    <w:rsid w:val="00805CC6"/>
    <w:rsid w:val="00811B71"/>
    <w:rsid w:val="00812EB3"/>
    <w:rsid w:val="00814407"/>
    <w:rsid w:val="008145F8"/>
    <w:rsid w:val="008177E4"/>
    <w:rsid w:val="0082023E"/>
    <w:rsid w:val="00821779"/>
    <w:rsid w:val="008233D3"/>
    <w:rsid w:val="00824A6D"/>
    <w:rsid w:val="008263E7"/>
    <w:rsid w:val="00831793"/>
    <w:rsid w:val="00834E4F"/>
    <w:rsid w:val="00836F5F"/>
    <w:rsid w:val="008373C3"/>
    <w:rsid w:val="00837B5A"/>
    <w:rsid w:val="00845D1D"/>
    <w:rsid w:val="00847730"/>
    <w:rsid w:val="00851795"/>
    <w:rsid w:val="0085687B"/>
    <w:rsid w:val="008604C9"/>
    <w:rsid w:val="0086168C"/>
    <w:rsid w:val="00861E72"/>
    <w:rsid w:val="008631B5"/>
    <w:rsid w:val="00864688"/>
    <w:rsid w:val="00865414"/>
    <w:rsid w:val="00871DF4"/>
    <w:rsid w:val="0087569F"/>
    <w:rsid w:val="008805C5"/>
    <w:rsid w:val="00880F85"/>
    <w:rsid w:val="0088213E"/>
    <w:rsid w:val="00885F6E"/>
    <w:rsid w:val="0088603D"/>
    <w:rsid w:val="00886398"/>
    <w:rsid w:val="008868C6"/>
    <w:rsid w:val="008869F9"/>
    <w:rsid w:val="008875FB"/>
    <w:rsid w:val="00890381"/>
    <w:rsid w:val="00893791"/>
    <w:rsid w:val="00894902"/>
    <w:rsid w:val="008A0D43"/>
    <w:rsid w:val="008A388A"/>
    <w:rsid w:val="008B60E8"/>
    <w:rsid w:val="008C045E"/>
    <w:rsid w:val="008C0C21"/>
    <w:rsid w:val="008C168C"/>
    <w:rsid w:val="008C5B0B"/>
    <w:rsid w:val="008D26E5"/>
    <w:rsid w:val="008D2B83"/>
    <w:rsid w:val="008D3F3E"/>
    <w:rsid w:val="008E0085"/>
    <w:rsid w:val="008E1382"/>
    <w:rsid w:val="008E1C44"/>
    <w:rsid w:val="008E1FDE"/>
    <w:rsid w:val="008E2C2E"/>
    <w:rsid w:val="008F059C"/>
    <w:rsid w:val="008F10D8"/>
    <w:rsid w:val="009011C6"/>
    <w:rsid w:val="00901477"/>
    <w:rsid w:val="00901FF4"/>
    <w:rsid w:val="00906457"/>
    <w:rsid w:val="009066CF"/>
    <w:rsid w:val="0090778A"/>
    <w:rsid w:val="00907C3A"/>
    <w:rsid w:val="00910AC1"/>
    <w:rsid w:val="00910F45"/>
    <w:rsid w:val="0091337D"/>
    <w:rsid w:val="009138AE"/>
    <w:rsid w:val="009151CB"/>
    <w:rsid w:val="009251FD"/>
    <w:rsid w:val="00925B49"/>
    <w:rsid w:val="009273EF"/>
    <w:rsid w:val="00930532"/>
    <w:rsid w:val="00930928"/>
    <w:rsid w:val="00932E17"/>
    <w:rsid w:val="009331E0"/>
    <w:rsid w:val="00942D37"/>
    <w:rsid w:val="0094367B"/>
    <w:rsid w:val="00943D20"/>
    <w:rsid w:val="0094540C"/>
    <w:rsid w:val="0094792C"/>
    <w:rsid w:val="009501E3"/>
    <w:rsid w:val="00953860"/>
    <w:rsid w:val="00956B4E"/>
    <w:rsid w:val="00961AF3"/>
    <w:rsid w:val="00963A35"/>
    <w:rsid w:val="00966649"/>
    <w:rsid w:val="00966F93"/>
    <w:rsid w:val="00970AF3"/>
    <w:rsid w:val="00974466"/>
    <w:rsid w:val="00974E89"/>
    <w:rsid w:val="0097653F"/>
    <w:rsid w:val="00980393"/>
    <w:rsid w:val="00981A27"/>
    <w:rsid w:val="0098265A"/>
    <w:rsid w:val="009843F7"/>
    <w:rsid w:val="009848ED"/>
    <w:rsid w:val="00986955"/>
    <w:rsid w:val="00992D70"/>
    <w:rsid w:val="0099700E"/>
    <w:rsid w:val="009976D7"/>
    <w:rsid w:val="009A0EEA"/>
    <w:rsid w:val="009A2C76"/>
    <w:rsid w:val="009A52F8"/>
    <w:rsid w:val="009A57C4"/>
    <w:rsid w:val="009A5ABB"/>
    <w:rsid w:val="009B0B13"/>
    <w:rsid w:val="009B1C84"/>
    <w:rsid w:val="009B439C"/>
    <w:rsid w:val="009B44EB"/>
    <w:rsid w:val="009B4E27"/>
    <w:rsid w:val="009B4F15"/>
    <w:rsid w:val="009B5474"/>
    <w:rsid w:val="009C01C9"/>
    <w:rsid w:val="009C38D5"/>
    <w:rsid w:val="009C3FA6"/>
    <w:rsid w:val="009C438E"/>
    <w:rsid w:val="009D1136"/>
    <w:rsid w:val="009D1F0D"/>
    <w:rsid w:val="009D31B6"/>
    <w:rsid w:val="009D6433"/>
    <w:rsid w:val="009E5D4F"/>
    <w:rsid w:val="009E6CCE"/>
    <w:rsid w:val="009F11ED"/>
    <w:rsid w:val="009F2348"/>
    <w:rsid w:val="009F449D"/>
    <w:rsid w:val="00A00439"/>
    <w:rsid w:val="00A1303B"/>
    <w:rsid w:val="00A14592"/>
    <w:rsid w:val="00A14C2D"/>
    <w:rsid w:val="00A16ACF"/>
    <w:rsid w:val="00A27E97"/>
    <w:rsid w:val="00A302F1"/>
    <w:rsid w:val="00A30933"/>
    <w:rsid w:val="00A337DE"/>
    <w:rsid w:val="00A33AD4"/>
    <w:rsid w:val="00A36DAA"/>
    <w:rsid w:val="00A4155C"/>
    <w:rsid w:val="00A42C1F"/>
    <w:rsid w:val="00A47999"/>
    <w:rsid w:val="00A47D6F"/>
    <w:rsid w:val="00A54A95"/>
    <w:rsid w:val="00A56D68"/>
    <w:rsid w:val="00A574A2"/>
    <w:rsid w:val="00A63E58"/>
    <w:rsid w:val="00A64816"/>
    <w:rsid w:val="00A65A80"/>
    <w:rsid w:val="00A65D8A"/>
    <w:rsid w:val="00A663E8"/>
    <w:rsid w:val="00A6773E"/>
    <w:rsid w:val="00A677C2"/>
    <w:rsid w:val="00A82549"/>
    <w:rsid w:val="00A83841"/>
    <w:rsid w:val="00A86E63"/>
    <w:rsid w:val="00A87F5C"/>
    <w:rsid w:val="00A9234C"/>
    <w:rsid w:val="00AA0D20"/>
    <w:rsid w:val="00AA0EE1"/>
    <w:rsid w:val="00AA1784"/>
    <w:rsid w:val="00AA5B8F"/>
    <w:rsid w:val="00AA764A"/>
    <w:rsid w:val="00AB2107"/>
    <w:rsid w:val="00AB6AF3"/>
    <w:rsid w:val="00AD0B2F"/>
    <w:rsid w:val="00AD2E28"/>
    <w:rsid w:val="00AD3A9F"/>
    <w:rsid w:val="00AD4414"/>
    <w:rsid w:val="00AD5827"/>
    <w:rsid w:val="00AD7AF2"/>
    <w:rsid w:val="00AD7B9C"/>
    <w:rsid w:val="00AE20FB"/>
    <w:rsid w:val="00AE23BF"/>
    <w:rsid w:val="00AE27DA"/>
    <w:rsid w:val="00AE3117"/>
    <w:rsid w:val="00AE3784"/>
    <w:rsid w:val="00AE452F"/>
    <w:rsid w:val="00AE6497"/>
    <w:rsid w:val="00AE6526"/>
    <w:rsid w:val="00AF13FA"/>
    <w:rsid w:val="00AF1AF7"/>
    <w:rsid w:val="00AF2566"/>
    <w:rsid w:val="00AF461B"/>
    <w:rsid w:val="00AF4B24"/>
    <w:rsid w:val="00AF58D5"/>
    <w:rsid w:val="00AF65D1"/>
    <w:rsid w:val="00B036E5"/>
    <w:rsid w:val="00B0539F"/>
    <w:rsid w:val="00B175D9"/>
    <w:rsid w:val="00B21FE4"/>
    <w:rsid w:val="00B27A88"/>
    <w:rsid w:val="00B33015"/>
    <w:rsid w:val="00B351A3"/>
    <w:rsid w:val="00B352C2"/>
    <w:rsid w:val="00B37EDF"/>
    <w:rsid w:val="00B41462"/>
    <w:rsid w:val="00B5232F"/>
    <w:rsid w:val="00B54890"/>
    <w:rsid w:val="00B54E18"/>
    <w:rsid w:val="00B560E3"/>
    <w:rsid w:val="00B60063"/>
    <w:rsid w:val="00B601CD"/>
    <w:rsid w:val="00B62862"/>
    <w:rsid w:val="00B65E24"/>
    <w:rsid w:val="00B67FAE"/>
    <w:rsid w:val="00B70341"/>
    <w:rsid w:val="00B74ACE"/>
    <w:rsid w:val="00B76C03"/>
    <w:rsid w:val="00B77D61"/>
    <w:rsid w:val="00B84FAC"/>
    <w:rsid w:val="00B85155"/>
    <w:rsid w:val="00B861E6"/>
    <w:rsid w:val="00B8672F"/>
    <w:rsid w:val="00B90165"/>
    <w:rsid w:val="00B909CA"/>
    <w:rsid w:val="00B90B26"/>
    <w:rsid w:val="00B9130D"/>
    <w:rsid w:val="00B934E3"/>
    <w:rsid w:val="00B94638"/>
    <w:rsid w:val="00B972BC"/>
    <w:rsid w:val="00BA0391"/>
    <w:rsid w:val="00BA279E"/>
    <w:rsid w:val="00BB1910"/>
    <w:rsid w:val="00BB4280"/>
    <w:rsid w:val="00BB6DF7"/>
    <w:rsid w:val="00BB79CD"/>
    <w:rsid w:val="00BC2638"/>
    <w:rsid w:val="00BC2691"/>
    <w:rsid w:val="00BC553E"/>
    <w:rsid w:val="00BC762B"/>
    <w:rsid w:val="00BD3686"/>
    <w:rsid w:val="00BE007A"/>
    <w:rsid w:val="00BE11D3"/>
    <w:rsid w:val="00BE3065"/>
    <w:rsid w:val="00BF062B"/>
    <w:rsid w:val="00BF0974"/>
    <w:rsid w:val="00BF2703"/>
    <w:rsid w:val="00BF2736"/>
    <w:rsid w:val="00BF4159"/>
    <w:rsid w:val="00BF7CD7"/>
    <w:rsid w:val="00C013AD"/>
    <w:rsid w:val="00C04078"/>
    <w:rsid w:val="00C06229"/>
    <w:rsid w:val="00C118CC"/>
    <w:rsid w:val="00C11AB9"/>
    <w:rsid w:val="00C125CF"/>
    <w:rsid w:val="00C1526A"/>
    <w:rsid w:val="00C16102"/>
    <w:rsid w:val="00C24720"/>
    <w:rsid w:val="00C247C5"/>
    <w:rsid w:val="00C26926"/>
    <w:rsid w:val="00C27104"/>
    <w:rsid w:val="00C30F17"/>
    <w:rsid w:val="00C354B0"/>
    <w:rsid w:val="00C37239"/>
    <w:rsid w:val="00C464C3"/>
    <w:rsid w:val="00C63E3A"/>
    <w:rsid w:val="00C6407C"/>
    <w:rsid w:val="00C646BF"/>
    <w:rsid w:val="00C70C20"/>
    <w:rsid w:val="00C71AAF"/>
    <w:rsid w:val="00C75528"/>
    <w:rsid w:val="00C775B5"/>
    <w:rsid w:val="00C77CA2"/>
    <w:rsid w:val="00C810C6"/>
    <w:rsid w:val="00C81F5F"/>
    <w:rsid w:val="00C86DEE"/>
    <w:rsid w:val="00C900CF"/>
    <w:rsid w:val="00C9104C"/>
    <w:rsid w:val="00C913BD"/>
    <w:rsid w:val="00C91A1D"/>
    <w:rsid w:val="00C93566"/>
    <w:rsid w:val="00C966C8"/>
    <w:rsid w:val="00C97C3F"/>
    <w:rsid w:val="00CA1CBB"/>
    <w:rsid w:val="00CA4F85"/>
    <w:rsid w:val="00CB1C2A"/>
    <w:rsid w:val="00CB261A"/>
    <w:rsid w:val="00CC7FBD"/>
    <w:rsid w:val="00CD03EC"/>
    <w:rsid w:val="00CD2CE8"/>
    <w:rsid w:val="00CD2DE3"/>
    <w:rsid w:val="00CD378D"/>
    <w:rsid w:val="00CE693E"/>
    <w:rsid w:val="00CE762D"/>
    <w:rsid w:val="00CF1C12"/>
    <w:rsid w:val="00CF1F5F"/>
    <w:rsid w:val="00CF2DAA"/>
    <w:rsid w:val="00CF50B3"/>
    <w:rsid w:val="00CF5DFE"/>
    <w:rsid w:val="00CF6650"/>
    <w:rsid w:val="00D01813"/>
    <w:rsid w:val="00D0687F"/>
    <w:rsid w:val="00D223D6"/>
    <w:rsid w:val="00D2316A"/>
    <w:rsid w:val="00D24460"/>
    <w:rsid w:val="00D34780"/>
    <w:rsid w:val="00D35FE5"/>
    <w:rsid w:val="00D3642B"/>
    <w:rsid w:val="00D375C7"/>
    <w:rsid w:val="00D40367"/>
    <w:rsid w:val="00D41681"/>
    <w:rsid w:val="00D41763"/>
    <w:rsid w:val="00D42E36"/>
    <w:rsid w:val="00D44898"/>
    <w:rsid w:val="00D51EFA"/>
    <w:rsid w:val="00D53B17"/>
    <w:rsid w:val="00D5795E"/>
    <w:rsid w:val="00D630AA"/>
    <w:rsid w:val="00D634D3"/>
    <w:rsid w:val="00D65DE2"/>
    <w:rsid w:val="00D667C3"/>
    <w:rsid w:val="00D74967"/>
    <w:rsid w:val="00D77F88"/>
    <w:rsid w:val="00D8220A"/>
    <w:rsid w:val="00D82F2E"/>
    <w:rsid w:val="00D917C8"/>
    <w:rsid w:val="00D92DD2"/>
    <w:rsid w:val="00D9350F"/>
    <w:rsid w:val="00D94152"/>
    <w:rsid w:val="00D9436C"/>
    <w:rsid w:val="00D9724F"/>
    <w:rsid w:val="00DA1FA5"/>
    <w:rsid w:val="00DA46C0"/>
    <w:rsid w:val="00DC0236"/>
    <w:rsid w:val="00DC3671"/>
    <w:rsid w:val="00DC38C6"/>
    <w:rsid w:val="00DC4318"/>
    <w:rsid w:val="00DC4AAF"/>
    <w:rsid w:val="00DD4A50"/>
    <w:rsid w:val="00DD58E4"/>
    <w:rsid w:val="00DD61A6"/>
    <w:rsid w:val="00DD69F0"/>
    <w:rsid w:val="00DD704B"/>
    <w:rsid w:val="00DD71B7"/>
    <w:rsid w:val="00DF0F01"/>
    <w:rsid w:val="00DF5F21"/>
    <w:rsid w:val="00E04EB7"/>
    <w:rsid w:val="00E0711A"/>
    <w:rsid w:val="00E105C2"/>
    <w:rsid w:val="00E122E1"/>
    <w:rsid w:val="00E14579"/>
    <w:rsid w:val="00E1661E"/>
    <w:rsid w:val="00E200A2"/>
    <w:rsid w:val="00E27D57"/>
    <w:rsid w:val="00E30696"/>
    <w:rsid w:val="00E30B4D"/>
    <w:rsid w:val="00E31B10"/>
    <w:rsid w:val="00E32569"/>
    <w:rsid w:val="00E40EC5"/>
    <w:rsid w:val="00E421D0"/>
    <w:rsid w:val="00E42F63"/>
    <w:rsid w:val="00E444D1"/>
    <w:rsid w:val="00E44A65"/>
    <w:rsid w:val="00E52DED"/>
    <w:rsid w:val="00E53A64"/>
    <w:rsid w:val="00E53FA7"/>
    <w:rsid w:val="00E55BBD"/>
    <w:rsid w:val="00E55E2A"/>
    <w:rsid w:val="00E63E7D"/>
    <w:rsid w:val="00E64167"/>
    <w:rsid w:val="00E64F69"/>
    <w:rsid w:val="00E741B9"/>
    <w:rsid w:val="00E741E1"/>
    <w:rsid w:val="00E840B8"/>
    <w:rsid w:val="00E8522C"/>
    <w:rsid w:val="00E861A4"/>
    <w:rsid w:val="00E947A2"/>
    <w:rsid w:val="00E97C3B"/>
    <w:rsid w:val="00EA0256"/>
    <w:rsid w:val="00EA053C"/>
    <w:rsid w:val="00EA37BC"/>
    <w:rsid w:val="00EA3EFE"/>
    <w:rsid w:val="00EA4459"/>
    <w:rsid w:val="00EA70E3"/>
    <w:rsid w:val="00EA7C37"/>
    <w:rsid w:val="00EB0D9F"/>
    <w:rsid w:val="00EB146E"/>
    <w:rsid w:val="00EB4619"/>
    <w:rsid w:val="00EB4A18"/>
    <w:rsid w:val="00EB4F5F"/>
    <w:rsid w:val="00EB583F"/>
    <w:rsid w:val="00EC1ACD"/>
    <w:rsid w:val="00EC5171"/>
    <w:rsid w:val="00EC6212"/>
    <w:rsid w:val="00EC77C0"/>
    <w:rsid w:val="00ED370C"/>
    <w:rsid w:val="00ED5820"/>
    <w:rsid w:val="00EE0D34"/>
    <w:rsid w:val="00EE27FF"/>
    <w:rsid w:val="00EE2CB7"/>
    <w:rsid w:val="00EF06EA"/>
    <w:rsid w:val="00EF50A2"/>
    <w:rsid w:val="00EF6832"/>
    <w:rsid w:val="00F0049F"/>
    <w:rsid w:val="00F006AB"/>
    <w:rsid w:val="00F02A69"/>
    <w:rsid w:val="00F062C0"/>
    <w:rsid w:val="00F0678F"/>
    <w:rsid w:val="00F07882"/>
    <w:rsid w:val="00F10E5F"/>
    <w:rsid w:val="00F129DC"/>
    <w:rsid w:val="00F13996"/>
    <w:rsid w:val="00F16901"/>
    <w:rsid w:val="00F16AAE"/>
    <w:rsid w:val="00F17705"/>
    <w:rsid w:val="00F2146E"/>
    <w:rsid w:val="00F22FDE"/>
    <w:rsid w:val="00F24255"/>
    <w:rsid w:val="00F243D8"/>
    <w:rsid w:val="00F26252"/>
    <w:rsid w:val="00F2704E"/>
    <w:rsid w:val="00F326F3"/>
    <w:rsid w:val="00F32775"/>
    <w:rsid w:val="00F36242"/>
    <w:rsid w:val="00F41ED4"/>
    <w:rsid w:val="00F44944"/>
    <w:rsid w:val="00F46015"/>
    <w:rsid w:val="00F5375A"/>
    <w:rsid w:val="00F55EB1"/>
    <w:rsid w:val="00F5792E"/>
    <w:rsid w:val="00F579B2"/>
    <w:rsid w:val="00F6181F"/>
    <w:rsid w:val="00F643C2"/>
    <w:rsid w:val="00F65602"/>
    <w:rsid w:val="00F66FC9"/>
    <w:rsid w:val="00F71FB8"/>
    <w:rsid w:val="00F73902"/>
    <w:rsid w:val="00F74BDD"/>
    <w:rsid w:val="00F76183"/>
    <w:rsid w:val="00F763D8"/>
    <w:rsid w:val="00F7780D"/>
    <w:rsid w:val="00F81B3E"/>
    <w:rsid w:val="00F82141"/>
    <w:rsid w:val="00F82377"/>
    <w:rsid w:val="00F834ED"/>
    <w:rsid w:val="00F84DF0"/>
    <w:rsid w:val="00F84F78"/>
    <w:rsid w:val="00F85516"/>
    <w:rsid w:val="00F863E2"/>
    <w:rsid w:val="00F86862"/>
    <w:rsid w:val="00F92005"/>
    <w:rsid w:val="00F935AD"/>
    <w:rsid w:val="00F94D55"/>
    <w:rsid w:val="00F95BF6"/>
    <w:rsid w:val="00F960A8"/>
    <w:rsid w:val="00F969E4"/>
    <w:rsid w:val="00F96B20"/>
    <w:rsid w:val="00FA1230"/>
    <w:rsid w:val="00FA2240"/>
    <w:rsid w:val="00FA64A1"/>
    <w:rsid w:val="00FA6CF0"/>
    <w:rsid w:val="00FA7FBD"/>
    <w:rsid w:val="00FB51AE"/>
    <w:rsid w:val="00FB7A8B"/>
    <w:rsid w:val="00FC259D"/>
    <w:rsid w:val="00FC4681"/>
    <w:rsid w:val="00FC7EC5"/>
    <w:rsid w:val="00FD6D81"/>
    <w:rsid w:val="00FE074B"/>
    <w:rsid w:val="00FE3AFC"/>
    <w:rsid w:val="00FE5622"/>
    <w:rsid w:val="00FE791B"/>
    <w:rsid w:val="00FE7F33"/>
    <w:rsid w:val="00FF080A"/>
    <w:rsid w:val="00FF1FDA"/>
    <w:rsid w:val="00FF242E"/>
    <w:rsid w:val="00FF4525"/>
    <w:rsid w:val="00FF50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2"/>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2"/>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96859-DC46-4408-A26E-4AA783F73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165</cp:revision>
  <cp:lastPrinted>2016-06-13T08:20:00Z</cp:lastPrinted>
  <dcterms:created xsi:type="dcterms:W3CDTF">2016-10-05T00:29:00Z</dcterms:created>
  <dcterms:modified xsi:type="dcterms:W3CDTF">2017-06-03T00:14:00Z</dcterms:modified>
</cp:coreProperties>
</file>