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C6" w:rsidRPr="00AF1AF7" w:rsidRDefault="00014BC9" w:rsidP="00DC38C6">
      <w:pPr>
        <w:spacing w:afterLines="20" w:after="72" w:line="360" w:lineRule="exact"/>
        <w:jc w:val="both"/>
        <w:rPr>
          <w:rFonts w:ascii="標楷體" w:eastAsia="標楷體" w:hAnsi="標楷體"/>
          <w:sz w:val="32"/>
          <w:szCs w:val="32"/>
        </w:rPr>
      </w:pPr>
      <w:r w:rsidRPr="00AF1AF7">
        <w:rPr>
          <w:rFonts w:ascii="標楷體" w:eastAsia="標楷體" w:hAnsi="標楷體" w:hint="eastAsia"/>
          <w:sz w:val="32"/>
          <w:szCs w:val="32"/>
        </w:rPr>
        <w:t xml:space="preserve">                         </w:t>
      </w:r>
      <w:r w:rsidR="000E74C6" w:rsidRPr="00AF1AF7">
        <w:rPr>
          <w:rFonts w:ascii="標楷體" w:eastAsia="標楷體" w:hAnsi="標楷體" w:hint="eastAsia"/>
          <w:sz w:val="32"/>
          <w:szCs w:val="32"/>
        </w:rPr>
        <w:t>10</w:t>
      </w:r>
      <w:r w:rsidR="00EB4F5F">
        <w:rPr>
          <w:rFonts w:ascii="標楷體" w:eastAsia="標楷體" w:hAnsi="標楷體" w:hint="eastAsia"/>
          <w:sz w:val="32"/>
          <w:szCs w:val="32"/>
        </w:rPr>
        <w:t>5</w:t>
      </w:r>
      <w:r w:rsidR="00253D3E" w:rsidRPr="00AF1AF7">
        <w:rPr>
          <w:rFonts w:ascii="標楷體" w:eastAsia="標楷體" w:hAnsi="標楷體" w:hint="eastAsia"/>
          <w:sz w:val="32"/>
          <w:szCs w:val="32"/>
        </w:rPr>
        <w:t>年</w:t>
      </w:r>
      <w:r w:rsidR="00EA70E3">
        <w:rPr>
          <w:rFonts w:ascii="標楷體" w:eastAsia="標楷體" w:hAnsi="標楷體" w:hint="eastAsia"/>
          <w:sz w:val="32"/>
          <w:szCs w:val="32"/>
        </w:rPr>
        <w:t>3</w:t>
      </w:r>
      <w:r w:rsidR="00253D3E" w:rsidRPr="00AF1AF7">
        <w:rPr>
          <w:rFonts w:ascii="標楷體" w:eastAsia="標楷體" w:hAnsi="標楷體" w:hint="eastAsia"/>
          <w:sz w:val="32"/>
          <w:szCs w:val="32"/>
        </w:rPr>
        <w:t>月新增、修訂人事法規</w:t>
      </w:r>
      <w:r w:rsidR="004F60C4" w:rsidRPr="00AF1AF7">
        <w:rPr>
          <w:rFonts w:ascii="標楷體" w:eastAsia="標楷體" w:hAnsi="標楷體" w:hint="eastAsia"/>
          <w:sz w:val="32"/>
          <w:szCs w:val="32"/>
        </w:rPr>
        <w:t>、</w:t>
      </w:r>
      <w:r w:rsidR="00253D3E" w:rsidRPr="00AF1AF7">
        <w:rPr>
          <w:rFonts w:ascii="標楷體" w:eastAsia="標楷體" w:hAnsi="標楷體" w:hint="eastAsia"/>
          <w:sz w:val="32"/>
          <w:szCs w:val="32"/>
        </w:rPr>
        <w:t>釋例彙整表</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380"/>
        <w:gridCol w:w="5524"/>
        <w:gridCol w:w="2976"/>
        <w:gridCol w:w="2554"/>
        <w:gridCol w:w="848"/>
      </w:tblGrid>
      <w:tr w:rsidR="00AF1AF7" w:rsidRPr="00AF1AF7" w:rsidTr="00D9724F">
        <w:trPr>
          <w:tblHeader/>
        </w:trPr>
        <w:tc>
          <w:tcPr>
            <w:tcW w:w="833" w:type="pct"/>
            <w:shd w:val="clear" w:color="auto" w:fill="auto"/>
            <w:vAlign w:val="center"/>
          </w:tcPr>
          <w:p w:rsidR="000E74C6" w:rsidRPr="00AF1AF7" w:rsidRDefault="000E74C6" w:rsidP="00DC38C6">
            <w:pPr>
              <w:spacing w:line="360" w:lineRule="exact"/>
              <w:jc w:val="center"/>
              <w:rPr>
                <w:rFonts w:ascii="標楷體" w:eastAsia="標楷體" w:hAnsi="標楷體"/>
                <w:sz w:val="28"/>
                <w:szCs w:val="28"/>
              </w:rPr>
            </w:pPr>
            <w:r w:rsidRPr="00AF1AF7">
              <w:rPr>
                <w:rFonts w:ascii="標楷體" w:eastAsia="標楷體" w:hAnsi="標楷體" w:hint="eastAsia"/>
                <w:sz w:val="28"/>
                <w:szCs w:val="28"/>
              </w:rPr>
              <w:t>解釋要旨</w:t>
            </w:r>
          </w:p>
        </w:tc>
        <w:tc>
          <w:tcPr>
            <w:tcW w:w="1934" w:type="pct"/>
            <w:shd w:val="clear" w:color="auto" w:fill="auto"/>
            <w:vAlign w:val="center"/>
          </w:tcPr>
          <w:p w:rsidR="000E74C6" w:rsidRPr="00AF1AF7" w:rsidRDefault="000E74C6" w:rsidP="00DC38C6">
            <w:pPr>
              <w:spacing w:line="360" w:lineRule="exact"/>
              <w:jc w:val="center"/>
              <w:rPr>
                <w:rFonts w:ascii="標楷體" w:eastAsia="標楷體" w:hAnsi="標楷體"/>
                <w:sz w:val="28"/>
                <w:szCs w:val="28"/>
              </w:rPr>
            </w:pPr>
            <w:r w:rsidRPr="00AF1AF7">
              <w:rPr>
                <w:rFonts w:ascii="標楷體" w:eastAsia="標楷體" w:hAnsi="標楷體" w:hint="eastAsia"/>
                <w:sz w:val="28"/>
                <w:szCs w:val="28"/>
              </w:rPr>
              <w:t>解釋內容</w:t>
            </w:r>
          </w:p>
        </w:tc>
        <w:tc>
          <w:tcPr>
            <w:tcW w:w="1042" w:type="pct"/>
            <w:shd w:val="clear" w:color="auto" w:fill="auto"/>
            <w:vAlign w:val="center"/>
          </w:tcPr>
          <w:p w:rsidR="000E74C6" w:rsidRPr="00AF1AF7" w:rsidRDefault="000E74C6" w:rsidP="00DC38C6">
            <w:pPr>
              <w:spacing w:line="360" w:lineRule="exact"/>
              <w:jc w:val="center"/>
              <w:rPr>
                <w:rFonts w:ascii="標楷體" w:eastAsia="標楷體" w:hAnsi="標楷體"/>
                <w:sz w:val="28"/>
                <w:szCs w:val="28"/>
              </w:rPr>
            </w:pPr>
            <w:r w:rsidRPr="00AF1AF7">
              <w:rPr>
                <w:rFonts w:ascii="標楷體" w:eastAsia="標楷體" w:hAnsi="標楷體" w:hint="eastAsia"/>
                <w:sz w:val="28"/>
                <w:szCs w:val="28"/>
              </w:rPr>
              <w:t>權責機關發布(下達)日期及文號</w:t>
            </w:r>
          </w:p>
        </w:tc>
        <w:tc>
          <w:tcPr>
            <w:tcW w:w="894" w:type="pct"/>
            <w:shd w:val="clear" w:color="auto" w:fill="auto"/>
            <w:vAlign w:val="center"/>
          </w:tcPr>
          <w:p w:rsidR="000E74C6" w:rsidRPr="00AF1AF7" w:rsidRDefault="000E74C6" w:rsidP="00DC38C6">
            <w:pPr>
              <w:spacing w:line="360" w:lineRule="exact"/>
              <w:jc w:val="center"/>
              <w:rPr>
                <w:rFonts w:ascii="標楷體" w:eastAsia="標楷體" w:hAnsi="標楷體"/>
                <w:sz w:val="28"/>
                <w:szCs w:val="28"/>
              </w:rPr>
            </w:pPr>
            <w:r w:rsidRPr="00AF1AF7">
              <w:rPr>
                <w:rFonts w:ascii="標楷體" w:eastAsia="標楷體" w:hAnsi="標楷體" w:hint="eastAsia"/>
                <w:sz w:val="28"/>
                <w:szCs w:val="28"/>
              </w:rPr>
              <w:t>本處轉發日期文號</w:t>
            </w:r>
          </w:p>
        </w:tc>
        <w:tc>
          <w:tcPr>
            <w:tcW w:w="297" w:type="pct"/>
            <w:shd w:val="clear" w:color="auto" w:fill="auto"/>
            <w:vAlign w:val="center"/>
          </w:tcPr>
          <w:p w:rsidR="000E74C6" w:rsidRPr="00AF1AF7" w:rsidRDefault="000E74C6" w:rsidP="00DC38C6">
            <w:pPr>
              <w:spacing w:line="360" w:lineRule="exact"/>
              <w:jc w:val="center"/>
              <w:rPr>
                <w:rFonts w:ascii="標楷體" w:eastAsia="標楷體" w:hAnsi="標楷體"/>
                <w:sz w:val="28"/>
                <w:szCs w:val="28"/>
              </w:rPr>
            </w:pPr>
            <w:r w:rsidRPr="00AF1AF7">
              <w:rPr>
                <w:rFonts w:ascii="標楷體" w:eastAsia="標楷體" w:hAnsi="標楷體" w:hint="eastAsia"/>
                <w:sz w:val="28"/>
                <w:szCs w:val="28"/>
              </w:rPr>
              <w:t>備考</w:t>
            </w:r>
          </w:p>
        </w:tc>
      </w:tr>
      <w:tr w:rsidR="00EA70E3" w:rsidRPr="00AF1AF7" w:rsidTr="005E5E39">
        <w:trPr>
          <w:trHeight w:val="8042"/>
        </w:trPr>
        <w:tc>
          <w:tcPr>
            <w:tcW w:w="833" w:type="pct"/>
            <w:shd w:val="clear" w:color="auto" w:fill="auto"/>
          </w:tcPr>
          <w:p w:rsidR="00EA70E3" w:rsidRPr="00951759" w:rsidRDefault="00EA70E3" w:rsidP="00F74BDD">
            <w:pPr>
              <w:spacing w:line="360" w:lineRule="exact"/>
              <w:jc w:val="both"/>
              <w:rPr>
                <w:rFonts w:ascii="標楷體" w:eastAsia="標楷體" w:hAnsi="標楷體"/>
                <w:szCs w:val="24"/>
              </w:rPr>
            </w:pPr>
            <w:r w:rsidRPr="00951759">
              <w:rPr>
                <w:rFonts w:ascii="標楷體" w:eastAsia="標楷體" w:hAnsi="標楷體" w:hint="eastAsia"/>
                <w:szCs w:val="24"/>
              </w:rPr>
              <w:t>修正公務人員任用法施行細則部分條文</w:t>
            </w:r>
          </w:p>
        </w:tc>
        <w:tc>
          <w:tcPr>
            <w:tcW w:w="1934" w:type="pct"/>
            <w:shd w:val="clear" w:color="auto" w:fill="auto"/>
          </w:tcPr>
          <w:p w:rsidR="00EA70E3" w:rsidRPr="00374DC8" w:rsidRDefault="00EA70E3" w:rsidP="00A63E58">
            <w:pPr>
              <w:spacing w:line="360" w:lineRule="exact"/>
              <w:jc w:val="both"/>
              <w:rPr>
                <w:rFonts w:ascii="標楷體" w:eastAsia="標楷體" w:hAnsi="標楷體"/>
                <w:szCs w:val="24"/>
              </w:rPr>
            </w:pPr>
            <w:r w:rsidRPr="00374DC8">
              <w:rPr>
                <w:rFonts w:ascii="標楷體" w:eastAsia="標楷體" w:hAnsi="標楷體" w:hint="eastAsia"/>
                <w:szCs w:val="24"/>
              </w:rPr>
              <w:t>公務人員任用法(以下簡稱本法)施行細則修正重點如下：</w:t>
            </w:r>
          </w:p>
          <w:p w:rsidR="00EA70E3" w:rsidRDefault="00EA70E3" w:rsidP="00A63E58">
            <w:pPr>
              <w:pStyle w:val="ad"/>
              <w:numPr>
                <w:ilvl w:val="0"/>
                <w:numId w:val="12"/>
              </w:numPr>
              <w:spacing w:line="360" w:lineRule="exact"/>
              <w:ind w:leftChars="0" w:left="510" w:hanging="510"/>
              <w:jc w:val="both"/>
              <w:rPr>
                <w:rFonts w:ascii="標楷體" w:eastAsia="標楷體" w:hAnsi="標楷體"/>
                <w:szCs w:val="24"/>
              </w:rPr>
            </w:pPr>
            <w:r w:rsidRPr="00374DC8">
              <w:rPr>
                <w:rFonts w:ascii="標楷體" w:eastAsia="標楷體" w:hAnsi="標楷體" w:hint="eastAsia"/>
                <w:szCs w:val="24"/>
              </w:rPr>
              <w:t>配合本法第28條第1項增訂第8款不得任用為公務人員之情事，修正有關擬任人員具結書無不得任用為公務人員之款次。(修正條文第3條)</w:t>
            </w:r>
          </w:p>
          <w:p w:rsidR="00EA70E3" w:rsidRDefault="00EA70E3" w:rsidP="00A63E58">
            <w:pPr>
              <w:pStyle w:val="ad"/>
              <w:numPr>
                <w:ilvl w:val="0"/>
                <w:numId w:val="12"/>
              </w:numPr>
              <w:spacing w:line="360" w:lineRule="exact"/>
              <w:ind w:leftChars="0" w:left="510" w:hanging="510"/>
              <w:jc w:val="both"/>
              <w:rPr>
                <w:rFonts w:ascii="標楷體" w:eastAsia="標楷體" w:hAnsi="標楷體"/>
                <w:szCs w:val="24"/>
              </w:rPr>
            </w:pPr>
            <w:r w:rsidRPr="0046448E">
              <w:rPr>
                <w:rFonts w:ascii="標楷體" w:eastAsia="標楷體" w:hAnsi="標楷體" w:hint="eastAsia"/>
                <w:szCs w:val="24"/>
              </w:rPr>
              <w:t>修正本法第17條第3項、第25條及本法施行細則第9條所稱主管機關之涵義。(修正條文第9條)</w:t>
            </w:r>
          </w:p>
          <w:p w:rsidR="00EA70E3" w:rsidRDefault="00EA70E3" w:rsidP="00A63E58">
            <w:pPr>
              <w:pStyle w:val="ad"/>
              <w:numPr>
                <w:ilvl w:val="0"/>
                <w:numId w:val="12"/>
              </w:numPr>
              <w:spacing w:line="360" w:lineRule="exact"/>
              <w:ind w:leftChars="0" w:left="510" w:hanging="510"/>
              <w:jc w:val="both"/>
              <w:rPr>
                <w:rFonts w:ascii="標楷體" w:eastAsia="標楷體" w:hAnsi="標楷體"/>
                <w:szCs w:val="24"/>
              </w:rPr>
            </w:pPr>
            <w:r w:rsidRPr="0046448E">
              <w:rPr>
                <w:rFonts w:ascii="標楷體" w:eastAsia="標楷體" w:hAnsi="標楷體" w:hint="eastAsia"/>
                <w:szCs w:val="24"/>
              </w:rPr>
              <w:t>增訂各機關辦理同</w:t>
            </w:r>
            <w:r>
              <w:rPr>
                <w:rFonts w:ascii="標楷體" w:eastAsia="標楷體" w:hAnsi="標楷體" w:hint="eastAsia"/>
                <w:szCs w:val="24"/>
              </w:rPr>
              <w:t>官等內調任低一職等職務者之送審，應敘明充分具體理由，如未敘明，銓敘</w:t>
            </w:r>
            <w:r w:rsidRPr="0046448E">
              <w:rPr>
                <w:rFonts w:ascii="標楷體" w:eastAsia="標楷體" w:hAnsi="標楷體" w:hint="eastAsia"/>
                <w:szCs w:val="24"/>
              </w:rPr>
              <w:t>部得依原送審程序，退還原送審機關重行辦理之規定。(修正條文第22條)</w:t>
            </w:r>
          </w:p>
          <w:p w:rsidR="00EA70E3" w:rsidRPr="0046448E" w:rsidRDefault="00EA70E3" w:rsidP="00A63E58">
            <w:pPr>
              <w:pStyle w:val="ad"/>
              <w:numPr>
                <w:ilvl w:val="0"/>
                <w:numId w:val="12"/>
              </w:numPr>
              <w:spacing w:line="360" w:lineRule="exact"/>
              <w:ind w:leftChars="0" w:left="510" w:hanging="510"/>
              <w:jc w:val="both"/>
              <w:rPr>
                <w:rFonts w:ascii="標楷體" w:eastAsia="標楷體" w:hAnsi="標楷體"/>
                <w:szCs w:val="24"/>
              </w:rPr>
            </w:pPr>
            <w:r w:rsidRPr="0046448E">
              <w:rPr>
                <w:rFonts w:ascii="標楷體" w:eastAsia="標楷體" w:hAnsi="標楷體" w:hint="eastAsia"/>
                <w:szCs w:val="24"/>
              </w:rPr>
              <w:t>配合本法第36條之1有關現職派用人員繼續派用之規定，增訂臨時機關現職派用人員依規定繼續派用者得調派之機關範圍。(修正條文第28條之1)</w:t>
            </w:r>
          </w:p>
          <w:p w:rsidR="00EA70E3" w:rsidRPr="00374DC8" w:rsidRDefault="00EA70E3" w:rsidP="00A63E58">
            <w:pPr>
              <w:spacing w:line="360" w:lineRule="exact"/>
              <w:ind w:left="30"/>
              <w:jc w:val="both"/>
              <w:rPr>
                <w:rFonts w:ascii="標楷體" w:eastAsia="標楷體" w:hAnsi="標楷體"/>
                <w:szCs w:val="24"/>
              </w:rPr>
            </w:pPr>
            <w:r w:rsidRPr="00374DC8">
              <w:rPr>
                <w:rFonts w:ascii="標楷體" w:eastAsia="標楷體" w:hAnsi="標楷體" w:hint="eastAsia"/>
                <w:szCs w:val="24"/>
              </w:rPr>
              <w:t>銓敘部104年11月5日部銓三字第10440347731號函有關「主管人員調任最高職務列等相同之非主管職務、或1年內平調2</w:t>
            </w:r>
            <w:r>
              <w:rPr>
                <w:rFonts w:ascii="標楷體" w:eastAsia="標楷體" w:hAnsi="標楷體" w:hint="eastAsia"/>
                <w:szCs w:val="24"/>
              </w:rPr>
              <w:t>次以上之案件，機關於送審時，均應敘明具體理由」規定，以及該</w:t>
            </w:r>
            <w:r w:rsidRPr="00374DC8">
              <w:rPr>
                <w:rFonts w:ascii="標楷體" w:eastAsia="標楷體" w:hAnsi="標楷體" w:hint="eastAsia"/>
                <w:szCs w:val="24"/>
              </w:rPr>
              <w:t>部歷次函釋與上開修正規定未合者，均停止適用。</w:t>
            </w:r>
          </w:p>
        </w:tc>
        <w:tc>
          <w:tcPr>
            <w:tcW w:w="1042" w:type="pct"/>
            <w:shd w:val="clear" w:color="auto" w:fill="auto"/>
          </w:tcPr>
          <w:p w:rsidR="00EA70E3" w:rsidRPr="00374DC8" w:rsidRDefault="00EA70E3" w:rsidP="00A63E58">
            <w:pPr>
              <w:spacing w:line="360" w:lineRule="exact"/>
              <w:jc w:val="both"/>
              <w:rPr>
                <w:rFonts w:ascii="標楷體" w:eastAsia="標楷體" w:hAnsi="標楷體"/>
                <w:szCs w:val="24"/>
              </w:rPr>
            </w:pPr>
            <w:r w:rsidRPr="00374DC8">
              <w:rPr>
                <w:rFonts w:ascii="標楷體" w:eastAsia="標楷體" w:hAnsi="標楷體" w:hint="eastAsia"/>
                <w:szCs w:val="24"/>
              </w:rPr>
              <w:t>銓敘部民國105年3月8日部法三字第1054075382號函</w:t>
            </w:r>
          </w:p>
        </w:tc>
        <w:tc>
          <w:tcPr>
            <w:tcW w:w="894" w:type="pct"/>
            <w:shd w:val="clear" w:color="auto" w:fill="auto"/>
          </w:tcPr>
          <w:p w:rsidR="00EA70E3" w:rsidRPr="00374DC8" w:rsidRDefault="00EA70E3" w:rsidP="00A63E58">
            <w:pPr>
              <w:spacing w:line="360" w:lineRule="exact"/>
              <w:jc w:val="both"/>
              <w:rPr>
                <w:rFonts w:ascii="標楷體" w:eastAsia="標楷體" w:hAnsi="標楷體"/>
                <w:szCs w:val="24"/>
              </w:rPr>
            </w:pPr>
            <w:r w:rsidRPr="00374DC8">
              <w:rPr>
                <w:rFonts w:ascii="標楷體" w:eastAsia="標楷體" w:hAnsi="標楷體" w:hint="eastAsia"/>
                <w:szCs w:val="24"/>
              </w:rPr>
              <w:t>臺中市政府民國105年3月10日府授人力字第1050049386號函</w:t>
            </w:r>
          </w:p>
        </w:tc>
        <w:tc>
          <w:tcPr>
            <w:tcW w:w="297" w:type="pct"/>
            <w:shd w:val="clear" w:color="auto" w:fill="auto"/>
            <w:vAlign w:val="center"/>
          </w:tcPr>
          <w:p w:rsidR="00EA70E3" w:rsidRPr="00AF1AF7" w:rsidRDefault="00EA70E3" w:rsidP="00A63E58">
            <w:pPr>
              <w:spacing w:line="360" w:lineRule="exact"/>
              <w:jc w:val="both"/>
              <w:rPr>
                <w:rFonts w:ascii="標楷體" w:eastAsia="標楷體" w:hAnsi="標楷體" w:cs="華康標楷體"/>
                <w:szCs w:val="24"/>
              </w:rPr>
            </w:pPr>
          </w:p>
        </w:tc>
      </w:tr>
      <w:tr w:rsidR="00EA70E3" w:rsidRPr="00AF1AF7" w:rsidTr="005E5E39">
        <w:trPr>
          <w:trHeight w:val="6917"/>
        </w:trPr>
        <w:tc>
          <w:tcPr>
            <w:tcW w:w="833" w:type="pct"/>
            <w:shd w:val="clear" w:color="auto" w:fill="auto"/>
          </w:tcPr>
          <w:p w:rsidR="00EA70E3" w:rsidRPr="00F63227" w:rsidRDefault="00EA70E3" w:rsidP="00A63E58">
            <w:pPr>
              <w:spacing w:line="360" w:lineRule="exact"/>
              <w:jc w:val="both"/>
              <w:rPr>
                <w:rFonts w:ascii="標楷體" w:eastAsia="標楷體" w:hAnsi="標楷體"/>
                <w:szCs w:val="24"/>
              </w:rPr>
            </w:pPr>
            <w:r w:rsidRPr="00EE77A5">
              <w:rPr>
                <w:rFonts w:ascii="標楷體" w:eastAsia="標楷體" w:hAnsi="標楷體" w:hint="eastAsia"/>
                <w:szCs w:val="24"/>
              </w:rPr>
              <w:lastRenderedPageBreak/>
              <w:t>修正公務人員考試錄取人員訓練成績考核要點部分條文</w:t>
            </w:r>
          </w:p>
        </w:tc>
        <w:tc>
          <w:tcPr>
            <w:tcW w:w="1934" w:type="pct"/>
            <w:shd w:val="clear" w:color="auto" w:fill="auto"/>
          </w:tcPr>
          <w:p w:rsidR="00EA70E3" w:rsidRPr="003E7124" w:rsidRDefault="00EA70E3" w:rsidP="00A63E58">
            <w:pPr>
              <w:spacing w:line="360" w:lineRule="exact"/>
              <w:jc w:val="both"/>
              <w:rPr>
                <w:rFonts w:ascii="標楷體" w:eastAsia="標楷體" w:hAnsi="標楷體"/>
                <w:szCs w:val="24"/>
              </w:rPr>
            </w:pPr>
            <w:r w:rsidRPr="003E7124">
              <w:rPr>
                <w:rFonts w:ascii="標楷體" w:eastAsia="標楷體" w:hAnsi="標楷體" w:hint="eastAsia"/>
                <w:szCs w:val="24"/>
              </w:rPr>
              <w:t>修正重點如下：</w:t>
            </w:r>
          </w:p>
          <w:p w:rsidR="00EA70E3" w:rsidRDefault="00EA70E3" w:rsidP="00A63E58">
            <w:pPr>
              <w:pStyle w:val="ad"/>
              <w:numPr>
                <w:ilvl w:val="0"/>
                <w:numId w:val="13"/>
              </w:numPr>
              <w:spacing w:line="360" w:lineRule="exact"/>
              <w:ind w:leftChars="0" w:left="510" w:hanging="510"/>
              <w:jc w:val="both"/>
              <w:rPr>
                <w:rFonts w:ascii="標楷體" w:eastAsia="標楷體" w:hAnsi="標楷體"/>
                <w:szCs w:val="24"/>
              </w:rPr>
            </w:pPr>
            <w:r w:rsidRPr="003E7124">
              <w:rPr>
                <w:rFonts w:ascii="標楷體" w:eastAsia="標楷體" w:hAnsi="標楷體" w:hint="eastAsia"/>
                <w:szCs w:val="24"/>
              </w:rPr>
              <w:t>配合公務人員普通考試及特種考試四等考試以下之考試增列「專題研討」評分項目，調整基礎訓練測驗題型及配分比例</w:t>
            </w:r>
            <w:r>
              <w:rPr>
                <w:rFonts w:ascii="標楷體" w:eastAsia="標楷體" w:hAnsi="標楷體" w:hint="eastAsia"/>
                <w:szCs w:val="24"/>
              </w:rPr>
              <w:t>。</w:t>
            </w:r>
          </w:p>
          <w:p w:rsidR="00EA70E3" w:rsidRPr="003E7124" w:rsidRDefault="00EA70E3" w:rsidP="00A63E58">
            <w:pPr>
              <w:pStyle w:val="ad"/>
              <w:numPr>
                <w:ilvl w:val="0"/>
                <w:numId w:val="13"/>
              </w:numPr>
              <w:spacing w:line="360" w:lineRule="exact"/>
              <w:ind w:leftChars="0" w:left="510" w:hanging="510"/>
              <w:jc w:val="both"/>
              <w:rPr>
                <w:rFonts w:ascii="標楷體" w:eastAsia="標楷體" w:hAnsi="標楷體"/>
                <w:szCs w:val="24"/>
              </w:rPr>
            </w:pPr>
            <w:r w:rsidRPr="003E7124">
              <w:rPr>
                <w:rFonts w:ascii="標楷體" w:eastAsia="標楷體" w:hAnsi="標楷體" w:hint="eastAsia"/>
                <w:szCs w:val="24"/>
              </w:rPr>
              <w:t>修正各等級公務人員考試錄取人員基礎訓練「專題研討」之研討範圍、研討題目、分組方式、書面報告製作及進行方式。</w:t>
            </w:r>
          </w:p>
          <w:p w:rsidR="00EA70E3" w:rsidRDefault="00EA70E3" w:rsidP="00A63E58">
            <w:pPr>
              <w:pStyle w:val="ad"/>
              <w:numPr>
                <w:ilvl w:val="0"/>
                <w:numId w:val="13"/>
              </w:numPr>
              <w:spacing w:line="360" w:lineRule="exact"/>
              <w:ind w:leftChars="0" w:left="510" w:hanging="510"/>
              <w:jc w:val="both"/>
              <w:rPr>
                <w:rFonts w:ascii="標楷體" w:eastAsia="標楷體" w:hAnsi="標楷體"/>
                <w:szCs w:val="24"/>
              </w:rPr>
            </w:pPr>
            <w:r w:rsidRPr="003E7124">
              <w:rPr>
                <w:rFonts w:ascii="標楷體" w:eastAsia="標楷體" w:hAnsi="標楷體" w:hint="eastAsia"/>
                <w:szCs w:val="24"/>
              </w:rPr>
              <w:t>修正基礎訓練課程成績測驗之測驗範圍、測驗題型與測驗時間。</w:t>
            </w:r>
          </w:p>
          <w:p w:rsidR="00EA70E3" w:rsidRDefault="00EA70E3" w:rsidP="00A63E58">
            <w:pPr>
              <w:pStyle w:val="ad"/>
              <w:numPr>
                <w:ilvl w:val="0"/>
                <w:numId w:val="13"/>
              </w:numPr>
              <w:spacing w:line="360" w:lineRule="exact"/>
              <w:ind w:leftChars="0" w:left="510" w:hanging="510"/>
              <w:jc w:val="both"/>
              <w:rPr>
                <w:rFonts w:ascii="標楷體" w:eastAsia="標楷體" w:hAnsi="標楷體"/>
                <w:szCs w:val="24"/>
              </w:rPr>
            </w:pPr>
            <w:r w:rsidRPr="003E7124">
              <w:rPr>
                <w:rFonts w:ascii="標楷體" w:eastAsia="標楷體" w:hAnsi="標楷體" w:hint="eastAsia"/>
                <w:szCs w:val="24"/>
              </w:rPr>
              <w:t>配合培訓業務資訊系統整合，修正基礎訓練成績報送程序。另配合實務運作需要，明列輔導人員應詳實觀察記錄「公務人員考試錄取人員基礎訓練期間待觀察行為紀錄單」，俾資明確。</w:t>
            </w:r>
          </w:p>
          <w:p w:rsidR="00EA70E3" w:rsidRPr="003E7124" w:rsidRDefault="00EA70E3" w:rsidP="00A63E58">
            <w:pPr>
              <w:pStyle w:val="ad"/>
              <w:numPr>
                <w:ilvl w:val="0"/>
                <w:numId w:val="13"/>
              </w:numPr>
              <w:spacing w:line="360" w:lineRule="exact"/>
              <w:ind w:leftChars="0" w:left="510" w:hanging="510"/>
              <w:jc w:val="both"/>
              <w:rPr>
                <w:rFonts w:ascii="標楷體" w:eastAsia="標楷體" w:hAnsi="標楷體"/>
                <w:szCs w:val="24"/>
              </w:rPr>
            </w:pPr>
            <w:r w:rsidRPr="003E7124">
              <w:rPr>
                <w:rFonts w:ascii="標楷體" w:eastAsia="標楷體" w:hAnsi="標楷體" w:hint="eastAsia"/>
                <w:szCs w:val="24"/>
              </w:rPr>
              <w:t>配合訓練辦法第</w:t>
            </w:r>
            <w:r>
              <w:rPr>
                <w:rFonts w:ascii="標楷體" w:eastAsia="標楷體" w:hAnsi="標楷體" w:hint="eastAsia"/>
                <w:szCs w:val="24"/>
              </w:rPr>
              <w:t>39</w:t>
            </w:r>
            <w:r w:rsidRPr="003E7124">
              <w:rPr>
                <w:rFonts w:ascii="標楷體" w:eastAsia="標楷體" w:hAnsi="標楷體" w:hint="eastAsia"/>
                <w:szCs w:val="24"/>
              </w:rPr>
              <w:t>條規定及實務運作需要，修正實務訓練成績不及格之報送規定。</w:t>
            </w:r>
          </w:p>
          <w:p w:rsidR="00EA70E3" w:rsidRPr="003E7124" w:rsidRDefault="00EA70E3" w:rsidP="00A63E58">
            <w:pPr>
              <w:pStyle w:val="ad"/>
              <w:numPr>
                <w:ilvl w:val="0"/>
                <w:numId w:val="13"/>
              </w:numPr>
              <w:spacing w:line="360" w:lineRule="exact"/>
              <w:ind w:leftChars="0" w:left="510" w:hanging="510"/>
              <w:jc w:val="both"/>
              <w:rPr>
                <w:rFonts w:ascii="標楷體" w:eastAsia="標楷體" w:hAnsi="標楷體"/>
                <w:szCs w:val="24"/>
              </w:rPr>
            </w:pPr>
            <w:r w:rsidRPr="003E7124">
              <w:rPr>
                <w:rFonts w:ascii="標楷體" w:eastAsia="標楷體" w:hAnsi="標楷體" w:hint="eastAsia"/>
                <w:szCs w:val="24"/>
              </w:rPr>
              <w:t>配合訓練辦法第</w:t>
            </w:r>
            <w:r>
              <w:rPr>
                <w:rFonts w:ascii="標楷體" w:eastAsia="標楷體" w:hAnsi="標楷體" w:hint="eastAsia"/>
                <w:szCs w:val="24"/>
              </w:rPr>
              <w:t>40</w:t>
            </w:r>
            <w:r w:rsidRPr="003E7124">
              <w:rPr>
                <w:rFonts w:ascii="標楷體" w:eastAsia="標楷體" w:hAnsi="標楷體" w:hint="eastAsia"/>
                <w:szCs w:val="24"/>
              </w:rPr>
              <w:t>條之</w:t>
            </w:r>
            <w:r>
              <w:rPr>
                <w:rFonts w:ascii="標楷體" w:eastAsia="標楷體" w:hAnsi="標楷體" w:hint="eastAsia"/>
                <w:szCs w:val="24"/>
              </w:rPr>
              <w:t>1</w:t>
            </w:r>
            <w:r w:rsidRPr="003E7124">
              <w:rPr>
                <w:rFonts w:ascii="標楷體" w:eastAsia="標楷體" w:hAnsi="標楷體" w:hint="eastAsia"/>
                <w:szCs w:val="24"/>
              </w:rPr>
              <w:t>、第</w:t>
            </w:r>
            <w:r>
              <w:rPr>
                <w:rFonts w:ascii="標楷體" w:eastAsia="標楷體" w:hAnsi="標楷體" w:hint="eastAsia"/>
                <w:szCs w:val="24"/>
              </w:rPr>
              <w:t>44</w:t>
            </w:r>
            <w:r w:rsidRPr="003E7124">
              <w:rPr>
                <w:rFonts w:ascii="標楷體" w:eastAsia="標楷體" w:hAnsi="標楷體" w:hint="eastAsia"/>
                <w:szCs w:val="24"/>
              </w:rPr>
              <w:t>條第</w:t>
            </w:r>
            <w:r>
              <w:rPr>
                <w:rFonts w:ascii="標楷體" w:eastAsia="標楷體" w:hAnsi="標楷體" w:hint="eastAsia"/>
                <w:szCs w:val="24"/>
              </w:rPr>
              <w:t>1</w:t>
            </w:r>
            <w:r w:rsidRPr="003E7124">
              <w:rPr>
                <w:rFonts w:ascii="標楷體" w:eastAsia="標楷體" w:hAnsi="標楷體" w:hint="eastAsia"/>
                <w:szCs w:val="24"/>
              </w:rPr>
              <w:t>項第</w:t>
            </w:r>
            <w:r>
              <w:rPr>
                <w:rFonts w:ascii="標楷體" w:eastAsia="標楷體" w:hAnsi="標楷體" w:hint="eastAsia"/>
                <w:szCs w:val="24"/>
              </w:rPr>
              <w:t>13</w:t>
            </w:r>
            <w:r w:rsidRPr="003E7124">
              <w:rPr>
                <w:rFonts w:ascii="標楷體" w:eastAsia="標楷體" w:hAnsi="標楷體" w:hint="eastAsia"/>
                <w:szCs w:val="24"/>
              </w:rPr>
              <w:t>款規定，增列性質特殊訓練成績不及格之處理程序。</w:t>
            </w:r>
          </w:p>
          <w:p w:rsidR="00EA70E3" w:rsidRPr="00EA70E3" w:rsidRDefault="00EA70E3" w:rsidP="00A63E58">
            <w:pPr>
              <w:pStyle w:val="ad"/>
              <w:numPr>
                <w:ilvl w:val="0"/>
                <w:numId w:val="13"/>
              </w:numPr>
              <w:spacing w:line="360" w:lineRule="exact"/>
              <w:ind w:leftChars="0" w:left="510" w:hanging="510"/>
              <w:jc w:val="both"/>
              <w:rPr>
                <w:rFonts w:ascii="標楷體" w:eastAsia="標楷體" w:hAnsi="標楷體"/>
                <w:szCs w:val="24"/>
              </w:rPr>
            </w:pPr>
            <w:r>
              <w:rPr>
                <w:rFonts w:ascii="標楷體" w:eastAsia="標楷體" w:hAnsi="標楷體" w:hint="eastAsia"/>
                <w:szCs w:val="24"/>
              </w:rPr>
              <w:t>配合實務運作需要，修正訓練成績報送程序</w:t>
            </w:r>
            <w:r w:rsidRPr="003E7124">
              <w:rPr>
                <w:rFonts w:ascii="標楷體" w:eastAsia="標楷體" w:hAnsi="標楷體" w:hint="eastAsia"/>
                <w:szCs w:val="24"/>
              </w:rPr>
              <w:t>。</w:t>
            </w:r>
          </w:p>
        </w:tc>
        <w:tc>
          <w:tcPr>
            <w:tcW w:w="1042" w:type="pct"/>
            <w:shd w:val="clear" w:color="auto" w:fill="auto"/>
          </w:tcPr>
          <w:p w:rsidR="00EA70E3" w:rsidRPr="00374DC8" w:rsidRDefault="00EA70E3" w:rsidP="00A63E58">
            <w:pPr>
              <w:spacing w:line="360" w:lineRule="exact"/>
              <w:jc w:val="both"/>
              <w:rPr>
                <w:rFonts w:ascii="標楷體" w:eastAsia="標楷體" w:hAnsi="標楷體"/>
                <w:szCs w:val="24"/>
              </w:rPr>
            </w:pPr>
            <w:r w:rsidRPr="00EE77A5">
              <w:rPr>
                <w:rFonts w:ascii="標楷體" w:eastAsia="標楷體" w:hAnsi="標楷體" w:hint="eastAsia"/>
                <w:szCs w:val="24"/>
              </w:rPr>
              <w:t>公務人員保障暨培訓委員會民國105年3月22日公評字第10522601221號函</w:t>
            </w:r>
          </w:p>
        </w:tc>
        <w:tc>
          <w:tcPr>
            <w:tcW w:w="894" w:type="pct"/>
            <w:shd w:val="clear" w:color="auto" w:fill="auto"/>
          </w:tcPr>
          <w:p w:rsidR="00EA70E3" w:rsidRPr="00374DC8" w:rsidRDefault="00EA70E3" w:rsidP="00A63E58">
            <w:pPr>
              <w:spacing w:line="360" w:lineRule="exact"/>
              <w:jc w:val="both"/>
              <w:rPr>
                <w:rFonts w:ascii="標楷體" w:eastAsia="標楷體" w:hAnsi="標楷體"/>
                <w:szCs w:val="24"/>
              </w:rPr>
            </w:pPr>
            <w:r w:rsidRPr="00EE77A5">
              <w:rPr>
                <w:rFonts w:ascii="標楷體" w:eastAsia="標楷體" w:hAnsi="標楷體" w:hint="eastAsia"/>
                <w:szCs w:val="24"/>
              </w:rPr>
              <w:t>臺中市政府民國105年3月23日府授人力字第1050060015號函</w:t>
            </w:r>
          </w:p>
        </w:tc>
        <w:tc>
          <w:tcPr>
            <w:tcW w:w="297" w:type="pct"/>
            <w:shd w:val="clear" w:color="auto" w:fill="auto"/>
            <w:vAlign w:val="center"/>
          </w:tcPr>
          <w:p w:rsidR="00EA70E3" w:rsidRPr="00945ECC" w:rsidRDefault="00EA70E3" w:rsidP="00A63E58">
            <w:pPr>
              <w:spacing w:line="360" w:lineRule="exact"/>
              <w:jc w:val="both"/>
              <w:rPr>
                <w:rFonts w:ascii="標楷體" w:eastAsia="標楷體" w:hAnsi="標楷體"/>
                <w:szCs w:val="24"/>
              </w:rPr>
            </w:pPr>
          </w:p>
        </w:tc>
      </w:tr>
      <w:tr w:rsidR="00EA70E3" w:rsidRPr="00AF1AF7" w:rsidTr="005E5E39">
        <w:trPr>
          <w:trHeight w:val="6634"/>
        </w:trPr>
        <w:tc>
          <w:tcPr>
            <w:tcW w:w="833" w:type="pct"/>
            <w:shd w:val="clear" w:color="auto" w:fill="auto"/>
          </w:tcPr>
          <w:p w:rsidR="00EA70E3" w:rsidRPr="0093420C" w:rsidRDefault="00EA70E3" w:rsidP="00F74BDD">
            <w:pPr>
              <w:spacing w:line="360" w:lineRule="exact"/>
              <w:jc w:val="both"/>
              <w:rPr>
                <w:rFonts w:ascii="標楷體" w:eastAsia="標楷體" w:hAnsi="標楷體"/>
                <w:szCs w:val="24"/>
              </w:rPr>
            </w:pPr>
            <w:r w:rsidRPr="0093420C">
              <w:rPr>
                <w:rFonts w:ascii="標楷體" w:eastAsia="標楷體" w:hAnsi="標楷體" w:hint="eastAsia"/>
                <w:szCs w:val="24"/>
              </w:rPr>
              <w:lastRenderedPageBreak/>
              <w:t>有關各機關應業務需要，於預算員額內依聘用人員聘用條例以年度契約定期聘用之人員，於請娩假期間所遺業務，如機關現職人員確實無法代理，同意放寬得再進用聘用人員代理其職務。</w:t>
            </w:r>
          </w:p>
        </w:tc>
        <w:tc>
          <w:tcPr>
            <w:tcW w:w="1934" w:type="pct"/>
            <w:shd w:val="clear" w:color="auto" w:fill="auto"/>
          </w:tcPr>
          <w:p w:rsidR="00EA70E3" w:rsidRPr="0093420C" w:rsidRDefault="00EA70E3" w:rsidP="00F74BDD">
            <w:pPr>
              <w:numPr>
                <w:ilvl w:val="0"/>
                <w:numId w:val="14"/>
              </w:numPr>
              <w:spacing w:line="360" w:lineRule="exact"/>
              <w:ind w:left="510" w:hanging="510"/>
              <w:jc w:val="both"/>
              <w:rPr>
                <w:rFonts w:ascii="標楷體" w:eastAsia="標楷體" w:hAnsi="標楷體"/>
              </w:rPr>
            </w:pPr>
            <w:r w:rsidRPr="0093420C">
              <w:rPr>
                <w:rFonts w:ascii="標楷體" w:eastAsia="標楷體" w:hAnsi="標楷體" w:hint="eastAsia"/>
              </w:rPr>
              <w:t>鑑於我國少子化現象嚴重，為落實國際公約兒童權利保障相關規定及配合鼓勵生育政策，爰各機關應業務需要，於預算員額內依聘用人員聘用條例以年度契約定期聘用之人員，於請娩假期間所遺業務，如機關現職人員確實無法代理，同意放寬得再進用聘用人員代理其職務。又是類聘用人員於請娩假以外之假別(例如公差、公假、休假等)所遺業務，則不得再進用聘用人員代理其職務。</w:t>
            </w:r>
          </w:p>
          <w:p w:rsidR="00EA70E3" w:rsidRPr="00EA70E3" w:rsidRDefault="00EA70E3" w:rsidP="00F74BDD">
            <w:pPr>
              <w:numPr>
                <w:ilvl w:val="0"/>
                <w:numId w:val="14"/>
              </w:numPr>
              <w:spacing w:line="360" w:lineRule="exact"/>
              <w:ind w:left="510" w:hanging="510"/>
              <w:jc w:val="both"/>
              <w:rPr>
                <w:rFonts w:ascii="標楷體" w:eastAsia="標楷體" w:hAnsi="標楷體"/>
              </w:rPr>
            </w:pPr>
            <w:r w:rsidRPr="0093420C">
              <w:rPr>
                <w:rFonts w:ascii="標楷體" w:eastAsia="標楷體" w:hAnsi="標楷體" w:hint="eastAsia"/>
              </w:rPr>
              <w:t>另各機關依公務人員留職停薪辦法、各機關職務代理應行注意事項等規定，於人員留職停薪期間或經提列考試職缺尚未派員或分發等情形期間，依聘用人員聘用條例規定進用之聘用代理人員，以其本身已係職務代理人員性質，為避免形成「代理人」代理「代理人」之不合理情事，爰是類職務代理性質之聘用人員於請娩假期間所遺業務，亦不得再進用聘用人員代理其職務。</w:t>
            </w:r>
          </w:p>
        </w:tc>
        <w:tc>
          <w:tcPr>
            <w:tcW w:w="1042" w:type="pct"/>
            <w:shd w:val="clear" w:color="auto" w:fill="auto"/>
          </w:tcPr>
          <w:p w:rsidR="00EA70E3" w:rsidRPr="0093420C" w:rsidRDefault="00EA70E3" w:rsidP="00F74BDD">
            <w:pPr>
              <w:spacing w:line="360" w:lineRule="exact"/>
              <w:jc w:val="both"/>
              <w:rPr>
                <w:rFonts w:ascii="標楷體" w:eastAsia="標楷體" w:hAnsi="標楷體"/>
                <w:szCs w:val="24"/>
              </w:rPr>
            </w:pPr>
            <w:r w:rsidRPr="0093420C">
              <w:rPr>
                <w:rFonts w:ascii="標楷體" w:eastAsia="標楷體" w:hAnsi="標楷體" w:hint="eastAsia"/>
                <w:szCs w:val="24"/>
              </w:rPr>
              <w:t>銓敘部民國105年3月24日部銓五字第1054085067號</w:t>
            </w:r>
            <w:r w:rsidRPr="00D156D8">
              <w:rPr>
                <w:rFonts w:ascii="標楷體" w:eastAsia="標楷體" w:hAnsi="標楷體" w:hint="eastAsia"/>
                <w:szCs w:val="24"/>
              </w:rPr>
              <w:t>函</w:t>
            </w:r>
          </w:p>
        </w:tc>
        <w:tc>
          <w:tcPr>
            <w:tcW w:w="894" w:type="pct"/>
            <w:shd w:val="clear" w:color="auto" w:fill="auto"/>
          </w:tcPr>
          <w:p w:rsidR="00EA70E3" w:rsidRPr="0093420C" w:rsidRDefault="00EA70E3" w:rsidP="001F7481">
            <w:pPr>
              <w:tabs>
                <w:tab w:val="left" w:pos="945"/>
              </w:tabs>
              <w:spacing w:line="360" w:lineRule="exact"/>
              <w:jc w:val="both"/>
              <w:rPr>
                <w:rFonts w:ascii="標楷體" w:eastAsia="標楷體" w:hAnsi="標楷體"/>
                <w:szCs w:val="24"/>
              </w:rPr>
            </w:pPr>
            <w:r w:rsidRPr="0093420C">
              <w:rPr>
                <w:rFonts w:ascii="標楷體" w:eastAsia="標楷體" w:hAnsi="標楷體" w:hint="eastAsia"/>
                <w:szCs w:val="24"/>
              </w:rPr>
              <w:t>臺中市政府民國105年3月25日府授人力字第1050061812號</w:t>
            </w:r>
            <w:r w:rsidRPr="00D156D8">
              <w:rPr>
                <w:rFonts w:ascii="標楷體" w:eastAsia="標楷體" w:hAnsi="標楷體" w:hint="eastAsia"/>
                <w:szCs w:val="24"/>
              </w:rPr>
              <w:t>函</w:t>
            </w:r>
          </w:p>
        </w:tc>
        <w:tc>
          <w:tcPr>
            <w:tcW w:w="297" w:type="pct"/>
            <w:shd w:val="clear" w:color="auto" w:fill="auto"/>
            <w:vAlign w:val="center"/>
          </w:tcPr>
          <w:p w:rsidR="00EA70E3" w:rsidRPr="00945ECC" w:rsidRDefault="00EA70E3" w:rsidP="00A63E58">
            <w:pPr>
              <w:spacing w:line="360" w:lineRule="exact"/>
              <w:jc w:val="both"/>
              <w:rPr>
                <w:rFonts w:ascii="標楷體" w:eastAsia="標楷體" w:hAnsi="標楷體"/>
                <w:szCs w:val="24"/>
              </w:rPr>
            </w:pPr>
          </w:p>
        </w:tc>
      </w:tr>
      <w:tr w:rsidR="00EA70E3" w:rsidRPr="00AF1AF7" w:rsidTr="002523A0">
        <w:trPr>
          <w:trHeight w:val="3747"/>
        </w:trPr>
        <w:tc>
          <w:tcPr>
            <w:tcW w:w="833" w:type="pct"/>
            <w:shd w:val="clear" w:color="auto" w:fill="auto"/>
          </w:tcPr>
          <w:p w:rsidR="00EA70E3" w:rsidRPr="0041708D" w:rsidRDefault="00EA70E3" w:rsidP="00A63E58">
            <w:pPr>
              <w:spacing w:line="360" w:lineRule="exact"/>
              <w:jc w:val="both"/>
              <w:rPr>
                <w:rFonts w:ascii="標楷體" w:eastAsia="標楷體" w:hAnsi="標楷體"/>
                <w:color w:val="000000"/>
                <w:szCs w:val="24"/>
              </w:rPr>
            </w:pPr>
            <w:r w:rsidRPr="0041708D">
              <w:rPr>
                <w:rFonts w:ascii="標楷體" w:eastAsia="標楷體" w:hAnsi="標楷體" w:hint="eastAsia"/>
                <w:color w:val="000000"/>
                <w:szCs w:val="24"/>
              </w:rPr>
              <w:lastRenderedPageBreak/>
              <w:t>修正委任公務人員晉升薦任官等訓練及警佐警察人員晉升警正官等訓練等2項晉升官等訓練辦法部分條文</w:t>
            </w:r>
          </w:p>
        </w:tc>
        <w:tc>
          <w:tcPr>
            <w:tcW w:w="1934" w:type="pct"/>
            <w:shd w:val="clear" w:color="auto" w:fill="auto"/>
          </w:tcPr>
          <w:p w:rsidR="00EA70E3" w:rsidRPr="00EA70E3" w:rsidRDefault="00EA70E3" w:rsidP="00A63E58">
            <w:pPr>
              <w:pStyle w:val="ad"/>
              <w:numPr>
                <w:ilvl w:val="0"/>
                <w:numId w:val="16"/>
              </w:numPr>
              <w:spacing w:line="360" w:lineRule="exact"/>
              <w:ind w:leftChars="0" w:left="510" w:hanging="510"/>
              <w:jc w:val="both"/>
              <w:rPr>
                <w:rFonts w:ascii="標楷體" w:eastAsia="標楷體" w:hAnsi="標楷體"/>
                <w:color w:val="000000"/>
                <w:szCs w:val="24"/>
              </w:rPr>
            </w:pPr>
            <w:r w:rsidRPr="00EA70E3">
              <w:rPr>
                <w:rFonts w:ascii="標楷體" w:eastAsia="標楷體" w:hAnsi="標楷體" w:hint="eastAsia"/>
                <w:color w:val="000000"/>
                <w:szCs w:val="24"/>
              </w:rPr>
              <w:t>委任公務人員晉升薦任官等訓練辦法修正重點如下：</w:t>
            </w:r>
          </w:p>
          <w:p w:rsidR="00EA70E3" w:rsidRPr="00EA70E3" w:rsidRDefault="00EA70E3" w:rsidP="00A63E58">
            <w:pPr>
              <w:pStyle w:val="ad"/>
              <w:numPr>
                <w:ilvl w:val="0"/>
                <w:numId w:val="17"/>
              </w:numPr>
              <w:spacing w:line="360" w:lineRule="exact"/>
              <w:ind w:leftChars="100" w:left="722" w:hanging="482"/>
              <w:jc w:val="both"/>
              <w:rPr>
                <w:rFonts w:ascii="標楷體" w:eastAsia="標楷體" w:hAnsi="標楷體"/>
                <w:color w:val="000000"/>
                <w:szCs w:val="24"/>
              </w:rPr>
            </w:pPr>
            <w:r w:rsidRPr="00EA70E3">
              <w:rPr>
                <w:rFonts w:ascii="標楷體" w:eastAsia="標楷體" w:hAnsi="標楷體" w:hint="eastAsia"/>
                <w:color w:val="000000"/>
                <w:szCs w:val="24"/>
              </w:rPr>
              <w:t>訓練訓期由現行之五週調整為四週。(</w:t>
            </w:r>
            <w:r w:rsidR="001F7481" w:rsidRPr="0046448E">
              <w:rPr>
                <w:rFonts w:ascii="標楷體" w:eastAsia="標楷體" w:hAnsi="標楷體" w:hint="eastAsia"/>
                <w:szCs w:val="24"/>
              </w:rPr>
              <w:t>修正條文</w:t>
            </w:r>
            <w:r w:rsidRPr="00EA70E3">
              <w:rPr>
                <w:rFonts w:ascii="標楷體" w:eastAsia="標楷體" w:hAnsi="標楷體" w:hint="eastAsia"/>
                <w:color w:val="000000"/>
                <w:szCs w:val="24"/>
              </w:rPr>
              <w:t>第4條)</w:t>
            </w:r>
          </w:p>
          <w:p w:rsidR="00EA70E3" w:rsidRPr="0041708D" w:rsidRDefault="00EA70E3" w:rsidP="00A63E58">
            <w:pPr>
              <w:pStyle w:val="ad"/>
              <w:numPr>
                <w:ilvl w:val="0"/>
                <w:numId w:val="17"/>
              </w:numPr>
              <w:spacing w:line="360" w:lineRule="exact"/>
              <w:ind w:leftChars="100" w:left="722" w:hanging="482"/>
              <w:jc w:val="both"/>
              <w:rPr>
                <w:rFonts w:ascii="標楷體" w:eastAsia="標楷體" w:hAnsi="標楷體"/>
                <w:color w:val="000000"/>
                <w:szCs w:val="24"/>
              </w:rPr>
            </w:pPr>
            <w:r w:rsidRPr="0041708D">
              <w:rPr>
                <w:rFonts w:ascii="標楷體" w:eastAsia="標楷體" w:hAnsi="標楷體" w:hint="eastAsia"/>
                <w:color w:val="000000"/>
                <w:szCs w:val="24"/>
              </w:rPr>
              <w:t>為期受訓人員能運用所學、活化思考，爰參照同為取得薦任官等任用資格之公務人員高等考試三級考試基礎訓練課程成績評分項目，增列「專題研討」。(</w:t>
            </w:r>
            <w:r w:rsidR="001F7481" w:rsidRPr="0046448E">
              <w:rPr>
                <w:rFonts w:ascii="標楷體" w:eastAsia="標楷體" w:hAnsi="標楷體" w:hint="eastAsia"/>
                <w:szCs w:val="24"/>
              </w:rPr>
              <w:t>修正條文</w:t>
            </w:r>
            <w:r w:rsidRPr="0041708D">
              <w:rPr>
                <w:rFonts w:ascii="標楷體" w:eastAsia="標楷體" w:hAnsi="標楷體" w:hint="eastAsia"/>
                <w:color w:val="000000"/>
                <w:szCs w:val="24"/>
              </w:rPr>
              <w:t>第15條)</w:t>
            </w:r>
          </w:p>
          <w:p w:rsidR="00EA70E3" w:rsidRPr="00EA70E3" w:rsidRDefault="00EA70E3" w:rsidP="00A63E58">
            <w:pPr>
              <w:pStyle w:val="ad"/>
              <w:numPr>
                <w:ilvl w:val="0"/>
                <w:numId w:val="16"/>
              </w:numPr>
              <w:spacing w:line="360" w:lineRule="exact"/>
              <w:ind w:leftChars="0" w:left="510" w:hanging="510"/>
              <w:jc w:val="both"/>
              <w:rPr>
                <w:rFonts w:ascii="標楷體" w:eastAsia="標楷體" w:hAnsi="標楷體"/>
                <w:color w:val="000000"/>
                <w:szCs w:val="24"/>
              </w:rPr>
            </w:pPr>
            <w:r w:rsidRPr="0041708D">
              <w:rPr>
                <w:rFonts w:ascii="標楷體" w:eastAsia="標楷體" w:hAnsi="標楷體" w:hint="eastAsia"/>
                <w:color w:val="000000"/>
                <w:szCs w:val="24"/>
              </w:rPr>
              <w:t>修正警佐警察人員晉升警正官等訓練辦法第4條，將訓練訓期由現行之五週調整為四週。</w:t>
            </w:r>
          </w:p>
        </w:tc>
        <w:tc>
          <w:tcPr>
            <w:tcW w:w="1042" w:type="pct"/>
            <w:shd w:val="clear" w:color="auto" w:fill="auto"/>
          </w:tcPr>
          <w:p w:rsidR="00EA70E3" w:rsidRPr="0041708D" w:rsidRDefault="00EA70E3" w:rsidP="00A63E58">
            <w:pPr>
              <w:spacing w:line="360" w:lineRule="exact"/>
              <w:jc w:val="both"/>
              <w:rPr>
                <w:rFonts w:ascii="標楷體" w:eastAsia="標楷體" w:hAnsi="標楷體"/>
                <w:color w:val="000000"/>
                <w:szCs w:val="24"/>
              </w:rPr>
            </w:pPr>
            <w:r w:rsidRPr="0041708D">
              <w:rPr>
                <w:rFonts w:ascii="標楷體" w:eastAsia="標楷體" w:hAnsi="標楷體" w:hint="eastAsia"/>
                <w:color w:val="000000"/>
                <w:szCs w:val="24"/>
              </w:rPr>
              <w:t>公務人員保障暨培訓委員會民國105年3月18日公訓字第1050003859號函</w:t>
            </w:r>
          </w:p>
        </w:tc>
        <w:tc>
          <w:tcPr>
            <w:tcW w:w="894" w:type="pct"/>
            <w:shd w:val="clear" w:color="auto" w:fill="auto"/>
          </w:tcPr>
          <w:p w:rsidR="00EA70E3" w:rsidRPr="0041708D" w:rsidRDefault="00EA70E3" w:rsidP="00A63E58">
            <w:pPr>
              <w:spacing w:line="360" w:lineRule="exact"/>
              <w:jc w:val="both"/>
              <w:rPr>
                <w:rFonts w:ascii="標楷體" w:eastAsia="標楷體" w:hAnsi="標楷體"/>
                <w:color w:val="000000"/>
                <w:szCs w:val="24"/>
              </w:rPr>
            </w:pPr>
            <w:r w:rsidRPr="0041708D">
              <w:rPr>
                <w:rFonts w:ascii="標楷體" w:eastAsia="標楷體" w:hAnsi="標楷體" w:hint="eastAsia"/>
                <w:color w:val="000000"/>
                <w:szCs w:val="24"/>
              </w:rPr>
              <w:t>臺中市政府民國105年3月21日府授人考字第1050056589號函</w:t>
            </w:r>
          </w:p>
        </w:tc>
        <w:tc>
          <w:tcPr>
            <w:tcW w:w="297" w:type="pct"/>
            <w:shd w:val="clear" w:color="auto" w:fill="auto"/>
            <w:vAlign w:val="center"/>
          </w:tcPr>
          <w:p w:rsidR="00EA70E3" w:rsidRDefault="00EA70E3" w:rsidP="00A63E58">
            <w:pPr>
              <w:spacing w:line="360" w:lineRule="exact"/>
              <w:jc w:val="both"/>
              <w:rPr>
                <w:rFonts w:ascii="標楷體" w:eastAsia="標楷體" w:hAnsi="標楷體" w:cs="華康標楷體"/>
                <w:szCs w:val="24"/>
              </w:rPr>
            </w:pPr>
          </w:p>
        </w:tc>
      </w:tr>
      <w:tr w:rsidR="00EA70E3" w:rsidRPr="00AF1AF7" w:rsidTr="005E5E39">
        <w:trPr>
          <w:trHeight w:val="2306"/>
        </w:trPr>
        <w:tc>
          <w:tcPr>
            <w:tcW w:w="833" w:type="pct"/>
            <w:shd w:val="clear" w:color="auto" w:fill="auto"/>
          </w:tcPr>
          <w:p w:rsidR="00EA70E3" w:rsidRPr="0041708D" w:rsidRDefault="00EA70E3" w:rsidP="003E2155">
            <w:pPr>
              <w:spacing w:line="360" w:lineRule="exact"/>
              <w:jc w:val="both"/>
              <w:rPr>
                <w:rFonts w:ascii="標楷體" w:eastAsia="標楷體" w:hAnsi="標楷體"/>
                <w:color w:val="000000"/>
                <w:szCs w:val="24"/>
              </w:rPr>
            </w:pPr>
            <w:r w:rsidRPr="0041708D">
              <w:rPr>
                <w:rFonts w:ascii="標楷體" w:eastAsia="標楷體" w:hAnsi="標楷體" w:hint="eastAsia"/>
                <w:color w:val="000000"/>
                <w:szCs w:val="24"/>
              </w:rPr>
              <w:t>修正「臺中市政府推動公務人員終身學習實施要點」第</w:t>
            </w:r>
            <w:r w:rsidR="00F26252">
              <w:rPr>
                <w:rFonts w:ascii="標楷體" w:eastAsia="標楷體" w:hAnsi="標楷體" w:hint="eastAsia"/>
                <w:color w:val="000000"/>
                <w:szCs w:val="24"/>
              </w:rPr>
              <w:t>1</w:t>
            </w:r>
            <w:r w:rsidRPr="0041708D">
              <w:rPr>
                <w:rFonts w:ascii="標楷體" w:eastAsia="標楷體" w:hAnsi="標楷體" w:hint="eastAsia"/>
                <w:color w:val="000000"/>
                <w:szCs w:val="24"/>
              </w:rPr>
              <w:t>點、第</w:t>
            </w:r>
            <w:r w:rsidR="00F26252">
              <w:rPr>
                <w:rFonts w:ascii="標楷體" w:eastAsia="標楷體" w:hAnsi="標楷體" w:hint="eastAsia"/>
                <w:color w:val="000000"/>
                <w:szCs w:val="24"/>
              </w:rPr>
              <w:t>5</w:t>
            </w:r>
            <w:r w:rsidRPr="0041708D">
              <w:rPr>
                <w:rFonts w:ascii="標楷體" w:eastAsia="標楷體" w:hAnsi="標楷體" w:hint="eastAsia"/>
                <w:color w:val="000000"/>
                <w:szCs w:val="24"/>
              </w:rPr>
              <w:t>點及第</w:t>
            </w:r>
            <w:r w:rsidR="00F26252">
              <w:rPr>
                <w:rFonts w:ascii="標楷體" w:eastAsia="標楷體" w:hAnsi="標楷體" w:hint="eastAsia"/>
                <w:color w:val="000000"/>
                <w:szCs w:val="24"/>
              </w:rPr>
              <w:t>7</w:t>
            </w:r>
            <w:r w:rsidRPr="0041708D">
              <w:rPr>
                <w:rFonts w:ascii="標楷體" w:eastAsia="標楷體" w:hAnsi="標楷體" w:hint="eastAsia"/>
                <w:color w:val="000000"/>
                <w:szCs w:val="24"/>
              </w:rPr>
              <w:t>點</w:t>
            </w:r>
          </w:p>
        </w:tc>
        <w:tc>
          <w:tcPr>
            <w:tcW w:w="1934" w:type="pct"/>
            <w:shd w:val="clear" w:color="auto" w:fill="auto"/>
          </w:tcPr>
          <w:p w:rsidR="00EA70E3" w:rsidRPr="00A63E58" w:rsidRDefault="00EA70E3" w:rsidP="00A63E58">
            <w:pPr>
              <w:pStyle w:val="ad"/>
              <w:numPr>
                <w:ilvl w:val="1"/>
                <w:numId w:val="17"/>
              </w:numPr>
              <w:spacing w:line="360" w:lineRule="exact"/>
              <w:ind w:leftChars="0" w:left="482" w:hanging="482"/>
              <w:jc w:val="both"/>
              <w:rPr>
                <w:rFonts w:ascii="標楷體" w:eastAsia="標楷體" w:hAnsi="標楷體"/>
                <w:szCs w:val="24"/>
              </w:rPr>
            </w:pPr>
            <w:r w:rsidRPr="00A63E58">
              <w:rPr>
                <w:rFonts w:ascii="標楷體" w:eastAsia="標楷體" w:hAnsi="標楷體" w:hint="eastAsia"/>
                <w:szCs w:val="24"/>
              </w:rPr>
              <w:t>酌作文字修正。（</w:t>
            </w:r>
            <w:r w:rsidR="003E2155" w:rsidRPr="0046448E">
              <w:rPr>
                <w:rFonts w:ascii="標楷體" w:eastAsia="標楷體" w:hAnsi="標楷體" w:hint="eastAsia"/>
                <w:szCs w:val="24"/>
              </w:rPr>
              <w:t>修正</w:t>
            </w:r>
            <w:r w:rsidR="003E2155">
              <w:rPr>
                <w:rFonts w:ascii="標楷體" w:eastAsia="標楷體" w:hAnsi="標楷體" w:hint="eastAsia"/>
                <w:szCs w:val="24"/>
              </w:rPr>
              <w:t>規定</w:t>
            </w:r>
            <w:r w:rsidRPr="00A63E58">
              <w:rPr>
                <w:rFonts w:ascii="標楷體" w:eastAsia="標楷體" w:hAnsi="標楷體" w:hint="eastAsia"/>
                <w:szCs w:val="24"/>
              </w:rPr>
              <w:t>第</w:t>
            </w:r>
            <w:r w:rsidR="00F26252">
              <w:rPr>
                <w:rFonts w:ascii="標楷體" w:eastAsia="標楷體" w:hAnsi="標楷體" w:hint="eastAsia"/>
                <w:szCs w:val="24"/>
              </w:rPr>
              <w:t>1</w:t>
            </w:r>
            <w:r w:rsidRPr="00A63E58">
              <w:rPr>
                <w:rFonts w:ascii="標楷體" w:eastAsia="標楷體" w:hAnsi="標楷體" w:hint="eastAsia"/>
                <w:szCs w:val="24"/>
              </w:rPr>
              <w:t>點）</w:t>
            </w:r>
          </w:p>
          <w:p w:rsidR="00EA70E3" w:rsidRPr="00A63E58" w:rsidRDefault="00EA70E3" w:rsidP="00A63E58">
            <w:pPr>
              <w:pStyle w:val="ad"/>
              <w:numPr>
                <w:ilvl w:val="1"/>
                <w:numId w:val="17"/>
              </w:numPr>
              <w:spacing w:line="360" w:lineRule="exact"/>
              <w:ind w:leftChars="0" w:left="482" w:hanging="482"/>
              <w:jc w:val="both"/>
              <w:rPr>
                <w:rFonts w:ascii="標楷體" w:eastAsia="標楷體" w:hAnsi="標楷體"/>
                <w:szCs w:val="24"/>
              </w:rPr>
            </w:pPr>
            <w:r w:rsidRPr="00A63E58">
              <w:rPr>
                <w:rFonts w:ascii="標楷體" w:eastAsia="標楷體" w:hAnsi="標楷體" w:hint="eastAsia"/>
                <w:szCs w:val="24"/>
              </w:rPr>
              <w:t>刪除首長敘獎規定，並將本點所有敘獎標準降低一級，併同修正機關人數標準。（</w:t>
            </w:r>
            <w:r w:rsidR="001F7481" w:rsidRPr="0046448E">
              <w:rPr>
                <w:rFonts w:ascii="標楷體" w:eastAsia="標楷體" w:hAnsi="標楷體" w:hint="eastAsia"/>
                <w:szCs w:val="24"/>
              </w:rPr>
              <w:t>修正</w:t>
            </w:r>
            <w:r w:rsidR="00731A32">
              <w:rPr>
                <w:rFonts w:ascii="標楷體" w:eastAsia="標楷體" w:hAnsi="標楷體" w:hint="eastAsia"/>
                <w:szCs w:val="24"/>
              </w:rPr>
              <w:t>規定</w:t>
            </w:r>
            <w:r w:rsidRPr="00A63E58">
              <w:rPr>
                <w:rFonts w:ascii="標楷體" w:eastAsia="標楷體" w:hAnsi="標楷體" w:hint="eastAsia"/>
                <w:szCs w:val="24"/>
              </w:rPr>
              <w:t>第</w:t>
            </w:r>
            <w:r w:rsidR="00F26252">
              <w:rPr>
                <w:rFonts w:ascii="標楷體" w:eastAsia="標楷體" w:hAnsi="標楷體" w:hint="eastAsia"/>
                <w:szCs w:val="24"/>
              </w:rPr>
              <w:t>5</w:t>
            </w:r>
            <w:r w:rsidRPr="00A63E58">
              <w:rPr>
                <w:rFonts w:ascii="標楷體" w:eastAsia="標楷體" w:hAnsi="標楷體" w:hint="eastAsia"/>
                <w:szCs w:val="24"/>
              </w:rPr>
              <w:t>點）</w:t>
            </w:r>
            <w:bookmarkStart w:id="0" w:name="_GoBack"/>
            <w:bookmarkEnd w:id="0"/>
          </w:p>
          <w:p w:rsidR="00EA70E3" w:rsidRPr="00A63E58" w:rsidRDefault="00EA70E3" w:rsidP="00A63E58">
            <w:pPr>
              <w:pStyle w:val="ad"/>
              <w:numPr>
                <w:ilvl w:val="1"/>
                <w:numId w:val="17"/>
              </w:numPr>
              <w:spacing w:line="360" w:lineRule="exact"/>
              <w:ind w:leftChars="0" w:left="482" w:hanging="482"/>
              <w:jc w:val="both"/>
              <w:rPr>
                <w:rFonts w:ascii="標楷體" w:eastAsia="標楷體" w:hAnsi="標楷體"/>
                <w:szCs w:val="24"/>
              </w:rPr>
            </w:pPr>
            <w:r w:rsidRPr="00A63E58">
              <w:rPr>
                <w:rFonts w:ascii="標楷體" w:eastAsia="標楷體" w:hAnsi="標楷體" w:hint="eastAsia"/>
                <w:szCs w:val="24"/>
              </w:rPr>
              <w:t>刪除達七十小時者嘉獎二次、達一百小時者記功一次之規定。（</w:t>
            </w:r>
            <w:r w:rsidR="00731A32" w:rsidRPr="0046448E">
              <w:rPr>
                <w:rFonts w:ascii="標楷體" w:eastAsia="標楷體" w:hAnsi="標楷體" w:hint="eastAsia"/>
                <w:szCs w:val="24"/>
              </w:rPr>
              <w:t>修正</w:t>
            </w:r>
            <w:r w:rsidR="00731A32">
              <w:rPr>
                <w:rFonts w:ascii="標楷體" w:eastAsia="標楷體" w:hAnsi="標楷體" w:hint="eastAsia"/>
                <w:szCs w:val="24"/>
              </w:rPr>
              <w:t>規定</w:t>
            </w:r>
            <w:r w:rsidRPr="00A63E58">
              <w:rPr>
                <w:rFonts w:ascii="標楷體" w:eastAsia="標楷體" w:hAnsi="標楷體" w:hint="eastAsia"/>
                <w:szCs w:val="24"/>
              </w:rPr>
              <w:t>第</w:t>
            </w:r>
            <w:r w:rsidR="00F26252">
              <w:rPr>
                <w:rFonts w:ascii="標楷體" w:eastAsia="標楷體" w:hAnsi="標楷體" w:hint="eastAsia"/>
                <w:szCs w:val="24"/>
              </w:rPr>
              <w:t>7</w:t>
            </w:r>
            <w:r w:rsidRPr="00A63E58">
              <w:rPr>
                <w:rFonts w:ascii="標楷體" w:eastAsia="標楷體" w:hAnsi="標楷體" w:hint="eastAsia"/>
                <w:szCs w:val="24"/>
              </w:rPr>
              <w:t>點）</w:t>
            </w:r>
          </w:p>
        </w:tc>
        <w:tc>
          <w:tcPr>
            <w:tcW w:w="1042" w:type="pct"/>
            <w:shd w:val="clear" w:color="auto" w:fill="auto"/>
          </w:tcPr>
          <w:p w:rsidR="00EA70E3" w:rsidRPr="0041708D" w:rsidRDefault="00EA70E3" w:rsidP="00A63E58">
            <w:pPr>
              <w:spacing w:line="360" w:lineRule="exact"/>
              <w:jc w:val="both"/>
              <w:rPr>
                <w:rFonts w:ascii="標楷體" w:eastAsia="標楷體" w:hAnsi="標楷體"/>
                <w:color w:val="000000"/>
                <w:szCs w:val="24"/>
              </w:rPr>
            </w:pPr>
            <w:r w:rsidRPr="0041708D">
              <w:rPr>
                <w:rFonts w:ascii="標楷體" w:eastAsia="標楷體" w:hAnsi="標楷體" w:hint="eastAsia"/>
                <w:color w:val="000000"/>
                <w:szCs w:val="24"/>
              </w:rPr>
              <w:t>臺中市政府民國105年3月22日府授人考字第1050052261號函</w:t>
            </w:r>
          </w:p>
        </w:tc>
        <w:tc>
          <w:tcPr>
            <w:tcW w:w="894" w:type="pct"/>
            <w:shd w:val="clear" w:color="auto" w:fill="auto"/>
          </w:tcPr>
          <w:p w:rsidR="00EA70E3" w:rsidRPr="0041708D" w:rsidRDefault="00EA70E3" w:rsidP="00A63E58">
            <w:pPr>
              <w:spacing w:line="360" w:lineRule="exact"/>
              <w:jc w:val="both"/>
              <w:rPr>
                <w:rFonts w:ascii="標楷體" w:eastAsia="標楷體" w:hAnsi="標楷體"/>
                <w:color w:val="000000"/>
                <w:szCs w:val="24"/>
              </w:rPr>
            </w:pPr>
          </w:p>
        </w:tc>
        <w:tc>
          <w:tcPr>
            <w:tcW w:w="297" w:type="pct"/>
            <w:shd w:val="clear" w:color="auto" w:fill="auto"/>
            <w:vAlign w:val="center"/>
          </w:tcPr>
          <w:p w:rsidR="00EA70E3" w:rsidRDefault="00EA70E3" w:rsidP="00A63E58">
            <w:pPr>
              <w:spacing w:line="360" w:lineRule="exact"/>
              <w:jc w:val="both"/>
              <w:rPr>
                <w:rFonts w:ascii="標楷體" w:eastAsia="標楷體" w:hAnsi="標楷體" w:cs="華康標楷體"/>
                <w:szCs w:val="24"/>
              </w:rPr>
            </w:pPr>
          </w:p>
        </w:tc>
      </w:tr>
      <w:tr w:rsidR="00A63E58" w:rsidRPr="00AF1AF7" w:rsidTr="00A63E58">
        <w:trPr>
          <w:trHeight w:val="1959"/>
        </w:trPr>
        <w:tc>
          <w:tcPr>
            <w:tcW w:w="833" w:type="pct"/>
            <w:shd w:val="clear" w:color="auto" w:fill="auto"/>
          </w:tcPr>
          <w:p w:rsidR="00A63E58" w:rsidRPr="00A63E58" w:rsidRDefault="00A63E58" w:rsidP="00A63E58">
            <w:pPr>
              <w:spacing w:line="360" w:lineRule="exact"/>
              <w:jc w:val="both"/>
              <w:rPr>
                <w:rFonts w:ascii="標楷體" w:eastAsia="標楷體" w:hAnsi="標楷體"/>
                <w:color w:val="000000"/>
                <w:szCs w:val="24"/>
              </w:rPr>
            </w:pPr>
            <w:r w:rsidRPr="000920E4">
              <w:rPr>
                <w:rFonts w:ascii="標楷體" w:eastAsia="標楷體" w:hAnsi="標楷體" w:hint="eastAsia"/>
                <w:color w:val="000000"/>
                <w:szCs w:val="24"/>
              </w:rPr>
              <w:t>各機關（構）派駐境外（含駐外、駐香港、澳門及駐大陸地區）人員員眷醫療保險事</w:t>
            </w:r>
            <w:r w:rsidR="005E5E39">
              <w:rPr>
                <w:rFonts w:ascii="標楷體" w:eastAsia="標楷體" w:hAnsi="標楷體" w:hint="eastAsia"/>
                <w:color w:val="000000"/>
                <w:szCs w:val="24"/>
              </w:rPr>
              <w:t>宜</w:t>
            </w:r>
          </w:p>
        </w:tc>
        <w:tc>
          <w:tcPr>
            <w:tcW w:w="1934" w:type="pct"/>
            <w:shd w:val="clear" w:color="auto" w:fill="auto"/>
          </w:tcPr>
          <w:p w:rsidR="00A63E58" w:rsidRPr="00A63E58" w:rsidRDefault="00A63E58" w:rsidP="00F74BDD">
            <w:pPr>
              <w:spacing w:line="360" w:lineRule="exact"/>
              <w:ind w:firstLineChars="200" w:firstLine="480"/>
              <w:jc w:val="both"/>
              <w:rPr>
                <w:rFonts w:ascii="標楷體" w:eastAsia="標楷體" w:hAnsi="標楷體"/>
                <w:color w:val="000000"/>
                <w:szCs w:val="24"/>
              </w:rPr>
            </w:pPr>
            <w:r w:rsidRPr="000920E4">
              <w:rPr>
                <w:rFonts w:ascii="標楷體" w:eastAsia="標楷體" w:hAnsi="標楷體" w:hint="eastAsia"/>
                <w:color w:val="000000"/>
                <w:szCs w:val="24"/>
              </w:rPr>
              <w:t>各機關（構）派駐大陸地區人員，其員眷醫療保險比照「駐外機構辦理員眷醫療保險作業要點」辦理；公營事業機構駐外、駐香港、澳門人員之員眷醫療保險，則由各事業主管機關本權責核處。</w:t>
            </w:r>
          </w:p>
        </w:tc>
        <w:tc>
          <w:tcPr>
            <w:tcW w:w="1042" w:type="pct"/>
            <w:shd w:val="clear" w:color="auto" w:fill="auto"/>
          </w:tcPr>
          <w:p w:rsidR="00A63E58" w:rsidRPr="005D17DE" w:rsidRDefault="00A63E58" w:rsidP="00A63E58">
            <w:pPr>
              <w:spacing w:line="360" w:lineRule="exact"/>
              <w:jc w:val="both"/>
              <w:rPr>
                <w:rFonts w:ascii="標楷體" w:eastAsia="標楷體" w:hAnsi="標楷體" w:hint="eastAsia"/>
                <w:color w:val="000000"/>
                <w:szCs w:val="24"/>
              </w:rPr>
            </w:pPr>
            <w:r w:rsidRPr="005D17DE">
              <w:rPr>
                <w:rFonts w:ascii="標楷體" w:eastAsia="標楷體" w:hAnsi="標楷體" w:hint="eastAsia"/>
                <w:color w:val="000000"/>
                <w:szCs w:val="24"/>
              </w:rPr>
              <w:t>行政院民國105年</w:t>
            </w:r>
            <w:r>
              <w:rPr>
                <w:rFonts w:ascii="標楷體" w:eastAsia="標楷體" w:hAnsi="標楷體" w:hint="eastAsia"/>
                <w:color w:val="000000"/>
                <w:szCs w:val="24"/>
              </w:rPr>
              <w:t>3</w:t>
            </w:r>
            <w:r w:rsidRPr="005D17DE">
              <w:rPr>
                <w:rFonts w:ascii="標楷體" w:eastAsia="標楷體" w:hAnsi="標楷體" w:hint="eastAsia"/>
                <w:color w:val="000000"/>
                <w:szCs w:val="24"/>
              </w:rPr>
              <w:t>月</w:t>
            </w:r>
            <w:r>
              <w:rPr>
                <w:rFonts w:ascii="標楷體" w:eastAsia="標楷體" w:hAnsi="標楷體" w:hint="eastAsia"/>
                <w:color w:val="000000"/>
                <w:szCs w:val="24"/>
              </w:rPr>
              <w:t>25</w:t>
            </w:r>
            <w:r w:rsidRPr="005D17DE">
              <w:rPr>
                <w:rFonts w:ascii="標楷體" w:eastAsia="標楷體" w:hAnsi="標楷體" w:hint="eastAsia"/>
                <w:color w:val="000000"/>
                <w:szCs w:val="24"/>
              </w:rPr>
              <w:t>日</w:t>
            </w:r>
            <w:r>
              <w:rPr>
                <w:rFonts w:ascii="標楷體" w:eastAsia="標楷體" w:hAnsi="標楷體" w:hint="eastAsia"/>
                <w:color w:val="000000"/>
                <w:szCs w:val="24"/>
              </w:rPr>
              <w:t>院授人給</w:t>
            </w:r>
            <w:r w:rsidRPr="005D17DE">
              <w:rPr>
                <w:rFonts w:ascii="標楷體" w:eastAsia="標楷體" w:hAnsi="標楷體" w:hint="eastAsia"/>
                <w:color w:val="000000"/>
                <w:szCs w:val="24"/>
              </w:rPr>
              <w:t>字第</w:t>
            </w:r>
            <w:r>
              <w:rPr>
                <w:rFonts w:ascii="標楷體" w:eastAsia="標楷體" w:hAnsi="標楷體" w:hint="eastAsia"/>
                <w:color w:val="000000"/>
                <w:szCs w:val="24"/>
              </w:rPr>
              <w:t>1050036525</w:t>
            </w:r>
            <w:r w:rsidRPr="005D17DE">
              <w:rPr>
                <w:rFonts w:ascii="標楷體" w:eastAsia="標楷體" w:hAnsi="標楷體" w:hint="eastAsia"/>
                <w:color w:val="000000"/>
                <w:szCs w:val="24"/>
              </w:rPr>
              <w:t>號函</w:t>
            </w:r>
          </w:p>
        </w:tc>
        <w:tc>
          <w:tcPr>
            <w:tcW w:w="894" w:type="pct"/>
            <w:shd w:val="clear" w:color="auto" w:fill="auto"/>
          </w:tcPr>
          <w:p w:rsidR="00A63E58" w:rsidRPr="00A63E58" w:rsidRDefault="00A63E58" w:rsidP="00A63E58">
            <w:pPr>
              <w:spacing w:line="360" w:lineRule="exact"/>
              <w:jc w:val="both"/>
              <w:rPr>
                <w:rFonts w:ascii="標楷體" w:eastAsia="標楷體" w:hAnsi="標楷體"/>
                <w:color w:val="000000"/>
                <w:szCs w:val="24"/>
              </w:rPr>
            </w:pPr>
            <w:r w:rsidRPr="00A63E58">
              <w:rPr>
                <w:rFonts w:ascii="標楷體" w:eastAsia="標楷體" w:hAnsi="標楷體" w:hint="eastAsia"/>
                <w:color w:val="000000"/>
                <w:szCs w:val="24"/>
              </w:rPr>
              <w:t>臺中市政府民國105年3月29日府授人給字第1050062844號函</w:t>
            </w:r>
          </w:p>
        </w:tc>
        <w:tc>
          <w:tcPr>
            <w:tcW w:w="297" w:type="pct"/>
            <w:shd w:val="clear" w:color="auto" w:fill="auto"/>
            <w:vAlign w:val="center"/>
          </w:tcPr>
          <w:p w:rsidR="00A63E58" w:rsidRDefault="00A63E58" w:rsidP="00A63E58">
            <w:pPr>
              <w:spacing w:line="360" w:lineRule="exact"/>
              <w:jc w:val="both"/>
              <w:rPr>
                <w:rFonts w:ascii="標楷體" w:eastAsia="標楷體" w:hAnsi="標楷體" w:cs="華康標楷體"/>
                <w:szCs w:val="24"/>
              </w:rPr>
            </w:pPr>
          </w:p>
        </w:tc>
      </w:tr>
    </w:tbl>
    <w:p w:rsidR="00263C0A" w:rsidRPr="004923F8" w:rsidRDefault="00263C0A" w:rsidP="00E14579">
      <w:pPr>
        <w:spacing w:line="360" w:lineRule="exact"/>
        <w:jc w:val="both"/>
        <w:rPr>
          <w:rFonts w:ascii="標楷體" w:eastAsia="標楷體" w:hAnsi="標楷體"/>
          <w:sz w:val="32"/>
          <w:szCs w:val="32"/>
        </w:rPr>
      </w:pPr>
    </w:p>
    <w:sectPr w:rsidR="00263C0A" w:rsidRPr="004923F8" w:rsidSect="005E5E39">
      <w:pgSz w:w="16838" w:h="11906" w:orient="landscape"/>
      <w:pgMar w:top="1134" w:right="1440" w:bottom="1276" w:left="1440" w:header="851" w:footer="107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65" w:rsidRDefault="00BE3065" w:rsidP="001D5F40">
      <w:r>
        <w:separator/>
      </w:r>
    </w:p>
  </w:endnote>
  <w:endnote w:type="continuationSeparator" w:id="0">
    <w:p w:rsidR="00BE3065" w:rsidRDefault="00BE3065" w:rsidP="001D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華康標楷體">
    <w:charset w:val="00"/>
    <w:family w:val="script"/>
    <w:pitch w:val="fixe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65" w:rsidRDefault="00BE3065" w:rsidP="001D5F40">
      <w:r>
        <w:separator/>
      </w:r>
    </w:p>
  </w:footnote>
  <w:footnote w:type="continuationSeparator" w:id="0">
    <w:p w:rsidR="00BE3065" w:rsidRDefault="00BE3065" w:rsidP="001D5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BF9"/>
    <w:multiLevelType w:val="hybridMultilevel"/>
    <w:tmpl w:val="B33CA258"/>
    <w:lvl w:ilvl="0" w:tplc="5F6AF31E">
      <w:start w:val="1"/>
      <w:numFmt w:val="taiwaneseCountingThousand"/>
      <w:lvlText w:val="(%1)"/>
      <w:lvlJc w:val="left"/>
      <w:pPr>
        <w:ind w:left="480" w:hanging="480"/>
      </w:pPr>
      <w:rPr>
        <w:rFonts w:hint="default"/>
      </w:rPr>
    </w:lvl>
    <w:lvl w:ilvl="1" w:tplc="C54692B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674332"/>
    <w:multiLevelType w:val="hybridMultilevel"/>
    <w:tmpl w:val="21867C28"/>
    <w:lvl w:ilvl="0" w:tplc="5F6AF3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6E107A"/>
    <w:multiLevelType w:val="hybridMultilevel"/>
    <w:tmpl w:val="05C4B4A8"/>
    <w:lvl w:ilvl="0" w:tplc="409E401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354B15"/>
    <w:multiLevelType w:val="hybridMultilevel"/>
    <w:tmpl w:val="33909486"/>
    <w:lvl w:ilvl="0" w:tplc="48C2ACF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A4728CF"/>
    <w:multiLevelType w:val="hybridMultilevel"/>
    <w:tmpl w:val="911C7E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5AD7D18"/>
    <w:multiLevelType w:val="hybridMultilevel"/>
    <w:tmpl w:val="C98A2666"/>
    <w:lvl w:ilvl="0" w:tplc="FCCA984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5FF2A46"/>
    <w:multiLevelType w:val="hybridMultilevel"/>
    <w:tmpl w:val="BC06A430"/>
    <w:lvl w:ilvl="0" w:tplc="48C2ACF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72B7ABE"/>
    <w:multiLevelType w:val="hybridMultilevel"/>
    <w:tmpl w:val="8BAA6A92"/>
    <w:lvl w:ilvl="0" w:tplc="5E4C2864">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FC74825"/>
    <w:multiLevelType w:val="hybridMultilevel"/>
    <w:tmpl w:val="22488CB6"/>
    <w:lvl w:ilvl="0" w:tplc="3F343740">
      <w:start w:val="1"/>
      <w:numFmt w:val="decimal"/>
      <w:lvlText w:val="%1."/>
      <w:lvlJc w:val="left"/>
      <w:pPr>
        <w:ind w:left="1527" w:hanging="360"/>
      </w:pPr>
      <w:rPr>
        <w:rFonts w:hint="default"/>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9">
    <w:nsid w:val="4FF10DA0"/>
    <w:multiLevelType w:val="hybridMultilevel"/>
    <w:tmpl w:val="E7009EDC"/>
    <w:lvl w:ilvl="0" w:tplc="20F6F07C">
      <w:start w:val="1"/>
      <w:numFmt w:val="taiwaneseCountingThousand"/>
      <w:lvlText w:val="%1、"/>
      <w:lvlJc w:val="left"/>
      <w:pPr>
        <w:ind w:left="80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0">
    <w:nsid w:val="55F97762"/>
    <w:multiLevelType w:val="hybridMultilevel"/>
    <w:tmpl w:val="DE226236"/>
    <w:lvl w:ilvl="0" w:tplc="7618103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8AE5909"/>
    <w:multiLevelType w:val="hybridMultilevel"/>
    <w:tmpl w:val="8BAA6A92"/>
    <w:lvl w:ilvl="0" w:tplc="5E4C2864">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0267D6"/>
    <w:multiLevelType w:val="hybridMultilevel"/>
    <w:tmpl w:val="05C4B4A8"/>
    <w:lvl w:ilvl="0" w:tplc="409E401C">
      <w:start w:val="1"/>
      <w:numFmt w:val="taiwaneseCountingThousand"/>
      <w:lvlText w:val="%1、"/>
      <w:lvlJc w:val="left"/>
      <w:pPr>
        <w:ind w:left="600" w:hanging="480"/>
      </w:pPr>
      <w:rPr>
        <w:rFonts w:hint="default"/>
        <w:b w:val="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nsid w:val="63F74885"/>
    <w:multiLevelType w:val="hybridMultilevel"/>
    <w:tmpl w:val="8BAA6A92"/>
    <w:lvl w:ilvl="0" w:tplc="5E4C2864">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4A51EFD"/>
    <w:multiLevelType w:val="hybridMultilevel"/>
    <w:tmpl w:val="33909486"/>
    <w:lvl w:ilvl="0" w:tplc="48C2ACF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A666969"/>
    <w:multiLevelType w:val="hybridMultilevel"/>
    <w:tmpl w:val="E0723088"/>
    <w:lvl w:ilvl="0" w:tplc="5E4C2864">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F3901D1"/>
    <w:multiLevelType w:val="hybridMultilevel"/>
    <w:tmpl w:val="8AE84DBC"/>
    <w:lvl w:ilvl="0" w:tplc="20F6F07C">
      <w:start w:val="1"/>
      <w:numFmt w:val="taiwaneseCountingThousand"/>
      <w:lvlText w:val="%1、"/>
      <w:lvlJc w:val="left"/>
      <w:pPr>
        <w:ind w:left="80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7">
    <w:nsid w:val="7FB21C40"/>
    <w:multiLevelType w:val="hybridMultilevel"/>
    <w:tmpl w:val="ED9ACAC8"/>
    <w:lvl w:ilvl="0" w:tplc="499E8EA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4"/>
  </w:num>
  <w:num w:numId="2">
    <w:abstractNumId w:val="6"/>
  </w:num>
  <w:num w:numId="3">
    <w:abstractNumId w:val="15"/>
  </w:num>
  <w:num w:numId="4">
    <w:abstractNumId w:val="13"/>
  </w:num>
  <w:num w:numId="5">
    <w:abstractNumId w:val="7"/>
  </w:num>
  <w:num w:numId="6">
    <w:abstractNumId w:val="3"/>
  </w:num>
  <w:num w:numId="7">
    <w:abstractNumId w:val="11"/>
  </w:num>
  <w:num w:numId="8">
    <w:abstractNumId w:val="10"/>
  </w:num>
  <w:num w:numId="9">
    <w:abstractNumId w:val="9"/>
  </w:num>
  <w:num w:numId="10">
    <w:abstractNumId w:val="17"/>
  </w:num>
  <w:num w:numId="11">
    <w:abstractNumId w:val="8"/>
  </w:num>
  <w:num w:numId="12">
    <w:abstractNumId w:val="12"/>
  </w:num>
  <w:num w:numId="13">
    <w:abstractNumId w:val="2"/>
  </w:num>
  <w:num w:numId="14">
    <w:abstractNumId w:val="16"/>
  </w:num>
  <w:num w:numId="15">
    <w:abstractNumId w:val="4"/>
  </w:num>
  <w:num w:numId="16">
    <w:abstractNumId w:val="5"/>
  </w:num>
  <w:num w:numId="17">
    <w:abstractNumId w:val="0"/>
  </w:num>
  <w:num w:numId="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B6"/>
    <w:rsid w:val="000003CE"/>
    <w:rsid w:val="0000156D"/>
    <w:rsid w:val="00006254"/>
    <w:rsid w:val="00013967"/>
    <w:rsid w:val="00014BC9"/>
    <w:rsid w:val="00016C91"/>
    <w:rsid w:val="00017E2A"/>
    <w:rsid w:val="00021779"/>
    <w:rsid w:val="00021BB2"/>
    <w:rsid w:val="000243E4"/>
    <w:rsid w:val="00025854"/>
    <w:rsid w:val="00025A58"/>
    <w:rsid w:val="000263C2"/>
    <w:rsid w:val="0002674D"/>
    <w:rsid w:val="0002788E"/>
    <w:rsid w:val="00033DAA"/>
    <w:rsid w:val="00053B2C"/>
    <w:rsid w:val="00073566"/>
    <w:rsid w:val="00075E8E"/>
    <w:rsid w:val="0008425D"/>
    <w:rsid w:val="00087A0C"/>
    <w:rsid w:val="00094B50"/>
    <w:rsid w:val="000960C3"/>
    <w:rsid w:val="000A1A7A"/>
    <w:rsid w:val="000A45B9"/>
    <w:rsid w:val="000A46E1"/>
    <w:rsid w:val="000A6D64"/>
    <w:rsid w:val="000B0F10"/>
    <w:rsid w:val="000B343C"/>
    <w:rsid w:val="000B7789"/>
    <w:rsid w:val="000C0AB2"/>
    <w:rsid w:val="000C1C7F"/>
    <w:rsid w:val="000D1BA9"/>
    <w:rsid w:val="000D3665"/>
    <w:rsid w:val="000E43CF"/>
    <w:rsid w:val="000E74C6"/>
    <w:rsid w:val="001137A1"/>
    <w:rsid w:val="00113D7D"/>
    <w:rsid w:val="001145B0"/>
    <w:rsid w:val="001176C6"/>
    <w:rsid w:val="0013190C"/>
    <w:rsid w:val="00132800"/>
    <w:rsid w:val="00133691"/>
    <w:rsid w:val="0013551A"/>
    <w:rsid w:val="00137B32"/>
    <w:rsid w:val="001465F9"/>
    <w:rsid w:val="00156194"/>
    <w:rsid w:val="00160211"/>
    <w:rsid w:val="001768AF"/>
    <w:rsid w:val="001809CA"/>
    <w:rsid w:val="00182146"/>
    <w:rsid w:val="00182BBB"/>
    <w:rsid w:val="001858DC"/>
    <w:rsid w:val="00190311"/>
    <w:rsid w:val="0019320E"/>
    <w:rsid w:val="001C3E8C"/>
    <w:rsid w:val="001C5DBB"/>
    <w:rsid w:val="001C6239"/>
    <w:rsid w:val="001D008D"/>
    <w:rsid w:val="001D200B"/>
    <w:rsid w:val="001D56F3"/>
    <w:rsid w:val="001D5F40"/>
    <w:rsid w:val="001D70A5"/>
    <w:rsid w:val="001E039C"/>
    <w:rsid w:val="001E1A13"/>
    <w:rsid w:val="001E2720"/>
    <w:rsid w:val="001E30D9"/>
    <w:rsid w:val="001E35AF"/>
    <w:rsid w:val="001E474A"/>
    <w:rsid w:val="001E717A"/>
    <w:rsid w:val="001F1F68"/>
    <w:rsid w:val="001F2323"/>
    <w:rsid w:val="001F7481"/>
    <w:rsid w:val="0020668C"/>
    <w:rsid w:val="00213799"/>
    <w:rsid w:val="00214261"/>
    <w:rsid w:val="00217482"/>
    <w:rsid w:val="00222D70"/>
    <w:rsid w:val="00232381"/>
    <w:rsid w:val="0024565B"/>
    <w:rsid w:val="002523A0"/>
    <w:rsid w:val="00253D3E"/>
    <w:rsid w:val="00263C0A"/>
    <w:rsid w:val="002823B3"/>
    <w:rsid w:val="002827AF"/>
    <w:rsid w:val="00284D1F"/>
    <w:rsid w:val="00286958"/>
    <w:rsid w:val="00292068"/>
    <w:rsid w:val="002A70C6"/>
    <w:rsid w:val="002A7CEE"/>
    <w:rsid w:val="002B258F"/>
    <w:rsid w:val="002B4F14"/>
    <w:rsid w:val="002B5F25"/>
    <w:rsid w:val="002B5F8B"/>
    <w:rsid w:val="002C04E4"/>
    <w:rsid w:val="002C1DDD"/>
    <w:rsid w:val="002C31F5"/>
    <w:rsid w:val="002D2AF7"/>
    <w:rsid w:val="002D57FE"/>
    <w:rsid w:val="002E144B"/>
    <w:rsid w:val="002E5371"/>
    <w:rsid w:val="002F130A"/>
    <w:rsid w:val="00300A4B"/>
    <w:rsid w:val="00316FC3"/>
    <w:rsid w:val="00325688"/>
    <w:rsid w:val="003366FA"/>
    <w:rsid w:val="0034364C"/>
    <w:rsid w:val="00347FB5"/>
    <w:rsid w:val="00353851"/>
    <w:rsid w:val="00353DE5"/>
    <w:rsid w:val="0036034E"/>
    <w:rsid w:val="00361DA8"/>
    <w:rsid w:val="0036206B"/>
    <w:rsid w:val="00362E5D"/>
    <w:rsid w:val="00364800"/>
    <w:rsid w:val="00375F39"/>
    <w:rsid w:val="00385F55"/>
    <w:rsid w:val="003906EB"/>
    <w:rsid w:val="003947D5"/>
    <w:rsid w:val="003A2027"/>
    <w:rsid w:val="003A2391"/>
    <w:rsid w:val="003A3B97"/>
    <w:rsid w:val="003A4483"/>
    <w:rsid w:val="003A4EDD"/>
    <w:rsid w:val="003A5080"/>
    <w:rsid w:val="003A6BBD"/>
    <w:rsid w:val="003B0FA4"/>
    <w:rsid w:val="003B385E"/>
    <w:rsid w:val="003B3A83"/>
    <w:rsid w:val="003B7AD2"/>
    <w:rsid w:val="003C0FAB"/>
    <w:rsid w:val="003C20A1"/>
    <w:rsid w:val="003C2C62"/>
    <w:rsid w:val="003E2155"/>
    <w:rsid w:val="003E403C"/>
    <w:rsid w:val="003E7158"/>
    <w:rsid w:val="003F016C"/>
    <w:rsid w:val="00407191"/>
    <w:rsid w:val="004121A3"/>
    <w:rsid w:val="0042003F"/>
    <w:rsid w:val="00420657"/>
    <w:rsid w:val="00420912"/>
    <w:rsid w:val="00422BEB"/>
    <w:rsid w:val="004246F0"/>
    <w:rsid w:val="004269A8"/>
    <w:rsid w:val="004314BE"/>
    <w:rsid w:val="00431C68"/>
    <w:rsid w:val="004365CB"/>
    <w:rsid w:val="00445675"/>
    <w:rsid w:val="00446A64"/>
    <w:rsid w:val="00447303"/>
    <w:rsid w:val="0045220F"/>
    <w:rsid w:val="00452C49"/>
    <w:rsid w:val="004572A3"/>
    <w:rsid w:val="0046068C"/>
    <w:rsid w:val="00461A88"/>
    <w:rsid w:val="00466C1E"/>
    <w:rsid w:val="00467CDB"/>
    <w:rsid w:val="00477FF2"/>
    <w:rsid w:val="00486BEB"/>
    <w:rsid w:val="004923F8"/>
    <w:rsid w:val="004945CC"/>
    <w:rsid w:val="00494905"/>
    <w:rsid w:val="00495576"/>
    <w:rsid w:val="0049581C"/>
    <w:rsid w:val="004A05A8"/>
    <w:rsid w:val="004A1114"/>
    <w:rsid w:val="004A1A5F"/>
    <w:rsid w:val="004A5B79"/>
    <w:rsid w:val="004A6B23"/>
    <w:rsid w:val="004B504D"/>
    <w:rsid w:val="004B6EE0"/>
    <w:rsid w:val="004D0A90"/>
    <w:rsid w:val="004E234B"/>
    <w:rsid w:val="004E284E"/>
    <w:rsid w:val="004E3950"/>
    <w:rsid w:val="004E499F"/>
    <w:rsid w:val="004E5252"/>
    <w:rsid w:val="004E7DAC"/>
    <w:rsid w:val="004F226E"/>
    <w:rsid w:val="004F60C4"/>
    <w:rsid w:val="004F7B11"/>
    <w:rsid w:val="005050C0"/>
    <w:rsid w:val="00506680"/>
    <w:rsid w:val="00506FA4"/>
    <w:rsid w:val="005072E1"/>
    <w:rsid w:val="005111E5"/>
    <w:rsid w:val="00511B17"/>
    <w:rsid w:val="005127CA"/>
    <w:rsid w:val="005150A2"/>
    <w:rsid w:val="005164AB"/>
    <w:rsid w:val="005348D0"/>
    <w:rsid w:val="005351A7"/>
    <w:rsid w:val="00543E4F"/>
    <w:rsid w:val="005467BE"/>
    <w:rsid w:val="00550203"/>
    <w:rsid w:val="00550277"/>
    <w:rsid w:val="00550D49"/>
    <w:rsid w:val="00555DB5"/>
    <w:rsid w:val="00562DCB"/>
    <w:rsid w:val="00563EAD"/>
    <w:rsid w:val="0057445B"/>
    <w:rsid w:val="00583D9F"/>
    <w:rsid w:val="00583DC1"/>
    <w:rsid w:val="005871A9"/>
    <w:rsid w:val="005A75BA"/>
    <w:rsid w:val="005B35A4"/>
    <w:rsid w:val="005B3C22"/>
    <w:rsid w:val="005B430D"/>
    <w:rsid w:val="005B57DA"/>
    <w:rsid w:val="005C272D"/>
    <w:rsid w:val="005D7DFB"/>
    <w:rsid w:val="005E4524"/>
    <w:rsid w:val="005E5E39"/>
    <w:rsid w:val="005F1786"/>
    <w:rsid w:val="005F28F3"/>
    <w:rsid w:val="005F2E82"/>
    <w:rsid w:val="005F4C3B"/>
    <w:rsid w:val="00603CE7"/>
    <w:rsid w:val="006059BE"/>
    <w:rsid w:val="006139D5"/>
    <w:rsid w:val="00616B8B"/>
    <w:rsid w:val="006219A3"/>
    <w:rsid w:val="00621AB1"/>
    <w:rsid w:val="0062475B"/>
    <w:rsid w:val="00625BB5"/>
    <w:rsid w:val="00631108"/>
    <w:rsid w:val="006343CA"/>
    <w:rsid w:val="0063502E"/>
    <w:rsid w:val="00640868"/>
    <w:rsid w:val="006446CE"/>
    <w:rsid w:val="006457B6"/>
    <w:rsid w:val="0064587B"/>
    <w:rsid w:val="0064758D"/>
    <w:rsid w:val="00647CEC"/>
    <w:rsid w:val="006603D1"/>
    <w:rsid w:val="006807B7"/>
    <w:rsid w:val="00683F95"/>
    <w:rsid w:val="00684D94"/>
    <w:rsid w:val="00697EB6"/>
    <w:rsid w:val="006A09C0"/>
    <w:rsid w:val="006A7D70"/>
    <w:rsid w:val="006B377D"/>
    <w:rsid w:val="006C2D70"/>
    <w:rsid w:val="006D1A52"/>
    <w:rsid w:val="006D3D36"/>
    <w:rsid w:val="006D7E95"/>
    <w:rsid w:val="006E2255"/>
    <w:rsid w:val="006E2EAC"/>
    <w:rsid w:val="006E698B"/>
    <w:rsid w:val="006F0287"/>
    <w:rsid w:val="006F2A2B"/>
    <w:rsid w:val="006F4FB4"/>
    <w:rsid w:val="006F7655"/>
    <w:rsid w:val="00701B2B"/>
    <w:rsid w:val="007036C4"/>
    <w:rsid w:val="0070525B"/>
    <w:rsid w:val="0070611E"/>
    <w:rsid w:val="00710A6D"/>
    <w:rsid w:val="0072224F"/>
    <w:rsid w:val="00731A32"/>
    <w:rsid w:val="00735CF3"/>
    <w:rsid w:val="007372B2"/>
    <w:rsid w:val="007372BE"/>
    <w:rsid w:val="00743441"/>
    <w:rsid w:val="007447A9"/>
    <w:rsid w:val="00745DA4"/>
    <w:rsid w:val="007462A7"/>
    <w:rsid w:val="00746D52"/>
    <w:rsid w:val="007538E7"/>
    <w:rsid w:val="00756217"/>
    <w:rsid w:val="007604CE"/>
    <w:rsid w:val="007613D6"/>
    <w:rsid w:val="00763484"/>
    <w:rsid w:val="00766B05"/>
    <w:rsid w:val="00767B77"/>
    <w:rsid w:val="00781E9B"/>
    <w:rsid w:val="00786AE9"/>
    <w:rsid w:val="00787D4D"/>
    <w:rsid w:val="00790A3E"/>
    <w:rsid w:val="007914F1"/>
    <w:rsid w:val="00794697"/>
    <w:rsid w:val="00797038"/>
    <w:rsid w:val="007B5D98"/>
    <w:rsid w:val="007C2CD6"/>
    <w:rsid w:val="007C57C1"/>
    <w:rsid w:val="007C6F45"/>
    <w:rsid w:val="007D3405"/>
    <w:rsid w:val="007D3911"/>
    <w:rsid w:val="007E045B"/>
    <w:rsid w:val="007E320F"/>
    <w:rsid w:val="007E5A62"/>
    <w:rsid w:val="007E5AAC"/>
    <w:rsid w:val="007E607E"/>
    <w:rsid w:val="007E6B42"/>
    <w:rsid w:val="007E6E26"/>
    <w:rsid w:val="007F09A8"/>
    <w:rsid w:val="00800620"/>
    <w:rsid w:val="00801FDE"/>
    <w:rsid w:val="00803A66"/>
    <w:rsid w:val="00805CC6"/>
    <w:rsid w:val="00811B71"/>
    <w:rsid w:val="00812EB3"/>
    <w:rsid w:val="00814407"/>
    <w:rsid w:val="008145F8"/>
    <w:rsid w:val="008177E4"/>
    <w:rsid w:val="00821779"/>
    <w:rsid w:val="00824A6D"/>
    <w:rsid w:val="00831793"/>
    <w:rsid w:val="00834E4F"/>
    <w:rsid w:val="008373C3"/>
    <w:rsid w:val="00837B5A"/>
    <w:rsid w:val="00845D1D"/>
    <w:rsid w:val="00847730"/>
    <w:rsid w:val="00851795"/>
    <w:rsid w:val="0086168C"/>
    <w:rsid w:val="008631B5"/>
    <w:rsid w:val="00864688"/>
    <w:rsid w:val="00865414"/>
    <w:rsid w:val="008805C5"/>
    <w:rsid w:val="0088213E"/>
    <w:rsid w:val="00885F6E"/>
    <w:rsid w:val="0088603D"/>
    <w:rsid w:val="00886398"/>
    <w:rsid w:val="00893791"/>
    <w:rsid w:val="008A388A"/>
    <w:rsid w:val="008B60E8"/>
    <w:rsid w:val="008C045E"/>
    <w:rsid w:val="008C0C21"/>
    <w:rsid w:val="008D26E5"/>
    <w:rsid w:val="008D3F3E"/>
    <w:rsid w:val="008E0085"/>
    <w:rsid w:val="008E1382"/>
    <w:rsid w:val="008E1FDE"/>
    <w:rsid w:val="00901477"/>
    <w:rsid w:val="0090778A"/>
    <w:rsid w:val="00910AC1"/>
    <w:rsid w:val="0091337D"/>
    <w:rsid w:val="009138AE"/>
    <w:rsid w:val="009151CB"/>
    <w:rsid w:val="009251FD"/>
    <w:rsid w:val="00925B49"/>
    <w:rsid w:val="009273EF"/>
    <w:rsid w:val="00930532"/>
    <w:rsid w:val="00932E17"/>
    <w:rsid w:val="009331E0"/>
    <w:rsid w:val="00942D37"/>
    <w:rsid w:val="0094367B"/>
    <w:rsid w:val="009501E3"/>
    <w:rsid w:val="00953860"/>
    <w:rsid w:val="00956B4E"/>
    <w:rsid w:val="00961AF3"/>
    <w:rsid w:val="00963A35"/>
    <w:rsid w:val="00966649"/>
    <w:rsid w:val="00966F93"/>
    <w:rsid w:val="00970AF3"/>
    <w:rsid w:val="0097653F"/>
    <w:rsid w:val="009843F7"/>
    <w:rsid w:val="009848ED"/>
    <w:rsid w:val="00992D70"/>
    <w:rsid w:val="0099700E"/>
    <w:rsid w:val="009A2C76"/>
    <w:rsid w:val="009A52F8"/>
    <w:rsid w:val="009A5ABB"/>
    <w:rsid w:val="009B0B13"/>
    <w:rsid w:val="009B439C"/>
    <w:rsid w:val="009B44EB"/>
    <w:rsid w:val="009B4E27"/>
    <w:rsid w:val="009B4F15"/>
    <w:rsid w:val="009B5474"/>
    <w:rsid w:val="009C01C9"/>
    <w:rsid w:val="009C38D5"/>
    <w:rsid w:val="009C438E"/>
    <w:rsid w:val="009D31B6"/>
    <w:rsid w:val="009D6433"/>
    <w:rsid w:val="009E5D4F"/>
    <w:rsid w:val="009F11ED"/>
    <w:rsid w:val="009F449D"/>
    <w:rsid w:val="00A14592"/>
    <w:rsid w:val="00A14C2D"/>
    <w:rsid w:val="00A16ACF"/>
    <w:rsid w:val="00A27E97"/>
    <w:rsid w:val="00A302F1"/>
    <w:rsid w:val="00A337DE"/>
    <w:rsid w:val="00A33AD4"/>
    <w:rsid w:val="00A36DAA"/>
    <w:rsid w:val="00A4155C"/>
    <w:rsid w:val="00A47999"/>
    <w:rsid w:val="00A54A95"/>
    <w:rsid w:val="00A56D68"/>
    <w:rsid w:val="00A574A2"/>
    <w:rsid w:val="00A63E58"/>
    <w:rsid w:val="00A64816"/>
    <w:rsid w:val="00A663E8"/>
    <w:rsid w:val="00A6773E"/>
    <w:rsid w:val="00A86E63"/>
    <w:rsid w:val="00A9234C"/>
    <w:rsid w:val="00AA0D20"/>
    <w:rsid w:val="00AA0EE1"/>
    <w:rsid w:val="00AA1784"/>
    <w:rsid w:val="00AA5B8F"/>
    <w:rsid w:val="00AA764A"/>
    <w:rsid w:val="00AB2107"/>
    <w:rsid w:val="00AB6AF3"/>
    <w:rsid w:val="00AD0B2F"/>
    <w:rsid w:val="00AD2E28"/>
    <w:rsid w:val="00AD4414"/>
    <w:rsid w:val="00AD7AF2"/>
    <w:rsid w:val="00AD7B9C"/>
    <w:rsid w:val="00AE20FB"/>
    <w:rsid w:val="00AE23BF"/>
    <w:rsid w:val="00AE27DA"/>
    <w:rsid w:val="00AE3117"/>
    <w:rsid w:val="00AE3784"/>
    <w:rsid w:val="00AE452F"/>
    <w:rsid w:val="00AE6497"/>
    <w:rsid w:val="00AF13FA"/>
    <w:rsid w:val="00AF1AF7"/>
    <w:rsid w:val="00AF461B"/>
    <w:rsid w:val="00AF58D5"/>
    <w:rsid w:val="00AF65D1"/>
    <w:rsid w:val="00B0539F"/>
    <w:rsid w:val="00B175D9"/>
    <w:rsid w:val="00B21FE4"/>
    <w:rsid w:val="00B27A88"/>
    <w:rsid w:val="00B33015"/>
    <w:rsid w:val="00B41462"/>
    <w:rsid w:val="00B5232F"/>
    <w:rsid w:val="00B560E3"/>
    <w:rsid w:val="00B60063"/>
    <w:rsid w:val="00B601CD"/>
    <w:rsid w:val="00B65E24"/>
    <w:rsid w:val="00B67FAE"/>
    <w:rsid w:val="00B70341"/>
    <w:rsid w:val="00B74ACE"/>
    <w:rsid w:val="00B77D61"/>
    <w:rsid w:val="00B90165"/>
    <w:rsid w:val="00B909CA"/>
    <w:rsid w:val="00B9130D"/>
    <w:rsid w:val="00B934E3"/>
    <w:rsid w:val="00BA279E"/>
    <w:rsid w:val="00BB1910"/>
    <w:rsid w:val="00BB4280"/>
    <w:rsid w:val="00BB79CD"/>
    <w:rsid w:val="00BC2638"/>
    <w:rsid w:val="00BC2691"/>
    <w:rsid w:val="00BC553E"/>
    <w:rsid w:val="00BC762B"/>
    <w:rsid w:val="00BD3686"/>
    <w:rsid w:val="00BE007A"/>
    <w:rsid w:val="00BE3065"/>
    <w:rsid w:val="00BF062B"/>
    <w:rsid w:val="00BF2736"/>
    <w:rsid w:val="00BF7CD7"/>
    <w:rsid w:val="00C04078"/>
    <w:rsid w:val="00C118CC"/>
    <w:rsid w:val="00C11AB9"/>
    <w:rsid w:val="00C125CF"/>
    <w:rsid w:val="00C16102"/>
    <w:rsid w:val="00C24720"/>
    <w:rsid w:val="00C247C5"/>
    <w:rsid w:val="00C27104"/>
    <w:rsid w:val="00C30F17"/>
    <w:rsid w:val="00C63E3A"/>
    <w:rsid w:val="00C646BF"/>
    <w:rsid w:val="00C70C20"/>
    <w:rsid w:val="00C75528"/>
    <w:rsid w:val="00C775B5"/>
    <w:rsid w:val="00C77CA2"/>
    <w:rsid w:val="00C81F5F"/>
    <w:rsid w:val="00C86DEE"/>
    <w:rsid w:val="00C900CF"/>
    <w:rsid w:val="00C9104C"/>
    <w:rsid w:val="00C913BD"/>
    <w:rsid w:val="00C966C8"/>
    <w:rsid w:val="00C97C3F"/>
    <w:rsid w:val="00CA1CBB"/>
    <w:rsid w:val="00CA4F85"/>
    <w:rsid w:val="00CB1C2A"/>
    <w:rsid w:val="00CB261A"/>
    <w:rsid w:val="00CC7FBD"/>
    <w:rsid w:val="00CD03EC"/>
    <w:rsid w:val="00CD2CE8"/>
    <w:rsid w:val="00CD2DE3"/>
    <w:rsid w:val="00CD378D"/>
    <w:rsid w:val="00CE693E"/>
    <w:rsid w:val="00CE762D"/>
    <w:rsid w:val="00CF1C12"/>
    <w:rsid w:val="00CF2DAA"/>
    <w:rsid w:val="00CF50B3"/>
    <w:rsid w:val="00D01813"/>
    <w:rsid w:val="00D0687F"/>
    <w:rsid w:val="00D2316A"/>
    <w:rsid w:val="00D24460"/>
    <w:rsid w:val="00D34780"/>
    <w:rsid w:val="00D35FE5"/>
    <w:rsid w:val="00D3642B"/>
    <w:rsid w:val="00D375C7"/>
    <w:rsid w:val="00D41763"/>
    <w:rsid w:val="00D42E36"/>
    <w:rsid w:val="00D44898"/>
    <w:rsid w:val="00D51EFA"/>
    <w:rsid w:val="00D53B17"/>
    <w:rsid w:val="00D630AA"/>
    <w:rsid w:val="00D65DE2"/>
    <w:rsid w:val="00D667C3"/>
    <w:rsid w:val="00D82F2E"/>
    <w:rsid w:val="00D92DD2"/>
    <w:rsid w:val="00D94152"/>
    <w:rsid w:val="00D9436C"/>
    <w:rsid w:val="00D9724F"/>
    <w:rsid w:val="00DA1FA5"/>
    <w:rsid w:val="00DA46C0"/>
    <w:rsid w:val="00DC3671"/>
    <w:rsid w:val="00DC38C6"/>
    <w:rsid w:val="00DC4318"/>
    <w:rsid w:val="00DC4AAF"/>
    <w:rsid w:val="00DD4A50"/>
    <w:rsid w:val="00DD58E4"/>
    <w:rsid w:val="00DD69F0"/>
    <w:rsid w:val="00DD704B"/>
    <w:rsid w:val="00DD71B7"/>
    <w:rsid w:val="00DF5F21"/>
    <w:rsid w:val="00E0711A"/>
    <w:rsid w:val="00E105C2"/>
    <w:rsid w:val="00E122E1"/>
    <w:rsid w:val="00E14579"/>
    <w:rsid w:val="00E200A2"/>
    <w:rsid w:val="00E27D57"/>
    <w:rsid w:val="00E30696"/>
    <w:rsid w:val="00E30B4D"/>
    <w:rsid w:val="00E31B10"/>
    <w:rsid w:val="00E42F63"/>
    <w:rsid w:val="00E444D1"/>
    <w:rsid w:val="00E44A65"/>
    <w:rsid w:val="00E52DED"/>
    <w:rsid w:val="00E53A64"/>
    <w:rsid w:val="00E53FA7"/>
    <w:rsid w:val="00E55BBD"/>
    <w:rsid w:val="00E63E7D"/>
    <w:rsid w:val="00E64167"/>
    <w:rsid w:val="00E64F69"/>
    <w:rsid w:val="00E741E1"/>
    <w:rsid w:val="00E840B8"/>
    <w:rsid w:val="00E861A4"/>
    <w:rsid w:val="00E947A2"/>
    <w:rsid w:val="00E97C3B"/>
    <w:rsid w:val="00EA0256"/>
    <w:rsid w:val="00EA053C"/>
    <w:rsid w:val="00EA37BC"/>
    <w:rsid w:val="00EA3EFE"/>
    <w:rsid w:val="00EA4459"/>
    <w:rsid w:val="00EA70E3"/>
    <w:rsid w:val="00EA7C37"/>
    <w:rsid w:val="00EB146E"/>
    <w:rsid w:val="00EB4A18"/>
    <w:rsid w:val="00EB4F5F"/>
    <w:rsid w:val="00EB583F"/>
    <w:rsid w:val="00EC1ACD"/>
    <w:rsid w:val="00EC5171"/>
    <w:rsid w:val="00EC6212"/>
    <w:rsid w:val="00EC77C0"/>
    <w:rsid w:val="00ED370C"/>
    <w:rsid w:val="00ED5820"/>
    <w:rsid w:val="00EE0D34"/>
    <w:rsid w:val="00EE27FF"/>
    <w:rsid w:val="00EE2CB7"/>
    <w:rsid w:val="00EF06EA"/>
    <w:rsid w:val="00EF6832"/>
    <w:rsid w:val="00F006AB"/>
    <w:rsid w:val="00F02A69"/>
    <w:rsid w:val="00F062C0"/>
    <w:rsid w:val="00F0678F"/>
    <w:rsid w:val="00F07882"/>
    <w:rsid w:val="00F10E5F"/>
    <w:rsid w:val="00F129DC"/>
    <w:rsid w:val="00F13996"/>
    <w:rsid w:val="00F16901"/>
    <w:rsid w:val="00F16AAE"/>
    <w:rsid w:val="00F17705"/>
    <w:rsid w:val="00F2146E"/>
    <w:rsid w:val="00F243D8"/>
    <w:rsid w:val="00F26252"/>
    <w:rsid w:val="00F2704E"/>
    <w:rsid w:val="00F326F3"/>
    <w:rsid w:val="00F32775"/>
    <w:rsid w:val="00F36242"/>
    <w:rsid w:val="00F41ED4"/>
    <w:rsid w:val="00F44944"/>
    <w:rsid w:val="00F46015"/>
    <w:rsid w:val="00F579B2"/>
    <w:rsid w:val="00F6181F"/>
    <w:rsid w:val="00F643C2"/>
    <w:rsid w:val="00F74BDD"/>
    <w:rsid w:val="00F763D8"/>
    <w:rsid w:val="00F7780D"/>
    <w:rsid w:val="00F81B3E"/>
    <w:rsid w:val="00F82377"/>
    <w:rsid w:val="00F84DF0"/>
    <w:rsid w:val="00F84F78"/>
    <w:rsid w:val="00F85516"/>
    <w:rsid w:val="00F863E2"/>
    <w:rsid w:val="00F86862"/>
    <w:rsid w:val="00F92005"/>
    <w:rsid w:val="00F935AD"/>
    <w:rsid w:val="00F94D55"/>
    <w:rsid w:val="00F95BF6"/>
    <w:rsid w:val="00F960A8"/>
    <w:rsid w:val="00FA1230"/>
    <w:rsid w:val="00FA2240"/>
    <w:rsid w:val="00FA64A1"/>
    <w:rsid w:val="00FA6CF0"/>
    <w:rsid w:val="00FA7FBD"/>
    <w:rsid w:val="00FB51AE"/>
    <w:rsid w:val="00FB7A8B"/>
    <w:rsid w:val="00FC4681"/>
    <w:rsid w:val="00FD6D81"/>
    <w:rsid w:val="00FE3AFC"/>
    <w:rsid w:val="00FE5622"/>
    <w:rsid w:val="00FE791B"/>
    <w:rsid w:val="00FE7F33"/>
    <w:rsid w:val="00FF080A"/>
    <w:rsid w:val="00FF45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5F40"/>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1D5F40"/>
    <w:rPr>
      <w:sz w:val="20"/>
      <w:szCs w:val="20"/>
    </w:rPr>
  </w:style>
  <w:style w:type="paragraph" w:styleId="a6">
    <w:name w:val="footer"/>
    <w:basedOn w:val="a"/>
    <w:link w:val="a7"/>
    <w:uiPriority w:val="99"/>
    <w:unhideWhenUsed/>
    <w:rsid w:val="001D5F40"/>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1D5F40"/>
    <w:rPr>
      <w:sz w:val="20"/>
      <w:szCs w:val="20"/>
    </w:rPr>
  </w:style>
  <w:style w:type="paragraph" w:styleId="a8">
    <w:name w:val="Date"/>
    <w:basedOn w:val="a"/>
    <w:next w:val="a"/>
    <w:link w:val="a9"/>
    <w:uiPriority w:val="99"/>
    <w:semiHidden/>
    <w:unhideWhenUsed/>
    <w:rsid w:val="00075E8E"/>
    <w:pPr>
      <w:jc w:val="right"/>
    </w:pPr>
    <w:rPr>
      <w:lang w:val="x-none" w:eastAsia="x-none"/>
    </w:rPr>
  </w:style>
  <w:style w:type="character" w:customStyle="1" w:styleId="a9">
    <w:name w:val="日期 字元"/>
    <w:link w:val="a8"/>
    <w:uiPriority w:val="99"/>
    <w:semiHidden/>
    <w:rsid w:val="00075E8E"/>
    <w:rPr>
      <w:kern w:val="2"/>
      <w:sz w:val="24"/>
      <w:szCs w:val="22"/>
    </w:rPr>
  </w:style>
  <w:style w:type="paragraph" w:styleId="aa">
    <w:name w:val="Balloon Text"/>
    <w:basedOn w:val="a"/>
    <w:link w:val="ab"/>
    <w:uiPriority w:val="99"/>
    <w:semiHidden/>
    <w:unhideWhenUsed/>
    <w:rsid w:val="007462A7"/>
    <w:rPr>
      <w:rFonts w:ascii="Cambria" w:hAnsi="Cambria"/>
      <w:sz w:val="18"/>
      <w:szCs w:val="18"/>
      <w:lang w:val="x-none" w:eastAsia="x-none"/>
    </w:rPr>
  </w:style>
  <w:style w:type="character" w:customStyle="1" w:styleId="ab">
    <w:name w:val="註解方塊文字 字元"/>
    <w:link w:val="aa"/>
    <w:uiPriority w:val="99"/>
    <w:semiHidden/>
    <w:rsid w:val="007462A7"/>
    <w:rPr>
      <w:rFonts w:ascii="Cambria" w:eastAsia="新細明體" w:hAnsi="Cambria" w:cs="Times New Roman"/>
      <w:kern w:val="2"/>
      <w:sz w:val="18"/>
      <w:szCs w:val="18"/>
    </w:rPr>
  </w:style>
  <w:style w:type="character" w:customStyle="1" w:styleId="dialogtext1">
    <w:name w:val="dialog_text1"/>
    <w:rsid w:val="00BF7CD7"/>
    <w:rPr>
      <w:rFonts w:ascii="sөũ" w:hAnsi="sөũ" w:hint="default"/>
      <w:color w:val="000000"/>
      <w:sz w:val="24"/>
      <w:szCs w:val="24"/>
    </w:rPr>
  </w:style>
  <w:style w:type="paragraph" w:styleId="ac">
    <w:name w:val="No Spacing"/>
    <w:uiPriority w:val="1"/>
    <w:qFormat/>
    <w:rsid w:val="0072224F"/>
    <w:pPr>
      <w:widowControl w:val="0"/>
    </w:pPr>
    <w:rPr>
      <w:kern w:val="2"/>
      <w:sz w:val="24"/>
      <w:szCs w:val="22"/>
    </w:rPr>
  </w:style>
  <w:style w:type="paragraph" w:styleId="Web">
    <w:name w:val="Normal (Web)"/>
    <w:basedOn w:val="a"/>
    <w:uiPriority w:val="99"/>
    <w:unhideWhenUsed/>
    <w:rsid w:val="00E42F63"/>
    <w:pPr>
      <w:widowControl/>
      <w:spacing w:before="100" w:beforeAutospacing="1" w:after="100" w:afterAutospacing="1"/>
    </w:pPr>
    <w:rPr>
      <w:rFonts w:ascii="新細明體" w:hAnsi="新細明體" w:cs="新細明體"/>
      <w:kern w:val="0"/>
      <w:szCs w:val="24"/>
    </w:rPr>
  </w:style>
  <w:style w:type="paragraph" w:styleId="ad">
    <w:name w:val="List Paragraph"/>
    <w:basedOn w:val="a"/>
    <w:uiPriority w:val="34"/>
    <w:qFormat/>
    <w:rsid w:val="00BE007A"/>
    <w:pPr>
      <w:ind w:leftChars="200" w:left="480"/>
    </w:pPr>
  </w:style>
  <w:style w:type="character" w:styleId="ae">
    <w:name w:val="Hyperlink"/>
    <w:uiPriority w:val="99"/>
    <w:unhideWhenUsed/>
    <w:rsid w:val="00BE007A"/>
    <w:rPr>
      <w:color w:val="0000FF"/>
      <w:u w:val="single"/>
    </w:rPr>
  </w:style>
  <w:style w:type="character" w:customStyle="1" w:styleId="class39">
    <w:name w:val="class39"/>
    <w:basedOn w:val="a0"/>
    <w:rsid w:val="00182146"/>
  </w:style>
  <w:style w:type="character" w:customStyle="1" w:styleId="class45">
    <w:name w:val="class45"/>
    <w:basedOn w:val="a0"/>
    <w:rsid w:val="00182146"/>
  </w:style>
  <w:style w:type="paragraph" w:customStyle="1" w:styleId="Default">
    <w:name w:val="Default"/>
    <w:rsid w:val="00506FA4"/>
    <w:pPr>
      <w:widowControl w:val="0"/>
      <w:autoSpaceDE w:val="0"/>
      <w:autoSpaceDN w:val="0"/>
      <w:adjustRightInd w:val="0"/>
    </w:pPr>
    <w:rPr>
      <w:rFonts w:ascii="標楷體" w:hAnsi="標楷體" w:cs="標楷體"/>
      <w:color w:val="000000"/>
      <w:sz w:val="24"/>
      <w:szCs w:val="24"/>
    </w:rPr>
  </w:style>
  <w:style w:type="paragraph" w:customStyle="1" w:styleId="class85">
    <w:name w:val="class85"/>
    <w:basedOn w:val="a"/>
    <w:rsid w:val="00F44944"/>
    <w:pPr>
      <w:widowControl/>
      <w:ind w:left="1280" w:hanging="640"/>
    </w:pPr>
    <w:rPr>
      <w:rFonts w:ascii="標楷體" w:eastAsia="標楷體" w:hAnsi="標楷體" w:cs="新細明體"/>
      <w:color w:val="000000"/>
      <w:kern w:val="0"/>
      <w:sz w:val="32"/>
      <w:szCs w:val="32"/>
    </w:rPr>
  </w:style>
  <w:style w:type="paragraph" w:customStyle="1" w:styleId="class78">
    <w:name w:val="class78"/>
    <w:basedOn w:val="a"/>
    <w:rsid w:val="00FA64A1"/>
    <w:pPr>
      <w:widowControl/>
      <w:ind w:left="960" w:hanging="640"/>
    </w:pPr>
    <w:rPr>
      <w:rFonts w:ascii="標楷體" w:eastAsia="標楷體" w:hAnsi="標楷體" w:cs="新細明體"/>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5F40"/>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1D5F40"/>
    <w:rPr>
      <w:sz w:val="20"/>
      <w:szCs w:val="20"/>
    </w:rPr>
  </w:style>
  <w:style w:type="paragraph" w:styleId="a6">
    <w:name w:val="footer"/>
    <w:basedOn w:val="a"/>
    <w:link w:val="a7"/>
    <w:uiPriority w:val="99"/>
    <w:unhideWhenUsed/>
    <w:rsid w:val="001D5F40"/>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1D5F40"/>
    <w:rPr>
      <w:sz w:val="20"/>
      <w:szCs w:val="20"/>
    </w:rPr>
  </w:style>
  <w:style w:type="paragraph" w:styleId="a8">
    <w:name w:val="Date"/>
    <w:basedOn w:val="a"/>
    <w:next w:val="a"/>
    <w:link w:val="a9"/>
    <w:uiPriority w:val="99"/>
    <w:semiHidden/>
    <w:unhideWhenUsed/>
    <w:rsid w:val="00075E8E"/>
    <w:pPr>
      <w:jc w:val="right"/>
    </w:pPr>
    <w:rPr>
      <w:lang w:val="x-none" w:eastAsia="x-none"/>
    </w:rPr>
  </w:style>
  <w:style w:type="character" w:customStyle="1" w:styleId="a9">
    <w:name w:val="日期 字元"/>
    <w:link w:val="a8"/>
    <w:uiPriority w:val="99"/>
    <w:semiHidden/>
    <w:rsid w:val="00075E8E"/>
    <w:rPr>
      <w:kern w:val="2"/>
      <w:sz w:val="24"/>
      <w:szCs w:val="22"/>
    </w:rPr>
  </w:style>
  <w:style w:type="paragraph" w:styleId="aa">
    <w:name w:val="Balloon Text"/>
    <w:basedOn w:val="a"/>
    <w:link w:val="ab"/>
    <w:uiPriority w:val="99"/>
    <w:semiHidden/>
    <w:unhideWhenUsed/>
    <w:rsid w:val="007462A7"/>
    <w:rPr>
      <w:rFonts w:ascii="Cambria" w:hAnsi="Cambria"/>
      <w:sz w:val="18"/>
      <w:szCs w:val="18"/>
      <w:lang w:val="x-none" w:eastAsia="x-none"/>
    </w:rPr>
  </w:style>
  <w:style w:type="character" w:customStyle="1" w:styleId="ab">
    <w:name w:val="註解方塊文字 字元"/>
    <w:link w:val="aa"/>
    <w:uiPriority w:val="99"/>
    <w:semiHidden/>
    <w:rsid w:val="007462A7"/>
    <w:rPr>
      <w:rFonts w:ascii="Cambria" w:eastAsia="新細明體" w:hAnsi="Cambria" w:cs="Times New Roman"/>
      <w:kern w:val="2"/>
      <w:sz w:val="18"/>
      <w:szCs w:val="18"/>
    </w:rPr>
  </w:style>
  <w:style w:type="character" w:customStyle="1" w:styleId="dialogtext1">
    <w:name w:val="dialog_text1"/>
    <w:rsid w:val="00BF7CD7"/>
    <w:rPr>
      <w:rFonts w:ascii="sөũ" w:hAnsi="sөũ" w:hint="default"/>
      <w:color w:val="000000"/>
      <w:sz w:val="24"/>
      <w:szCs w:val="24"/>
    </w:rPr>
  </w:style>
  <w:style w:type="paragraph" w:styleId="ac">
    <w:name w:val="No Spacing"/>
    <w:uiPriority w:val="1"/>
    <w:qFormat/>
    <w:rsid w:val="0072224F"/>
    <w:pPr>
      <w:widowControl w:val="0"/>
    </w:pPr>
    <w:rPr>
      <w:kern w:val="2"/>
      <w:sz w:val="24"/>
      <w:szCs w:val="22"/>
    </w:rPr>
  </w:style>
  <w:style w:type="paragraph" w:styleId="Web">
    <w:name w:val="Normal (Web)"/>
    <w:basedOn w:val="a"/>
    <w:uiPriority w:val="99"/>
    <w:unhideWhenUsed/>
    <w:rsid w:val="00E42F63"/>
    <w:pPr>
      <w:widowControl/>
      <w:spacing w:before="100" w:beforeAutospacing="1" w:after="100" w:afterAutospacing="1"/>
    </w:pPr>
    <w:rPr>
      <w:rFonts w:ascii="新細明體" w:hAnsi="新細明體" w:cs="新細明體"/>
      <w:kern w:val="0"/>
      <w:szCs w:val="24"/>
    </w:rPr>
  </w:style>
  <w:style w:type="paragraph" w:styleId="ad">
    <w:name w:val="List Paragraph"/>
    <w:basedOn w:val="a"/>
    <w:uiPriority w:val="34"/>
    <w:qFormat/>
    <w:rsid w:val="00BE007A"/>
    <w:pPr>
      <w:ind w:leftChars="200" w:left="480"/>
    </w:pPr>
  </w:style>
  <w:style w:type="character" w:styleId="ae">
    <w:name w:val="Hyperlink"/>
    <w:uiPriority w:val="99"/>
    <w:unhideWhenUsed/>
    <w:rsid w:val="00BE007A"/>
    <w:rPr>
      <w:color w:val="0000FF"/>
      <w:u w:val="single"/>
    </w:rPr>
  </w:style>
  <w:style w:type="character" w:customStyle="1" w:styleId="class39">
    <w:name w:val="class39"/>
    <w:basedOn w:val="a0"/>
    <w:rsid w:val="00182146"/>
  </w:style>
  <w:style w:type="character" w:customStyle="1" w:styleId="class45">
    <w:name w:val="class45"/>
    <w:basedOn w:val="a0"/>
    <w:rsid w:val="00182146"/>
  </w:style>
  <w:style w:type="paragraph" w:customStyle="1" w:styleId="Default">
    <w:name w:val="Default"/>
    <w:rsid w:val="00506FA4"/>
    <w:pPr>
      <w:widowControl w:val="0"/>
      <w:autoSpaceDE w:val="0"/>
      <w:autoSpaceDN w:val="0"/>
      <w:adjustRightInd w:val="0"/>
    </w:pPr>
    <w:rPr>
      <w:rFonts w:ascii="標楷體" w:hAnsi="標楷體" w:cs="標楷體"/>
      <w:color w:val="000000"/>
      <w:sz w:val="24"/>
      <w:szCs w:val="24"/>
    </w:rPr>
  </w:style>
  <w:style w:type="paragraph" w:customStyle="1" w:styleId="class85">
    <w:name w:val="class85"/>
    <w:basedOn w:val="a"/>
    <w:rsid w:val="00F44944"/>
    <w:pPr>
      <w:widowControl/>
      <w:ind w:left="1280" w:hanging="640"/>
    </w:pPr>
    <w:rPr>
      <w:rFonts w:ascii="標楷體" w:eastAsia="標楷體" w:hAnsi="標楷體" w:cs="新細明體"/>
      <w:color w:val="000000"/>
      <w:kern w:val="0"/>
      <w:sz w:val="32"/>
      <w:szCs w:val="32"/>
    </w:rPr>
  </w:style>
  <w:style w:type="paragraph" w:customStyle="1" w:styleId="class78">
    <w:name w:val="class78"/>
    <w:basedOn w:val="a"/>
    <w:rsid w:val="00FA64A1"/>
    <w:pPr>
      <w:widowControl/>
      <w:ind w:left="960" w:hanging="640"/>
    </w:pPr>
    <w:rPr>
      <w:rFonts w:ascii="標楷體" w:eastAsia="標楷體" w:hAnsi="標楷體" w:cs="新細明體"/>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137756">
      <w:bodyDiv w:val="1"/>
      <w:marLeft w:val="0"/>
      <w:marRight w:val="0"/>
      <w:marTop w:val="0"/>
      <w:marBottom w:val="0"/>
      <w:divBdr>
        <w:top w:val="none" w:sz="0" w:space="0" w:color="auto"/>
        <w:left w:val="none" w:sz="0" w:space="0" w:color="auto"/>
        <w:bottom w:val="none" w:sz="0" w:space="0" w:color="auto"/>
        <w:right w:val="none" w:sz="0" w:space="0" w:color="auto"/>
      </w:divBdr>
    </w:div>
    <w:div w:id="528103731">
      <w:bodyDiv w:val="1"/>
      <w:marLeft w:val="0"/>
      <w:marRight w:val="0"/>
      <w:marTop w:val="0"/>
      <w:marBottom w:val="0"/>
      <w:divBdr>
        <w:top w:val="none" w:sz="0" w:space="0" w:color="auto"/>
        <w:left w:val="none" w:sz="0" w:space="0" w:color="auto"/>
        <w:bottom w:val="none" w:sz="0" w:space="0" w:color="auto"/>
        <w:right w:val="none" w:sz="0" w:space="0" w:color="auto"/>
      </w:divBdr>
    </w:div>
    <w:div w:id="542256670">
      <w:bodyDiv w:val="1"/>
      <w:marLeft w:val="0"/>
      <w:marRight w:val="0"/>
      <w:marTop w:val="0"/>
      <w:marBottom w:val="0"/>
      <w:divBdr>
        <w:top w:val="none" w:sz="0" w:space="0" w:color="auto"/>
        <w:left w:val="none" w:sz="0" w:space="0" w:color="auto"/>
        <w:bottom w:val="none" w:sz="0" w:space="0" w:color="auto"/>
        <w:right w:val="none" w:sz="0" w:space="0" w:color="auto"/>
      </w:divBdr>
      <w:divsChild>
        <w:div w:id="855539349">
          <w:marLeft w:val="0"/>
          <w:marRight w:val="0"/>
          <w:marTop w:val="0"/>
          <w:marBottom w:val="0"/>
          <w:divBdr>
            <w:top w:val="none" w:sz="0" w:space="0" w:color="auto"/>
            <w:left w:val="none" w:sz="0" w:space="0" w:color="auto"/>
            <w:bottom w:val="none" w:sz="0" w:space="0" w:color="auto"/>
            <w:right w:val="none" w:sz="0" w:space="0" w:color="auto"/>
          </w:divBdr>
          <w:divsChild>
            <w:div w:id="179046522">
              <w:marLeft w:val="0"/>
              <w:marRight w:val="0"/>
              <w:marTop w:val="0"/>
              <w:marBottom w:val="0"/>
              <w:divBdr>
                <w:top w:val="none" w:sz="0" w:space="0" w:color="auto"/>
                <w:left w:val="none" w:sz="0" w:space="0" w:color="auto"/>
                <w:bottom w:val="none" w:sz="0" w:space="0" w:color="auto"/>
                <w:right w:val="none" w:sz="0" w:space="0" w:color="auto"/>
              </w:divBdr>
              <w:divsChild>
                <w:div w:id="589852072">
                  <w:marLeft w:val="0"/>
                  <w:marRight w:val="0"/>
                  <w:marTop w:val="0"/>
                  <w:marBottom w:val="0"/>
                  <w:divBdr>
                    <w:top w:val="none" w:sz="0" w:space="0" w:color="auto"/>
                    <w:left w:val="none" w:sz="0" w:space="0" w:color="auto"/>
                    <w:bottom w:val="none" w:sz="0" w:space="0" w:color="auto"/>
                    <w:right w:val="none" w:sz="0" w:space="0" w:color="auto"/>
                  </w:divBdr>
                </w:div>
                <w:div w:id="2021347533">
                  <w:marLeft w:val="0"/>
                  <w:marRight w:val="0"/>
                  <w:marTop w:val="0"/>
                  <w:marBottom w:val="0"/>
                  <w:divBdr>
                    <w:top w:val="none" w:sz="0" w:space="0" w:color="auto"/>
                    <w:left w:val="none" w:sz="0" w:space="0" w:color="auto"/>
                    <w:bottom w:val="none" w:sz="0" w:space="0" w:color="auto"/>
                    <w:right w:val="none" w:sz="0" w:space="0" w:color="auto"/>
                  </w:divBdr>
                </w:div>
                <w:div w:id="14498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E2A1-04D3-41A5-AF46-455465E0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2829</TotalTime>
  <Pages>4</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acer</cp:lastModifiedBy>
  <cp:revision>98</cp:revision>
  <cp:lastPrinted>2016-04-11T02:53:00Z</cp:lastPrinted>
  <dcterms:created xsi:type="dcterms:W3CDTF">2014-10-06T06:40:00Z</dcterms:created>
  <dcterms:modified xsi:type="dcterms:W3CDTF">2016-04-11T02:56:00Z</dcterms:modified>
</cp:coreProperties>
</file>