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C6" w:rsidRPr="00AF1AF7" w:rsidRDefault="00014BC9" w:rsidP="00AF461B">
      <w:pPr>
        <w:spacing w:afterLines="20" w:after="72" w:line="360" w:lineRule="exact"/>
        <w:jc w:val="both"/>
        <w:rPr>
          <w:rFonts w:ascii="標楷體" w:eastAsia="標楷體" w:hAnsi="標楷體"/>
          <w:sz w:val="32"/>
          <w:szCs w:val="32"/>
        </w:rPr>
      </w:pPr>
      <w:r w:rsidRPr="00AF1AF7">
        <w:rPr>
          <w:rFonts w:ascii="標楷體" w:eastAsia="標楷體" w:hAnsi="標楷體" w:hint="eastAsia"/>
          <w:sz w:val="32"/>
          <w:szCs w:val="32"/>
        </w:rPr>
        <w:t xml:space="preserve">                         </w:t>
      </w:r>
      <w:r w:rsidR="000E74C6" w:rsidRPr="00AF1AF7">
        <w:rPr>
          <w:rFonts w:ascii="標楷體" w:eastAsia="標楷體" w:hAnsi="標楷體" w:hint="eastAsia"/>
          <w:sz w:val="32"/>
          <w:szCs w:val="32"/>
        </w:rPr>
        <w:t>10</w:t>
      </w:r>
      <w:r w:rsidR="00CD03EC" w:rsidRPr="00AF1AF7">
        <w:rPr>
          <w:rFonts w:ascii="標楷體" w:eastAsia="標楷體" w:hAnsi="標楷體" w:hint="eastAsia"/>
          <w:sz w:val="32"/>
          <w:szCs w:val="32"/>
        </w:rPr>
        <w:t>4</w:t>
      </w:r>
      <w:r w:rsidR="00253D3E" w:rsidRPr="00AF1AF7">
        <w:rPr>
          <w:rFonts w:ascii="標楷體" w:eastAsia="標楷體" w:hAnsi="標楷體" w:hint="eastAsia"/>
          <w:sz w:val="32"/>
          <w:szCs w:val="32"/>
        </w:rPr>
        <w:t>年</w:t>
      </w:r>
      <w:r w:rsidR="00AF461B">
        <w:rPr>
          <w:rFonts w:ascii="標楷體" w:eastAsia="標楷體" w:hAnsi="標楷體" w:hint="eastAsia"/>
          <w:sz w:val="32"/>
          <w:szCs w:val="32"/>
        </w:rPr>
        <w:t>10</w:t>
      </w:r>
      <w:r w:rsidR="00253D3E" w:rsidRPr="00AF1AF7">
        <w:rPr>
          <w:rFonts w:ascii="標楷體" w:eastAsia="標楷體" w:hAnsi="標楷體" w:hint="eastAsia"/>
          <w:sz w:val="32"/>
          <w:szCs w:val="32"/>
        </w:rPr>
        <w:t>月新增、修訂人事法規</w:t>
      </w:r>
      <w:r w:rsidR="004F60C4" w:rsidRPr="00AF1AF7">
        <w:rPr>
          <w:rFonts w:ascii="標楷體" w:eastAsia="標楷體" w:hAnsi="標楷體" w:hint="eastAsia"/>
          <w:sz w:val="32"/>
          <w:szCs w:val="32"/>
        </w:rPr>
        <w:t>、</w:t>
      </w:r>
      <w:r w:rsidR="00253D3E" w:rsidRPr="00AF1AF7">
        <w:rPr>
          <w:rFonts w:ascii="標楷體" w:eastAsia="標楷體" w:hAnsi="標楷體" w:hint="eastAsia"/>
          <w:sz w:val="32"/>
          <w:szCs w:val="32"/>
        </w:rPr>
        <w:t>釋例彙整表</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80"/>
        <w:gridCol w:w="5384"/>
        <w:gridCol w:w="2979"/>
        <w:gridCol w:w="2691"/>
        <w:gridCol w:w="848"/>
      </w:tblGrid>
      <w:tr w:rsidR="00AF1AF7" w:rsidRPr="00AF1AF7" w:rsidTr="00446A64">
        <w:trPr>
          <w:tblHeader/>
        </w:trPr>
        <w:tc>
          <w:tcPr>
            <w:tcW w:w="833" w:type="pct"/>
            <w:shd w:val="clear" w:color="auto" w:fill="auto"/>
            <w:vAlign w:val="center"/>
          </w:tcPr>
          <w:p w:rsidR="000E74C6" w:rsidRPr="00AF1AF7" w:rsidRDefault="000E74C6" w:rsidP="00AF461B">
            <w:pPr>
              <w:spacing w:line="360" w:lineRule="exact"/>
              <w:jc w:val="center"/>
              <w:rPr>
                <w:rFonts w:ascii="標楷體" w:eastAsia="標楷體" w:hAnsi="標楷體"/>
                <w:sz w:val="28"/>
                <w:szCs w:val="28"/>
              </w:rPr>
            </w:pPr>
            <w:r w:rsidRPr="00AF1AF7">
              <w:rPr>
                <w:rFonts w:ascii="標楷體" w:eastAsia="標楷體" w:hAnsi="標楷體" w:hint="eastAsia"/>
                <w:sz w:val="28"/>
                <w:szCs w:val="28"/>
              </w:rPr>
              <w:t>解釋要旨</w:t>
            </w:r>
          </w:p>
        </w:tc>
        <w:tc>
          <w:tcPr>
            <w:tcW w:w="1885" w:type="pct"/>
            <w:shd w:val="clear" w:color="auto" w:fill="auto"/>
            <w:vAlign w:val="center"/>
          </w:tcPr>
          <w:p w:rsidR="000E74C6" w:rsidRPr="00AF1AF7" w:rsidRDefault="000E74C6" w:rsidP="00AF461B">
            <w:pPr>
              <w:spacing w:line="360" w:lineRule="exact"/>
              <w:jc w:val="center"/>
              <w:rPr>
                <w:rFonts w:ascii="標楷體" w:eastAsia="標楷體" w:hAnsi="標楷體"/>
                <w:sz w:val="28"/>
                <w:szCs w:val="28"/>
              </w:rPr>
            </w:pPr>
            <w:r w:rsidRPr="00AF1AF7">
              <w:rPr>
                <w:rFonts w:ascii="標楷體" w:eastAsia="標楷體" w:hAnsi="標楷體" w:hint="eastAsia"/>
                <w:sz w:val="28"/>
                <w:szCs w:val="28"/>
              </w:rPr>
              <w:t>解釋內容</w:t>
            </w:r>
          </w:p>
        </w:tc>
        <w:tc>
          <w:tcPr>
            <w:tcW w:w="1043" w:type="pct"/>
            <w:shd w:val="clear" w:color="auto" w:fill="auto"/>
            <w:vAlign w:val="center"/>
          </w:tcPr>
          <w:p w:rsidR="000E74C6" w:rsidRPr="00AF1AF7" w:rsidRDefault="000E74C6" w:rsidP="00AF461B">
            <w:pPr>
              <w:spacing w:line="360" w:lineRule="exact"/>
              <w:jc w:val="center"/>
              <w:rPr>
                <w:rFonts w:ascii="標楷體" w:eastAsia="標楷體" w:hAnsi="標楷體"/>
                <w:sz w:val="28"/>
                <w:szCs w:val="28"/>
              </w:rPr>
            </w:pPr>
            <w:r w:rsidRPr="00AF1AF7">
              <w:rPr>
                <w:rFonts w:ascii="標楷體" w:eastAsia="標楷體" w:hAnsi="標楷體" w:hint="eastAsia"/>
                <w:sz w:val="28"/>
                <w:szCs w:val="28"/>
              </w:rPr>
              <w:t>權責機關發布(下達)日期及文號</w:t>
            </w:r>
          </w:p>
        </w:tc>
        <w:tc>
          <w:tcPr>
            <w:tcW w:w="942" w:type="pct"/>
            <w:shd w:val="clear" w:color="auto" w:fill="auto"/>
            <w:vAlign w:val="center"/>
          </w:tcPr>
          <w:p w:rsidR="000E74C6" w:rsidRPr="00AF1AF7" w:rsidRDefault="000E74C6" w:rsidP="00AF461B">
            <w:pPr>
              <w:spacing w:line="360" w:lineRule="exact"/>
              <w:jc w:val="center"/>
              <w:rPr>
                <w:rFonts w:ascii="標楷體" w:eastAsia="標楷體" w:hAnsi="標楷體"/>
                <w:sz w:val="28"/>
                <w:szCs w:val="28"/>
              </w:rPr>
            </w:pPr>
            <w:r w:rsidRPr="00AF1AF7">
              <w:rPr>
                <w:rFonts w:ascii="標楷體" w:eastAsia="標楷體" w:hAnsi="標楷體" w:hint="eastAsia"/>
                <w:sz w:val="28"/>
                <w:szCs w:val="28"/>
              </w:rPr>
              <w:t>本處轉發日期文號</w:t>
            </w:r>
          </w:p>
        </w:tc>
        <w:tc>
          <w:tcPr>
            <w:tcW w:w="297" w:type="pct"/>
            <w:shd w:val="clear" w:color="auto" w:fill="auto"/>
            <w:vAlign w:val="center"/>
          </w:tcPr>
          <w:p w:rsidR="000E74C6" w:rsidRPr="00AF1AF7" w:rsidRDefault="000E74C6" w:rsidP="00AF461B">
            <w:pPr>
              <w:spacing w:line="360" w:lineRule="exact"/>
              <w:jc w:val="center"/>
              <w:rPr>
                <w:rFonts w:ascii="標楷體" w:eastAsia="標楷體" w:hAnsi="標楷體"/>
                <w:sz w:val="28"/>
                <w:szCs w:val="28"/>
              </w:rPr>
            </w:pPr>
            <w:r w:rsidRPr="00AF1AF7">
              <w:rPr>
                <w:rFonts w:ascii="標楷體" w:eastAsia="標楷體" w:hAnsi="標楷體" w:hint="eastAsia"/>
                <w:sz w:val="28"/>
                <w:szCs w:val="28"/>
              </w:rPr>
              <w:t>備考</w:t>
            </w:r>
          </w:p>
        </w:tc>
      </w:tr>
      <w:tr w:rsidR="00787D4D" w:rsidRPr="00AF1AF7" w:rsidTr="00AF461B">
        <w:trPr>
          <w:trHeight w:val="3366"/>
        </w:trPr>
        <w:tc>
          <w:tcPr>
            <w:tcW w:w="833" w:type="pct"/>
            <w:shd w:val="clear" w:color="auto" w:fill="auto"/>
          </w:tcPr>
          <w:p w:rsidR="00787D4D" w:rsidRDefault="00787D4D" w:rsidP="00AF461B">
            <w:pPr>
              <w:spacing w:line="360" w:lineRule="exact"/>
              <w:jc w:val="both"/>
              <w:rPr>
                <w:rFonts w:ascii="標楷體" w:eastAsia="標楷體" w:hAnsi="標楷體"/>
                <w:szCs w:val="24"/>
              </w:rPr>
            </w:pPr>
            <w:r>
              <w:rPr>
                <w:rFonts w:ascii="標楷體" w:eastAsia="標楷體" w:hAnsi="標楷體" w:hint="eastAsia"/>
                <w:szCs w:val="24"/>
              </w:rPr>
              <w:t>「各直轄市(縣市)政府保障事件撤銷案例類型彙編(101年至103年)與104年度公務人員保障業務宣導暨輔導活動提問Q&amp;A」及「保障法規及實務案例測驗題(各縣市政府人事人員)</w:t>
            </w:r>
          </w:p>
        </w:tc>
        <w:tc>
          <w:tcPr>
            <w:tcW w:w="1885" w:type="pct"/>
            <w:shd w:val="clear" w:color="auto" w:fill="auto"/>
          </w:tcPr>
          <w:p w:rsidR="00787D4D" w:rsidRDefault="00787D4D" w:rsidP="00A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200" w:firstLine="480"/>
              <w:jc w:val="both"/>
              <w:rPr>
                <w:rFonts w:ascii="標楷體" w:eastAsia="標楷體" w:hAnsi="標楷體"/>
              </w:rPr>
            </w:pPr>
            <w:r>
              <w:rPr>
                <w:rFonts w:ascii="標楷體" w:eastAsia="標楷體" w:hAnsi="標楷體" w:hint="eastAsia"/>
              </w:rPr>
              <w:t>公務人員保障暨培訓委員會彙整「各直轄市(縣市)政府保障事件撤銷案例</w:t>
            </w:r>
            <w:r>
              <w:rPr>
                <w:rFonts w:ascii="標楷體" w:eastAsia="標楷體" w:hAnsi="標楷體" w:hint="eastAsia"/>
                <w:szCs w:val="24"/>
              </w:rPr>
              <w:t>類型彙編(101年至103年)與104年度公務人員保障業務宣導暨輔導活動提問Q&amp;A」及「保障法規及實務案例測驗題(各縣市政府人事人員)</w:t>
            </w:r>
            <w:r>
              <w:rPr>
                <w:rFonts w:ascii="標楷體" w:eastAsia="標楷體" w:hAnsi="標楷體" w:hint="eastAsia"/>
              </w:rPr>
              <w:t>。</w:t>
            </w:r>
          </w:p>
        </w:tc>
        <w:tc>
          <w:tcPr>
            <w:tcW w:w="1043" w:type="pct"/>
            <w:shd w:val="clear" w:color="auto" w:fill="auto"/>
          </w:tcPr>
          <w:p w:rsidR="00787D4D" w:rsidRDefault="00787D4D" w:rsidP="00AF461B">
            <w:pPr>
              <w:spacing w:line="360" w:lineRule="exact"/>
              <w:jc w:val="both"/>
              <w:rPr>
                <w:rFonts w:ascii="標楷體" w:eastAsia="標楷體" w:hAnsi="標楷體"/>
                <w:szCs w:val="24"/>
              </w:rPr>
            </w:pPr>
            <w:r>
              <w:rPr>
                <w:rFonts w:ascii="標楷體" w:eastAsia="標楷體" w:hAnsi="標楷體" w:hint="eastAsia"/>
              </w:rPr>
              <w:t>公務人員保障暨培訓委員會民國104年10月14日公地保字第1040233081號函</w:t>
            </w:r>
          </w:p>
        </w:tc>
        <w:tc>
          <w:tcPr>
            <w:tcW w:w="942" w:type="pct"/>
            <w:shd w:val="clear" w:color="auto" w:fill="auto"/>
          </w:tcPr>
          <w:p w:rsidR="00787D4D" w:rsidRDefault="00787D4D" w:rsidP="00AF461B">
            <w:pPr>
              <w:spacing w:line="360" w:lineRule="exact"/>
              <w:jc w:val="both"/>
              <w:rPr>
                <w:rFonts w:ascii="標楷體" w:eastAsia="標楷體" w:hAnsi="標楷體"/>
                <w:szCs w:val="24"/>
              </w:rPr>
            </w:pPr>
            <w:r w:rsidRPr="0063502E">
              <w:rPr>
                <w:rFonts w:ascii="標楷體" w:eastAsia="標楷體" w:hAnsi="標楷體" w:cs="華康標楷體" w:hint="eastAsia"/>
                <w:szCs w:val="24"/>
              </w:rPr>
              <w:t>臺中市政府</w:t>
            </w:r>
            <w:r>
              <w:rPr>
                <w:rFonts w:ascii="標楷體" w:eastAsia="標楷體" w:hAnsi="標楷體" w:hint="eastAsia"/>
                <w:szCs w:val="24"/>
              </w:rPr>
              <w:t>民國104年10月15日府授人考字第1040233081號函</w:t>
            </w:r>
          </w:p>
        </w:tc>
        <w:tc>
          <w:tcPr>
            <w:tcW w:w="297" w:type="pct"/>
            <w:shd w:val="clear" w:color="auto" w:fill="auto"/>
            <w:vAlign w:val="center"/>
          </w:tcPr>
          <w:p w:rsidR="00787D4D" w:rsidRPr="00AF1AF7" w:rsidRDefault="00787D4D" w:rsidP="00AF461B">
            <w:pPr>
              <w:spacing w:line="360" w:lineRule="exact"/>
              <w:jc w:val="both"/>
              <w:rPr>
                <w:rFonts w:ascii="標楷體" w:eastAsia="標楷體" w:hAnsi="標楷體" w:cs="華康標楷體"/>
                <w:szCs w:val="24"/>
              </w:rPr>
            </w:pPr>
          </w:p>
        </w:tc>
      </w:tr>
      <w:tr w:rsidR="00647CEC" w:rsidRPr="00AF1AF7" w:rsidTr="00AF461B">
        <w:trPr>
          <w:trHeight w:val="2251"/>
        </w:trPr>
        <w:tc>
          <w:tcPr>
            <w:tcW w:w="833" w:type="pct"/>
            <w:shd w:val="clear" w:color="auto" w:fill="auto"/>
          </w:tcPr>
          <w:p w:rsidR="00647CEC" w:rsidRPr="001362E0" w:rsidRDefault="00647CEC" w:rsidP="00AF461B">
            <w:pPr>
              <w:spacing w:line="360" w:lineRule="exact"/>
              <w:jc w:val="both"/>
              <w:rPr>
                <w:rFonts w:ascii="標楷體" w:eastAsia="標楷體" w:hAnsi="標楷體" w:cs="華康標楷體"/>
                <w:szCs w:val="24"/>
              </w:rPr>
            </w:pPr>
            <w:r w:rsidRPr="001362E0">
              <w:rPr>
                <w:rFonts w:ascii="標楷體" w:eastAsia="標楷體" w:hAnsi="標楷體" w:cs="DFKaiShu-SB-Estd-BF" w:hint="eastAsia"/>
                <w:kern w:val="0"/>
                <w:szCs w:val="24"/>
              </w:rPr>
              <w:t>依「醫事人員人事條例」進用之醫事人員房租津貼併入數額按月扣繳基準</w:t>
            </w:r>
          </w:p>
        </w:tc>
        <w:tc>
          <w:tcPr>
            <w:tcW w:w="1885" w:type="pct"/>
            <w:shd w:val="clear" w:color="auto" w:fill="auto"/>
          </w:tcPr>
          <w:p w:rsidR="00647CEC" w:rsidRPr="001362E0" w:rsidRDefault="00647CEC" w:rsidP="00AF461B">
            <w:pPr>
              <w:spacing w:line="360" w:lineRule="exact"/>
              <w:ind w:firstLineChars="200" w:firstLine="480"/>
              <w:jc w:val="both"/>
              <w:rPr>
                <w:rFonts w:ascii="標楷體" w:eastAsia="標楷體" w:hAnsi="標楷體" w:cs="華康標楷體"/>
                <w:szCs w:val="24"/>
              </w:rPr>
            </w:pPr>
            <w:r w:rsidRPr="001362E0">
              <w:rPr>
                <w:rFonts w:ascii="標楷體" w:eastAsia="標楷體" w:hAnsi="標楷體" w:cs="DFKaiShu-SB-Estd-BF" w:hint="eastAsia"/>
                <w:kern w:val="0"/>
                <w:szCs w:val="24"/>
              </w:rPr>
              <w:t>依「醫事人員人事條例」進用之醫事人員房租津貼併入數額按月扣繳基準為師（一）級及師（二）級新臺幣（以下同）700元；師（三）級600元；士（生）級銓敘審定300俸點以上者600元，士（生）級人員銓敘審定290俸點以下者500元，並自104年11月1日生效。</w:t>
            </w:r>
          </w:p>
        </w:tc>
        <w:tc>
          <w:tcPr>
            <w:tcW w:w="1043" w:type="pct"/>
            <w:shd w:val="clear" w:color="auto" w:fill="auto"/>
          </w:tcPr>
          <w:p w:rsidR="00647CEC" w:rsidRPr="001362E0" w:rsidRDefault="00647CEC" w:rsidP="00AF461B">
            <w:pPr>
              <w:autoSpaceDE w:val="0"/>
              <w:spacing w:line="360" w:lineRule="exact"/>
              <w:jc w:val="both"/>
              <w:rPr>
                <w:rFonts w:ascii="標楷體" w:eastAsia="標楷體" w:hAnsi="標楷體" w:cs="華康標楷體"/>
                <w:szCs w:val="24"/>
              </w:rPr>
            </w:pPr>
            <w:r w:rsidRPr="001362E0">
              <w:rPr>
                <w:rFonts w:ascii="標楷體" w:eastAsia="標楷體" w:hAnsi="標楷體" w:cs="DFKaiShu-SB-Estd-BF" w:hint="eastAsia"/>
                <w:kern w:val="0"/>
                <w:szCs w:val="24"/>
              </w:rPr>
              <w:t>行政院民國104年10月13日院授人給字第1040049170號函</w:t>
            </w:r>
          </w:p>
        </w:tc>
        <w:tc>
          <w:tcPr>
            <w:tcW w:w="942" w:type="pct"/>
            <w:shd w:val="clear" w:color="auto" w:fill="auto"/>
          </w:tcPr>
          <w:p w:rsidR="00647CEC" w:rsidRPr="001362E0" w:rsidRDefault="00647CEC" w:rsidP="00AF461B">
            <w:pPr>
              <w:spacing w:line="360" w:lineRule="exact"/>
              <w:ind w:left="31" w:hanging="31"/>
              <w:jc w:val="both"/>
              <w:rPr>
                <w:rFonts w:ascii="標楷體" w:eastAsia="標楷體" w:hAnsi="標楷體" w:cs="華康標楷體"/>
                <w:szCs w:val="24"/>
              </w:rPr>
            </w:pPr>
            <w:r w:rsidRPr="001362E0">
              <w:rPr>
                <w:rFonts w:ascii="標楷體" w:eastAsia="標楷體" w:hAnsi="標楷體" w:cs="華康標楷體"/>
                <w:szCs w:val="24"/>
              </w:rPr>
              <w:t>臺中市政府</w:t>
            </w:r>
            <w:r w:rsidRPr="001362E0">
              <w:rPr>
                <w:rFonts w:ascii="標楷體" w:eastAsia="標楷體" w:hAnsi="標楷體" w:cs="DFKaiShu-SB-Estd-BF" w:hint="eastAsia"/>
                <w:kern w:val="0"/>
                <w:szCs w:val="24"/>
              </w:rPr>
              <w:t>民國104年10月14日府授人給字第1040232084號函</w:t>
            </w:r>
          </w:p>
        </w:tc>
        <w:tc>
          <w:tcPr>
            <w:tcW w:w="297" w:type="pct"/>
            <w:shd w:val="clear" w:color="auto" w:fill="auto"/>
            <w:vAlign w:val="center"/>
          </w:tcPr>
          <w:p w:rsidR="00647CEC" w:rsidRDefault="00647CEC" w:rsidP="00AF461B">
            <w:pPr>
              <w:spacing w:line="360" w:lineRule="exact"/>
              <w:jc w:val="both"/>
              <w:rPr>
                <w:rFonts w:ascii="標楷體" w:eastAsia="標楷體" w:hAnsi="標楷體" w:cs="華康標楷體"/>
                <w:szCs w:val="24"/>
              </w:rPr>
            </w:pPr>
          </w:p>
        </w:tc>
      </w:tr>
      <w:tr w:rsidR="00647CEC" w:rsidRPr="00AF1AF7" w:rsidTr="009D6433">
        <w:trPr>
          <w:trHeight w:val="3941"/>
        </w:trPr>
        <w:tc>
          <w:tcPr>
            <w:tcW w:w="833" w:type="pct"/>
            <w:shd w:val="clear" w:color="auto" w:fill="auto"/>
          </w:tcPr>
          <w:p w:rsidR="00647CEC" w:rsidRPr="00945ECC" w:rsidRDefault="00647CEC" w:rsidP="00AF461B">
            <w:pPr>
              <w:spacing w:line="360" w:lineRule="exact"/>
              <w:jc w:val="both"/>
              <w:rPr>
                <w:rFonts w:ascii="標楷體" w:eastAsia="標楷體" w:hAnsi="標楷體"/>
                <w:szCs w:val="24"/>
              </w:rPr>
            </w:pPr>
            <w:r w:rsidRPr="00945ECC">
              <w:rPr>
                <w:rFonts w:ascii="標楷體" w:eastAsia="標楷體" w:hAnsi="標楷體" w:hint="eastAsia"/>
                <w:color w:val="000000"/>
                <w:szCs w:val="24"/>
              </w:rPr>
              <w:lastRenderedPageBreak/>
              <w:t>民國104年6月10日及同年月17日修正公布之公教人員保險法(以下簡稱公保法)第36條及第48條施行日期，業經考試院會同行政院分別令定自同年6月12日及19日施行；公保法施行細則部分條文修正案，亦經兩院會同訂定發布並自104年6月19</w:t>
            </w:r>
            <w:r w:rsidR="00AF461B">
              <w:rPr>
                <w:rFonts w:ascii="標楷體" w:eastAsia="標楷體" w:hAnsi="標楷體" w:hint="eastAsia"/>
                <w:color w:val="000000"/>
                <w:szCs w:val="24"/>
              </w:rPr>
              <w:t>日施行</w:t>
            </w:r>
          </w:p>
        </w:tc>
        <w:tc>
          <w:tcPr>
            <w:tcW w:w="1885" w:type="pct"/>
            <w:shd w:val="clear" w:color="auto" w:fill="auto"/>
          </w:tcPr>
          <w:p w:rsidR="00647CEC" w:rsidRPr="00945ECC" w:rsidRDefault="006219A3" w:rsidP="00AF461B">
            <w:pPr>
              <w:spacing w:line="360" w:lineRule="exact"/>
              <w:ind w:left="480" w:hangingChars="200" w:hanging="480"/>
              <w:jc w:val="both"/>
              <w:rPr>
                <w:rFonts w:ascii="標楷體" w:eastAsia="標楷體" w:hAnsi="標楷體"/>
                <w:szCs w:val="24"/>
              </w:rPr>
            </w:pPr>
            <w:r>
              <w:rPr>
                <w:rFonts w:ascii="標楷體" w:eastAsia="標楷體" w:hAnsi="標楷體" w:hint="eastAsia"/>
                <w:szCs w:val="24"/>
              </w:rPr>
              <w:t>一、104</w:t>
            </w:r>
            <w:r w:rsidR="00647CEC" w:rsidRPr="00945ECC">
              <w:rPr>
                <w:rFonts w:ascii="標楷體" w:eastAsia="標楷體" w:hAnsi="標楷體" w:hint="eastAsia"/>
                <w:szCs w:val="24"/>
              </w:rPr>
              <w:t xml:space="preserve">年6月19日修正施行之公保法第48條第1項第2款新增被保險人之離退法令未定有月退休(職、伍)金，亦未定有優惠存款制度者(不含法定機關編制內有給之民選公職人員及政務人員；以下簡稱新增適用公保年金規定者)適用公保年金之規定，爰是類人員請領養老給付應符合下列條件(其中公保年資之採計，應包含所有未曾領取給付之全部公保年資，但以35年為上限；詳參公保法第16條及其施行細則第38條)：  </w:t>
            </w:r>
          </w:p>
          <w:p w:rsidR="00647CEC" w:rsidRPr="00945ECC" w:rsidRDefault="00647CEC" w:rsidP="00AF461B">
            <w:pPr>
              <w:spacing w:line="360" w:lineRule="exact"/>
              <w:ind w:leftChars="100" w:left="720" w:hangingChars="200" w:hanging="480"/>
              <w:jc w:val="both"/>
              <w:rPr>
                <w:rFonts w:ascii="標楷體" w:eastAsia="標楷體" w:hAnsi="標楷體"/>
                <w:szCs w:val="24"/>
              </w:rPr>
            </w:pPr>
            <w:r w:rsidRPr="00945ECC">
              <w:rPr>
                <w:rFonts w:ascii="標楷體" w:eastAsia="標楷體" w:hAnsi="標楷體" w:hint="eastAsia"/>
                <w:szCs w:val="24"/>
              </w:rPr>
              <w:t xml:space="preserve">(一)符合繳付公保保險費滿15年以上且年滿65歲，或繳付公保保險費滿20年以上且年滿60歲，或繳付公保保險費滿30年以上且年滿55歲等3項條件之一。  </w:t>
            </w:r>
          </w:p>
          <w:p w:rsidR="00647CEC" w:rsidRPr="00945ECC" w:rsidRDefault="00647CEC" w:rsidP="00AF461B">
            <w:pPr>
              <w:spacing w:line="360" w:lineRule="exact"/>
              <w:ind w:leftChars="100" w:left="720" w:hangingChars="200" w:hanging="480"/>
              <w:jc w:val="both"/>
              <w:rPr>
                <w:rFonts w:ascii="標楷體" w:eastAsia="標楷體" w:hAnsi="標楷體"/>
                <w:szCs w:val="24"/>
              </w:rPr>
            </w:pPr>
            <w:r w:rsidRPr="00945ECC">
              <w:rPr>
                <w:rFonts w:ascii="標楷體" w:eastAsia="標楷體" w:hAnsi="標楷體" w:hint="eastAsia"/>
                <w:szCs w:val="24"/>
              </w:rPr>
              <w:t xml:space="preserve">(二)被保險人必須於加保期間符合請領年金條件；請領遺屬年金給付者，亦同。  </w:t>
            </w:r>
          </w:p>
          <w:p w:rsidR="00647CEC" w:rsidRPr="00945ECC" w:rsidRDefault="00647CEC" w:rsidP="007613D6">
            <w:pPr>
              <w:spacing w:afterLines="20" w:after="72" w:line="360" w:lineRule="exact"/>
              <w:ind w:left="480" w:hangingChars="200" w:hanging="480"/>
              <w:jc w:val="both"/>
              <w:rPr>
                <w:rFonts w:ascii="標楷體" w:eastAsia="標楷體" w:hAnsi="標楷體" w:cs="新細明體"/>
                <w:kern w:val="0"/>
                <w:szCs w:val="24"/>
              </w:rPr>
            </w:pPr>
            <w:r w:rsidRPr="00945ECC">
              <w:rPr>
                <w:rFonts w:ascii="標楷體" w:eastAsia="標楷體" w:hAnsi="標楷體" w:hint="eastAsia"/>
                <w:szCs w:val="24"/>
              </w:rPr>
              <w:t>二、公保法第48條修正所新增之適用公保年金規定者，於103年6月1日至104年6月18日期間退保且符合公保養老給付請領條件者，得溯及適用請領公保養老年金給付規定(含展期年金及減額年金)。爰於上開期間成就請領養老給付條件且已領取一次養老給付而擬改領年金者，應自104年6月19日起6個月內(於104年12月18日之前)，一次全數繳回承保</w:t>
            </w:r>
            <w:r w:rsidRPr="00945ECC">
              <w:rPr>
                <w:rFonts w:ascii="標楷體" w:eastAsia="標楷體" w:hAnsi="標楷體" w:hint="eastAsia"/>
                <w:szCs w:val="24"/>
              </w:rPr>
              <w:lastRenderedPageBreak/>
              <w:t>機關(臺灣銀行股份有限公司公教保險部)，改請領年金；逾6個月期限(即104年12月19日以後)即不得再申請改領。另，是類人員之保險</w:t>
            </w:r>
            <w:bookmarkStart w:id="0" w:name="_GoBack"/>
            <w:bookmarkEnd w:id="0"/>
            <w:r w:rsidRPr="00945ECC">
              <w:rPr>
                <w:rFonts w:ascii="標楷體" w:eastAsia="標楷體" w:hAnsi="標楷體" w:hint="eastAsia"/>
                <w:szCs w:val="24"/>
              </w:rPr>
              <w:t>費率，依104年6月19日修正施行之公保法第48條第7項規定，應比照私立學校被保險人適用之保險費率釐定；案業經考試院會同行政院以104年10月7日考臺組貳二字第10400071532號、院授人給揆字第10400478922號函重行釐定為13.4%，並分3年逐步調整；其第1年及第2年各調高2%；第3年再調高1.15%，至107年調為13.4%。</w:t>
            </w:r>
          </w:p>
        </w:tc>
        <w:tc>
          <w:tcPr>
            <w:tcW w:w="1043" w:type="pct"/>
            <w:shd w:val="clear" w:color="auto" w:fill="auto"/>
          </w:tcPr>
          <w:p w:rsidR="00647CEC" w:rsidRPr="00945ECC" w:rsidRDefault="00647CEC" w:rsidP="00AF461B">
            <w:pPr>
              <w:spacing w:line="360" w:lineRule="exact"/>
              <w:jc w:val="both"/>
              <w:rPr>
                <w:rFonts w:ascii="標楷體" w:eastAsia="標楷體" w:hAnsi="標楷體"/>
                <w:szCs w:val="24"/>
              </w:rPr>
            </w:pPr>
            <w:r w:rsidRPr="00945ECC">
              <w:rPr>
                <w:rFonts w:ascii="標楷體" w:eastAsia="標楷體" w:hAnsi="標楷體" w:hint="eastAsia"/>
                <w:szCs w:val="24"/>
              </w:rPr>
              <w:lastRenderedPageBreak/>
              <w:t>銓敘部民國104年10月14日部退一字第10440257581號函</w:t>
            </w:r>
          </w:p>
        </w:tc>
        <w:tc>
          <w:tcPr>
            <w:tcW w:w="942" w:type="pct"/>
            <w:shd w:val="clear" w:color="auto" w:fill="auto"/>
          </w:tcPr>
          <w:p w:rsidR="00647CEC" w:rsidRPr="00945ECC" w:rsidRDefault="00647CEC" w:rsidP="00AF461B">
            <w:pPr>
              <w:spacing w:line="360" w:lineRule="exact"/>
              <w:jc w:val="both"/>
              <w:rPr>
                <w:rFonts w:ascii="標楷體" w:eastAsia="標楷體" w:hAnsi="標楷體"/>
                <w:szCs w:val="24"/>
              </w:rPr>
            </w:pPr>
            <w:r w:rsidRPr="00945ECC">
              <w:rPr>
                <w:rFonts w:ascii="標楷體" w:eastAsia="標楷體" w:hAnsi="標楷體" w:cs="華康標楷體" w:hint="eastAsia"/>
                <w:szCs w:val="24"/>
              </w:rPr>
              <w:t>臺中市政</w:t>
            </w:r>
            <w:r w:rsidRPr="00945ECC">
              <w:rPr>
                <w:rFonts w:ascii="標楷體" w:eastAsia="標楷體" w:hAnsi="標楷體" w:hint="eastAsia"/>
                <w:szCs w:val="24"/>
              </w:rPr>
              <w:t>府民國104年10月16日府授人給字第1040234175</w:t>
            </w:r>
            <w:r>
              <w:rPr>
                <w:rFonts w:ascii="標楷體" w:eastAsia="標楷體" w:hAnsi="標楷體" w:hint="eastAsia"/>
                <w:szCs w:val="24"/>
              </w:rPr>
              <w:t>號函</w:t>
            </w:r>
          </w:p>
        </w:tc>
        <w:tc>
          <w:tcPr>
            <w:tcW w:w="297" w:type="pct"/>
            <w:shd w:val="clear" w:color="auto" w:fill="auto"/>
            <w:vAlign w:val="center"/>
          </w:tcPr>
          <w:p w:rsidR="00647CEC" w:rsidRPr="00945ECC" w:rsidRDefault="00647CEC" w:rsidP="00AF461B">
            <w:pPr>
              <w:spacing w:line="360" w:lineRule="exact"/>
              <w:jc w:val="both"/>
              <w:rPr>
                <w:rFonts w:ascii="標楷體" w:eastAsia="標楷體" w:hAnsi="標楷體"/>
                <w:szCs w:val="24"/>
              </w:rPr>
            </w:pPr>
          </w:p>
        </w:tc>
      </w:tr>
      <w:tr w:rsidR="00647CEC" w:rsidRPr="00AF1AF7" w:rsidTr="009D6433">
        <w:trPr>
          <w:trHeight w:val="3232"/>
        </w:trPr>
        <w:tc>
          <w:tcPr>
            <w:tcW w:w="833" w:type="pct"/>
            <w:shd w:val="clear" w:color="auto" w:fill="auto"/>
          </w:tcPr>
          <w:p w:rsidR="00647CEC" w:rsidRPr="00945ECC" w:rsidRDefault="00647CEC" w:rsidP="00AF461B">
            <w:pPr>
              <w:spacing w:line="360" w:lineRule="exact"/>
              <w:jc w:val="both"/>
              <w:rPr>
                <w:rFonts w:ascii="標楷體" w:eastAsia="標楷體" w:hAnsi="標楷體"/>
                <w:color w:val="000000"/>
                <w:szCs w:val="24"/>
              </w:rPr>
            </w:pPr>
            <w:r w:rsidRPr="00945ECC">
              <w:rPr>
                <w:rFonts w:ascii="標楷體" w:eastAsia="標楷體" w:hAnsi="標楷體" w:hint="eastAsia"/>
                <w:color w:val="000000"/>
                <w:szCs w:val="24"/>
              </w:rPr>
              <w:lastRenderedPageBreak/>
              <w:t>民國104年6月19日修正施行之公教人員保險法(以下簡稱公保法)第48條第1項第2款規定，新增被保險人適用之離退給與相關法令未定有月退休(職、伍)給與，亦未定有優惠存款制度者（法定機關編制內有給之民選公職人員及政務人員除</w:t>
            </w:r>
            <w:r w:rsidRPr="00945ECC">
              <w:rPr>
                <w:rFonts w:ascii="標楷體" w:eastAsia="標楷體" w:hAnsi="標楷體" w:hint="eastAsia"/>
                <w:color w:val="000000"/>
                <w:szCs w:val="24"/>
              </w:rPr>
              <w:lastRenderedPageBreak/>
              <w:t>外），得適用公教人員保險(以下簡稱公保)年金給付；其保險費率業經考試院會同行政院重行釐定並自105年1月1</w:t>
            </w:r>
            <w:r>
              <w:rPr>
                <w:rFonts w:ascii="標楷體" w:eastAsia="標楷體" w:hAnsi="標楷體" w:hint="eastAsia"/>
                <w:color w:val="000000"/>
                <w:szCs w:val="24"/>
              </w:rPr>
              <w:t>日起，依精算結果調整</w:t>
            </w:r>
          </w:p>
        </w:tc>
        <w:tc>
          <w:tcPr>
            <w:tcW w:w="1885" w:type="pct"/>
            <w:shd w:val="clear" w:color="auto" w:fill="auto"/>
          </w:tcPr>
          <w:p w:rsidR="00647CEC" w:rsidRPr="00945ECC" w:rsidRDefault="00647CEC" w:rsidP="00AF461B">
            <w:pPr>
              <w:spacing w:line="360" w:lineRule="exact"/>
              <w:ind w:left="480" w:hangingChars="200" w:hanging="480"/>
              <w:jc w:val="both"/>
              <w:rPr>
                <w:rFonts w:ascii="標楷體" w:eastAsia="標楷體" w:hAnsi="標楷體"/>
                <w:szCs w:val="24"/>
              </w:rPr>
            </w:pPr>
            <w:r w:rsidRPr="00945ECC">
              <w:rPr>
                <w:rFonts w:ascii="標楷體" w:eastAsia="標楷體" w:hAnsi="標楷體" w:hint="eastAsia"/>
                <w:szCs w:val="24"/>
              </w:rPr>
              <w:lastRenderedPageBreak/>
              <w:t>一、查公保之財務預警及保險費率釐定機制，係依103年6月1日修正施行之公保法第5條第2項及第8條規定，由承保機關（臺灣銀行股份有限公司公教保險部）委託精算機構，每3年辦理1次保險費率精算，每次精算50年；精算時，88年5月30日以前之保險年資應計給之養老給付金額，不計入保險費率。依上開機制精算之結果如有（一）精算之保險費率與當年保險費率相差幅度超過正負5%，或（二）增減給付項目、給付內容或給付標準，致影響保險財務之情形而需調整費率時，應由本部評估保險實際收支情形及精算結果，報請考試院</w:t>
            </w:r>
            <w:r w:rsidRPr="00945ECC">
              <w:rPr>
                <w:rFonts w:ascii="標楷體" w:eastAsia="標楷體" w:hAnsi="標楷體" w:hint="eastAsia"/>
                <w:szCs w:val="24"/>
              </w:rPr>
              <w:lastRenderedPageBreak/>
              <w:t xml:space="preserve">會同行政院(以下簡稱兩院)覈實釐定之。  </w:t>
            </w:r>
          </w:p>
          <w:p w:rsidR="00647CEC" w:rsidRPr="00945ECC" w:rsidRDefault="00647CEC" w:rsidP="00AF461B">
            <w:pPr>
              <w:spacing w:line="360" w:lineRule="exact"/>
              <w:ind w:left="480" w:hangingChars="200" w:hanging="480"/>
              <w:jc w:val="both"/>
              <w:rPr>
                <w:rFonts w:ascii="標楷體" w:eastAsia="標楷體" w:hAnsi="標楷體"/>
                <w:szCs w:val="24"/>
              </w:rPr>
            </w:pPr>
            <w:r w:rsidRPr="00945ECC">
              <w:rPr>
                <w:rFonts w:ascii="標楷體" w:eastAsia="標楷體" w:hAnsi="標楷體" w:hint="eastAsia"/>
                <w:szCs w:val="24"/>
              </w:rPr>
              <w:t xml:space="preserve">二、現行公保法第48條規定，公保養老年金規定，僅適用於私立學校（以下簡稱私校）及部分退離法制「未定有月退休給與」，亦「未定有優惠存款」制度之被保險人，爰應區分「適用年金規定者」與「不適用年金規定者」，分別精算並釐定費率。次查104年6月19日修正施行之公保法第48條第1項第2款規定，新增被保險人適用之離退給與相關法令未定有月退休(職、伍)給與，亦未定有優惠存款制度者（法定機關編制內有給之民選公職人員及政務人員除外，以下簡稱新增適用公保年金規定者），得適用公保年金給付規定；其保險費率，依同條第7項規定，應按年金所需費率，覈實釐定之。  </w:t>
            </w:r>
          </w:p>
          <w:p w:rsidR="00647CEC" w:rsidRPr="00945ECC" w:rsidRDefault="00647CEC" w:rsidP="007613D6">
            <w:pPr>
              <w:spacing w:afterLines="20" w:after="72" w:line="360" w:lineRule="exact"/>
              <w:ind w:left="480" w:hangingChars="200" w:hanging="480"/>
              <w:jc w:val="both"/>
              <w:rPr>
                <w:rFonts w:ascii="標楷體" w:eastAsia="標楷體" w:hAnsi="標楷體"/>
                <w:szCs w:val="24"/>
              </w:rPr>
            </w:pPr>
            <w:r w:rsidRPr="00945ECC">
              <w:rPr>
                <w:rFonts w:ascii="標楷體" w:eastAsia="標楷體" w:hAnsi="標楷體" w:hint="eastAsia"/>
                <w:szCs w:val="24"/>
              </w:rPr>
              <w:t>三、茲以公保保險費率，前經兩院以104年7月17日考臺組貳二字第10400050001號、院授人給揆字第10400398132號函重行釐定—不適用年金規定之其他被保險人調整為8.83%，一次到位調整；適用年金規定之私校被保險人為13.4%，並分3年調整(第1年及第2年各調高2%；第3年再調高1.15%），並自105年1月1日起實施。本次新增適用公保年金規定者之保險費率，基於繳費義務與給付</w:t>
            </w:r>
            <w:r w:rsidRPr="00945ECC">
              <w:rPr>
                <w:rFonts w:ascii="標楷體" w:eastAsia="標楷體" w:hAnsi="標楷體" w:hint="eastAsia"/>
                <w:szCs w:val="24"/>
              </w:rPr>
              <w:lastRenderedPageBreak/>
              <w:t>權利對等之社會保險原理及公平原則，並審酌新增適用公保年金規定者之離退給與制度，與私校被保險人同屬無月退休給與，亦無優惠存款制度，爰其保險費率應比照私校被保險人適用之保險費率釐定；案已經兩院以104年10月7日考臺組貳二字第10400071532號、院授人給揆字第10400478922號函重行釐定是類人員公保之保險費率為13.4%，並分3年逐步調整至13.4%(第1年及第2年各調高2%；第3年再調高1.15%，至107年調為13.4%)。</w:t>
            </w:r>
          </w:p>
        </w:tc>
        <w:tc>
          <w:tcPr>
            <w:tcW w:w="1043" w:type="pct"/>
            <w:shd w:val="clear" w:color="auto" w:fill="auto"/>
          </w:tcPr>
          <w:p w:rsidR="00647CEC" w:rsidRPr="00945ECC" w:rsidRDefault="00647CEC" w:rsidP="00AF461B">
            <w:pPr>
              <w:spacing w:line="360" w:lineRule="exact"/>
              <w:jc w:val="both"/>
              <w:rPr>
                <w:rFonts w:ascii="標楷體" w:eastAsia="標楷體" w:hAnsi="標楷體"/>
                <w:szCs w:val="24"/>
              </w:rPr>
            </w:pPr>
            <w:r w:rsidRPr="00945ECC">
              <w:rPr>
                <w:rFonts w:ascii="標楷體" w:eastAsia="標楷體" w:hAnsi="標楷體" w:hint="eastAsia"/>
                <w:szCs w:val="24"/>
              </w:rPr>
              <w:lastRenderedPageBreak/>
              <w:t>銓敘部民國104年10月14日部退一字第10440257582</w:t>
            </w:r>
            <w:r w:rsidR="00AF461B">
              <w:rPr>
                <w:rFonts w:ascii="標楷體" w:eastAsia="標楷體" w:hAnsi="標楷體" w:hint="eastAsia"/>
                <w:szCs w:val="24"/>
              </w:rPr>
              <w:t>號函</w:t>
            </w:r>
          </w:p>
        </w:tc>
        <w:tc>
          <w:tcPr>
            <w:tcW w:w="942" w:type="pct"/>
            <w:shd w:val="clear" w:color="auto" w:fill="auto"/>
          </w:tcPr>
          <w:p w:rsidR="00647CEC" w:rsidRPr="00945ECC" w:rsidRDefault="00647CEC" w:rsidP="00AF461B">
            <w:pPr>
              <w:spacing w:line="360" w:lineRule="exact"/>
              <w:jc w:val="both"/>
              <w:rPr>
                <w:rFonts w:ascii="標楷體" w:eastAsia="標楷體" w:hAnsi="標楷體" w:cs="華康標楷體"/>
                <w:szCs w:val="24"/>
              </w:rPr>
            </w:pPr>
            <w:r w:rsidRPr="00945ECC">
              <w:rPr>
                <w:rFonts w:ascii="標楷體" w:eastAsia="標楷體" w:hAnsi="標楷體" w:cs="華康標楷體" w:hint="eastAsia"/>
                <w:szCs w:val="24"/>
              </w:rPr>
              <w:t>臺中市政</w:t>
            </w:r>
            <w:r w:rsidRPr="00945ECC">
              <w:rPr>
                <w:rFonts w:ascii="標楷體" w:eastAsia="標楷體" w:hAnsi="標楷體" w:hint="eastAsia"/>
                <w:szCs w:val="24"/>
              </w:rPr>
              <w:t>府民國104年10月16日府授人給字第1040234128</w:t>
            </w:r>
            <w:r w:rsidR="00AF461B">
              <w:rPr>
                <w:rFonts w:ascii="標楷體" w:eastAsia="標楷體" w:hAnsi="標楷體" w:hint="eastAsia"/>
                <w:szCs w:val="24"/>
              </w:rPr>
              <w:t>號函</w:t>
            </w:r>
          </w:p>
        </w:tc>
        <w:tc>
          <w:tcPr>
            <w:tcW w:w="297" w:type="pct"/>
            <w:shd w:val="clear" w:color="auto" w:fill="auto"/>
            <w:vAlign w:val="center"/>
          </w:tcPr>
          <w:p w:rsidR="00647CEC" w:rsidRPr="00945ECC" w:rsidRDefault="00647CEC" w:rsidP="00AF461B">
            <w:pPr>
              <w:spacing w:line="360" w:lineRule="exact"/>
              <w:jc w:val="both"/>
              <w:rPr>
                <w:rFonts w:ascii="標楷體" w:eastAsia="標楷體" w:hAnsi="標楷體"/>
                <w:szCs w:val="24"/>
              </w:rPr>
            </w:pPr>
          </w:p>
        </w:tc>
      </w:tr>
      <w:tr w:rsidR="00647CEC" w:rsidRPr="00AF1AF7" w:rsidTr="009D6433">
        <w:trPr>
          <w:trHeight w:val="1106"/>
        </w:trPr>
        <w:tc>
          <w:tcPr>
            <w:tcW w:w="833" w:type="pct"/>
            <w:shd w:val="clear" w:color="auto" w:fill="auto"/>
          </w:tcPr>
          <w:p w:rsidR="00647CEC" w:rsidRPr="00945ECC" w:rsidRDefault="00647CEC" w:rsidP="00AF461B">
            <w:pPr>
              <w:spacing w:line="360" w:lineRule="exact"/>
              <w:jc w:val="both"/>
              <w:rPr>
                <w:rFonts w:ascii="標楷體" w:eastAsia="標楷體" w:hAnsi="標楷體"/>
                <w:color w:val="000000"/>
                <w:szCs w:val="24"/>
              </w:rPr>
            </w:pPr>
            <w:r w:rsidRPr="00945ECC">
              <w:rPr>
                <w:rFonts w:ascii="標楷體" w:eastAsia="標楷體" w:hAnsi="標楷體" w:hint="eastAsia"/>
                <w:color w:val="000000"/>
                <w:szCs w:val="24"/>
              </w:rPr>
              <w:lastRenderedPageBreak/>
              <w:t>關於直轄市及縣(市)政府直屬公營事業機構董事長、總經理之公教人員保險(以下簡稱公保)保險俸(薪)額(以下簡稱保俸)一案</w:t>
            </w:r>
          </w:p>
        </w:tc>
        <w:tc>
          <w:tcPr>
            <w:tcW w:w="1885" w:type="pct"/>
            <w:shd w:val="clear" w:color="auto" w:fill="auto"/>
          </w:tcPr>
          <w:p w:rsidR="00647CEC" w:rsidRPr="00945ECC" w:rsidRDefault="00647CEC" w:rsidP="00AF461B">
            <w:pPr>
              <w:spacing w:line="360" w:lineRule="exact"/>
              <w:ind w:left="480" w:hangingChars="200" w:hanging="480"/>
              <w:jc w:val="both"/>
              <w:rPr>
                <w:rFonts w:ascii="標楷體" w:eastAsia="標楷體" w:hAnsi="標楷體"/>
                <w:szCs w:val="24"/>
              </w:rPr>
            </w:pPr>
            <w:r w:rsidRPr="00945ECC">
              <w:rPr>
                <w:rFonts w:ascii="標楷體" w:eastAsia="標楷體" w:hAnsi="標楷體" w:hint="eastAsia"/>
                <w:szCs w:val="24"/>
              </w:rPr>
              <w:t>一、查公教人員保險法第8條規定：「(第1項)本保險之保險費率為被保險人每月保險俸（薪）額7%至15%。……。(第4項)第1項所稱每月保險俸（薪）額，係以公務人員及公立學校教職員俸（薪）給法規所定本俸（薪）或年功俸（薪）額為準。……。但機關（構）學校所適用之待遇規定與公務人員或公立學校教職員俸（薪）給法規規定不同者，其所屬被保險人之保險俸（薪）額，由本保險主管機關比照公務人員或公立學校教職員之標準核定之。……。」同法施行細則第20條規定：「本法第8條第4項所定公務人員及公立學校教職員俸（薪）給法規所定本俸（薪）或年功俸（薪）</w:t>
            </w:r>
            <w:r w:rsidRPr="00945ECC">
              <w:rPr>
                <w:rFonts w:ascii="標楷體" w:eastAsia="標楷體" w:hAnsi="標楷體" w:hint="eastAsia"/>
                <w:szCs w:val="24"/>
              </w:rPr>
              <w:lastRenderedPageBreak/>
              <w:t>額，依全國軍公教員工待遇支給要點所定支給俸（薪）額為準。」據此，公保之保俸係以公務人員及公立學校教職員俸(薪)給法規所定本俸(薪)或年功俸(薪)為準，並非以被保險人實支薪給為準；至於機關(構)學校所適用之待遇規定與公務人員或公立學校教職員俸(薪)給法規規定不同者，其所屬被保險人之保俸，由本部比照公務人員或公立學校教職員之標準核定之</w:t>
            </w:r>
            <w:r w:rsidR="007613D6">
              <w:rPr>
                <w:rFonts w:ascii="標楷體" w:eastAsia="標楷體" w:hAnsi="標楷體" w:hint="eastAsia"/>
                <w:szCs w:val="24"/>
              </w:rPr>
              <w:t>。</w:t>
            </w:r>
          </w:p>
          <w:p w:rsidR="00647CEC" w:rsidRPr="00945ECC" w:rsidRDefault="00647CEC" w:rsidP="00AF461B">
            <w:pPr>
              <w:spacing w:line="360" w:lineRule="exact"/>
              <w:ind w:left="480" w:hangingChars="200" w:hanging="480"/>
              <w:jc w:val="both"/>
              <w:rPr>
                <w:rFonts w:ascii="標楷體" w:eastAsia="標楷體" w:hAnsi="標楷體"/>
                <w:szCs w:val="24"/>
              </w:rPr>
            </w:pPr>
            <w:r w:rsidRPr="00945ECC">
              <w:rPr>
                <w:rFonts w:ascii="標楷體" w:eastAsia="標楷體" w:hAnsi="標楷體" w:hint="eastAsia"/>
                <w:szCs w:val="24"/>
              </w:rPr>
              <w:t xml:space="preserve">二、茲審酌，所支待遇標準不同於公務人員俸(薪)給規定之公營事業機構，本即應由本部比照一般行政機關之保俸標準另行核定。復考量直轄市直屬公營事業機構之等級類同原台灣地區省(市)營事業機構，是基於是類機構董事長、總經理間權責衡平，又為期是類人員之公保保俸得有一致性準據，爰就其專任董事長、總經理(不含依規定屬公務人員、政務人員等身分，或以公務人員、政務人員等身分兼任者)，核定保俸如下：  </w:t>
            </w:r>
          </w:p>
          <w:p w:rsidR="00647CEC" w:rsidRPr="00945ECC" w:rsidRDefault="00647CEC" w:rsidP="00AF461B">
            <w:pPr>
              <w:spacing w:line="360" w:lineRule="exact"/>
              <w:ind w:leftChars="100" w:left="720" w:hangingChars="200" w:hanging="480"/>
              <w:jc w:val="both"/>
              <w:rPr>
                <w:rFonts w:ascii="標楷體" w:eastAsia="標楷體" w:hAnsi="標楷體"/>
                <w:szCs w:val="24"/>
              </w:rPr>
            </w:pPr>
            <w:r w:rsidRPr="00945ECC">
              <w:rPr>
                <w:rFonts w:ascii="標楷體" w:eastAsia="標楷體" w:hAnsi="標楷體" w:hint="eastAsia"/>
                <w:szCs w:val="24"/>
              </w:rPr>
              <w:t xml:space="preserve">(一)直轄市直屬公營事業機構專任董事長、總經理之保俸比照一般行政機關第13職等年功俸最高級(800俸點)辦理。  </w:t>
            </w:r>
          </w:p>
          <w:p w:rsidR="00647CEC" w:rsidRPr="00945ECC" w:rsidRDefault="00647CEC" w:rsidP="00AF461B">
            <w:pPr>
              <w:spacing w:line="360" w:lineRule="exact"/>
              <w:ind w:leftChars="100" w:left="720" w:hangingChars="200" w:hanging="480"/>
              <w:jc w:val="both"/>
              <w:rPr>
                <w:rFonts w:ascii="標楷體" w:eastAsia="標楷體" w:hAnsi="標楷體"/>
                <w:szCs w:val="24"/>
              </w:rPr>
            </w:pPr>
            <w:r w:rsidRPr="00945ECC">
              <w:rPr>
                <w:rFonts w:ascii="標楷體" w:eastAsia="標楷體" w:hAnsi="標楷體" w:hint="eastAsia"/>
                <w:szCs w:val="24"/>
              </w:rPr>
              <w:t>(二)縣(市)政府直屬公營事業機構專任董事長、總經理之保俸比照一般行政機關第12</w:t>
            </w:r>
            <w:r w:rsidRPr="00945ECC">
              <w:rPr>
                <w:rFonts w:ascii="標楷體" w:eastAsia="標楷體" w:hAnsi="標楷體" w:hint="eastAsia"/>
                <w:szCs w:val="24"/>
              </w:rPr>
              <w:lastRenderedPageBreak/>
              <w:t xml:space="preserve">職等年功俸最高級(800俸點)辦理。  </w:t>
            </w:r>
          </w:p>
          <w:p w:rsidR="00647CEC" w:rsidRPr="00945ECC" w:rsidRDefault="00647CEC" w:rsidP="003C0FAB">
            <w:pPr>
              <w:spacing w:afterLines="10" w:after="36" w:line="360" w:lineRule="exact"/>
              <w:ind w:leftChars="100" w:left="720" w:hangingChars="200" w:hanging="480"/>
              <w:jc w:val="both"/>
              <w:rPr>
                <w:rFonts w:ascii="標楷體" w:eastAsia="標楷體" w:hAnsi="標楷體"/>
                <w:szCs w:val="24"/>
              </w:rPr>
            </w:pPr>
            <w:r w:rsidRPr="00945ECC">
              <w:rPr>
                <w:rFonts w:ascii="標楷體" w:eastAsia="標楷體" w:hAnsi="標楷體" w:hint="eastAsia"/>
                <w:szCs w:val="24"/>
              </w:rPr>
              <w:t>(三)此外，為保障是類已加保人員之權益，除目前投保保俸低於前開核定保俸者，應即按核定保俸變更外，其餘人員之保俸仍予維持，俟次任者再行變更為核定保俸。</w:t>
            </w:r>
          </w:p>
        </w:tc>
        <w:tc>
          <w:tcPr>
            <w:tcW w:w="1043" w:type="pct"/>
            <w:shd w:val="clear" w:color="auto" w:fill="auto"/>
          </w:tcPr>
          <w:p w:rsidR="00647CEC" w:rsidRPr="00945ECC" w:rsidRDefault="00D53B17" w:rsidP="00AF461B">
            <w:pPr>
              <w:spacing w:line="360" w:lineRule="exact"/>
              <w:jc w:val="both"/>
              <w:rPr>
                <w:rFonts w:ascii="標楷體" w:eastAsia="標楷體" w:hAnsi="標楷體"/>
                <w:szCs w:val="24"/>
              </w:rPr>
            </w:pPr>
            <w:r w:rsidRPr="00945ECC">
              <w:rPr>
                <w:rFonts w:ascii="標楷體" w:eastAsia="標楷體" w:hAnsi="標楷體" w:hint="eastAsia"/>
                <w:szCs w:val="24"/>
              </w:rPr>
              <w:lastRenderedPageBreak/>
              <w:t>銓敘部民國104年10月15日部退一字第1044028510號函</w:t>
            </w:r>
          </w:p>
        </w:tc>
        <w:tc>
          <w:tcPr>
            <w:tcW w:w="942" w:type="pct"/>
            <w:shd w:val="clear" w:color="auto" w:fill="auto"/>
          </w:tcPr>
          <w:p w:rsidR="00647CEC" w:rsidRPr="00945ECC" w:rsidRDefault="00647CEC" w:rsidP="00AF461B">
            <w:pPr>
              <w:spacing w:line="360" w:lineRule="exact"/>
              <w:jc w:val="both"/>
              <w:rPr>
                <w:rFonts w:ascii="標楷體" w:eastAsia="標楷體" w:hAnsi="標楷體" w:cs="華康標楷體"/>
                <w:szCs w:val="24"/>
              </w:rPr>
            </w:pPr>
            <w:r w:rsidRPr="00945ECC">
              <w:rPr>
                <w:rFonts w:ascii="標楷體" w:eastAsia="標楷體" w:hAnsi="標楷體" w:cs="華康標楷體" w:hint="eastAsia"/>
                <w:szCs w:val="24"/>
              </w:rPr>
              <w:t>臺中市政</w:t>
            </w:r>
            <w:r w:rsidRPr="00945ECC">
              <w:rPr>
                <w:rFonts w:ascii="標楷體" w:eastAsia="標楷體" w:hAnsi="標楷體" w:hint="eastAsia"/>
                <w:szCs w:val="24"/>
              </w:rPr>
              <w:t>府民國104年10月19日府授人給字第1040234525</w:t>
            </w:r>
            <w:r w:rsidR="00AF461B">
              <w:rPr>
                <w:rFonts w:ascii="標楷體" w:eastAsia="標楷體" w:hAnsi="標楷體" w:hint="eastAsia"/>
                <w:szCs w:val="24"/>
              </w:rPr>
              <w:t>號函</w:t>
            </w:r>
          </w:p>
        </w:tc>
        <w:tc>
          <w:tcPr>
            <w:tcW w:w="297" w:type="pct"/>
            <w:shd w:val="clear" w:color="auto" w:fill="auto"/>
            <w:vAlign w:val="center"/>
          </w:tcPr>
          <w:p w:rsidR="00647CEC" w:rsidRPr="00945ECC" w:rsidRDefault="00647CEC" w:rsidP="00AF461B">
            <w:pPr>
              <w:spacing w:line="360" w:lineRule="exact"/>
              <w:jc w:val="both"/>
              <w:rPr>
                <w:rFonts w:ascii="標楷體" w:eastAsia="標楷體" w:hAnsi="標楷體"/>
                <w:szCs w:val="24"/>
              </w:rPr>
            </w:pPr>
          </w:p>
        </w:tc>
      </w:tr>
      <w:tr w:rsidR="00647CEC" w:rsidRPr="00AF1AF7" w:rsidTr="00AF461B">
        <w:trPr>
          <w:trHeight w:val="5500"/>
        </w:trPr>
        <w:tc>
          <w:tcPr>
            <w:tcW w:w="833" w:type="pct"/>
            <w:shd w:val="clear" w:color="auto" w:fill="auto"/>
          </w:tcPr>
          <w:p w:rsidR="00647CEC" w:rsidRPr="00945ECC" w:rsidRDefault="00647CEC" w:rsidP="00AF461B">
            <w:pPr>
              <w:spacing w:line="360" w:lineRule="exact"/>
              <w:jc w:val="both"/>
              <w:rPr>
                <w:rFonts w:ascii="標楷體" w:eastAsia="標楷體" w:hAnsi="標楷體"/>
                <w:color w:val="000000"/>
                <w:szCs w:val="24"/>
              </w:rPr>
            </w:pPr>
            <w:r w:rsidRPr="00945ECC">
              <w:rPr>
                <w:rFonts w:ascii="標楷體" w:eastAsia="標楷體" w:hAnsi="標楷體" w:hint="eastAsia"/>
                <w:color w:val="000000"/>
                <w:szCs w:val="24"/>
              </w:rPr>
              <w:lastRenderedPageBreak/>
              <w:t>有關</w:t>
            </w:r>
            <w:r w:rsidR="009D6433">
              <w:rPr>
                <w:rFonts w:ascii="標楷體" w:eastAsia="標楷體" w:hAnsi="標楷體" w:hint="eastAsia"/>
                <w:color w:val="000000"/>
                <w:szCs w:val="24"/>
              </w:rPr>
              <w:t>亡故退休公務人員之配偶因過失致該故員死亡，得准其申領撫慰金一案</w:t>
            </w:r>
          </w:p>
        </w:tc>
        <w:tc>
          <w:tcPr>
            <w:tcW w:w="1885" w:type="pct"/>
            <w:shd w:val="clear" w:color="auto" w:fill="auto"/>
          </w:tcPr>
          <w:p w:rsidR="00647CEC" w:rsidRPr="00945ECC" w:rsidRDefault="00647CEC" w:rsidP="00AF461B">
            <w:pPr>
              <w:spacing w:line="360" w:lineRule="exact"/>
              <w:ind w:left="480" w:hangingChars="200" w:hanging="480"/>
              <w:jc w:val="both"/>
              <w:rPr>
                <w:rFonts w:ascii="標楷體" w:eastAsia="標楷體" w:hAnsi="標楷體"/>
                <w:szCs w:val="24"/>
              </w:rPr>
            </w:pPr>
            <w:r w:rsidRPr="00945ECC">
              <w:rPr>
                <w:rFonts w:ascii="標楷體" w:eastAsia="標楷體" w:hAnsi="標楷體" w:hint="eastAsia"/>
                <w:szCs w:val="24"/>
              </w:rPr>
              <w:t>一、查公務人員退休法第18條規定：「（第1項）依本法支領月退休金或兼領月退休金人員死亡時，另給與遺族一次撫慰金。……（第4項）遺族為配偶、未成年子女、已成年因身心障礙而無謀生能力之子女或父母，如不領一次撫慰金，得依下列規定，按原領月退休金之半數或兼領月退休金之半數，改領月撫慰金……。」同法第25條規定：「（第1項）支領或兼領月退休金人員死亡時，其遺族有下列情形之一者，不得申請撫慰金：一、褫奪公權終身。二、動員戡亂時期終止後，犯內亂罪、外患罪，經判刑確定。三、未具中華民國國籍。（第2項）依第18條第4項請領月撫慰金遺族，有死亡、喪失中華民國國籍或前項第1款及第2款情形之一者，喪失領受月撫慰金之權利。」復查憲法第22條規定：「凡人民之其他自由及權利，不妨害社會秩序公共利益者，均受憲法之保障。」另查民法第72條規定：「法</w:t>
            </w:r>
            <w:r w:rsidRPr="00945ECC">
              <w:rPr>
                <w:rFonts w:ascii="標楷體" w:eastAsia="標楷體" w:hAnsi="標楷體" w:hint="eastAsia"/>
                <w:szCs w:val="24"/>
              </w:rPr>
              <w:lastRenderedPageBreak/>
              <w:t xml:space="preserve">律行為，有背於公共秩序或善良風俗者，無效。」第查本部102年8月16日部退二字第1023743255號書函規定略以：「配偶請領撫慰金之權利，若確係因犯罪所衍生之法益，基於公序良俗、社會公平正義之維護，該配偶應不具請領撫慰金之權利。」據上，亡故退休公務人員之遺族除有上開公務人員退休法所定不得申請撫慰金之要件而應喪失撫慰金領受資格外，其請領撫慰金之權利如係因犯罪所衍生之法益，基於維護社會秩序及公共利益，該領受權利應予適度限制，以合於憲法精神。  </w:t>
            </w:r>
          </w:p>
          <w:p w:rsidR="00647CEC" w:rsidRPr="00945ECC" w:rsidRDefault="00647CEC" w:rsidP="00C70C20">
            <w:pPr>
              <w:spacing w:afterLines="10" w:after="36" w:line="360" w:lineRule="exact"/>
              <w:ind w:left="480" w:hangingChars="200" w:hanging="480"/>
              <w:jc w:val="both"/>
              <w:rPr>
                <w:rFonts w:ascii="標楷體" w:eastAsia="標楷體" w:hAnsi="標楷體"/>
                <w:szCs w:val="24"/>
              </w:rPr>
            </w:pPr>
            <w:r w:rsidRPr="00945ECC">
              <w:rPr>
                <w:rFonts w:ascii="標楷體" w:eastAsia="標楷體" w:hAnsi="標楷體" w:hint="eastAsia"/>
                <w:szCs w:val="24"/>
              </w:rPr>
              <w:t>二、另查本部78年8月21日78台華特一字第312326號函與84年9月20日84台中特三字第1188212號書函，對於遺族殺害公務人員不得請領公教人員保險死亡給付及撫卹金規定，均以「故意」犯罪為認定要件，是本部前開102年8月16日書函所定遺族殺害退休公務人員致死而不得請領撫慰金者，應以「故意」犯罪者為限；從而，是類涉案之遺族應俟法院判決確定非屬故意犯罪者，始得請領撫慰金，並自判決確定之日起算請求權時效。</w:t>
            </w:r>
          </w:p>
        </w:tc>
        <w:tc>
          <w:tcPr>
            <w:tcW w:w="1043" w:type="pct"/>
            <w:shd w:val="clear" w:color="auto" w:fill="auto"/>
          </w:tcPr>
          <w:p w:rsidR="00647CEC" w:rsidRPr="00945ECC" w:rsidRDefault="00647CEC" w:rsidP="00AF461B">
            <w:pPr>
              <w:spacing w:line="360" w:lineRule="exact"/>
              <w:jc w:val="both"/>
              <w:rPr>
                <w:rFonts w:ascii="標楷體" w:eastAsia="標楷體" w:hAnsi="標楷體"/>
                <w:szCs w:val="24"/>
              </w:rPr>
            </w:pPr>
            <w:r w:rsidRPr="00945ECC">
              <w:rPr>
                <w:rFonts w:ascii="標楷體" w:eastAsia="標楷體" w:hAnsi="標楷體" w:hint="eastAsia"/>
                <w:szCs w:val="24"/>
              </w:rPr>
              <w:lastRenderedPageBreak/>
              <w:t>銓敘部民國104年10月20日部退二字第1044030125</w:t>
            </w:r>
            <w:r w:rsidR="00932E17">
              <w:rPr>
                <w:rFonts w:ascii="標楷體" w:eastAsia="標楷體" w:hAnsi="標楷體" w:hint="eastAsia"/>
                <w:szCs w:val="24"/>
              </w:rPr>
              <w:t>號函</w:t>
            </w:r>
          </w:p>
        </w:tc>
        <w:tc>
          <w:tcPr>
            <w:tcW w:w="942" w:type="pct"/>
            <w:shd w:val="clear" w:color="auto" w:fill="auto"/>
          </w:tcPr>
          <w:p w:rsidR="00647CEC" w:rsidRPr="00945ECC" w:rsidRDefault="00647CEC" w:rsidP="00AF461B">
            <w:pPr>
              <w:spacing w:line="360" w:lineRule="exact"/>
              <w:jc w:val="both"/>
              <w:rPr>
                <w:rFonts w:ascii="標楷體" w:eastAsia="標楷體" w:hAnsi="標楷體" w:cs="華康標楷體"/>
                <w:szCs w:val="24"/>
              </w:rPr>
            </w:pPr>
            <w:r w:rsidRPr="00945ECC">
              <w:rPr>
                <w:rFonts w:ascii="標楷體" w:eastAsia="標楷體" w:hAnsi="標楷體" w:cs="華康標楷體" w:hint="eastAsia"/>
                <w:szCs w:val="24"/>
              </w:rPr>
              <w:t>臺中市政</w:t>
            </w:r>
            <w:r w:rsidRPr="00945ECC">
              <w:rPr>
                <w:rFonts w:ascii="標楷體" w:eastAsia="標楷體" w:hAnsi="標楷體" w:hint="eastAsia"/>
                <w:szCs w:val="24"/>
              </w:rPr>
              <w:t>府民國104年10月22日府授人給字第1040238055</w:t>
            </w:r>
            <w:r w:rsidR="00932E17">
              <w:rPr>
                <w:rFonts w:ascii="標楷體" w:eastAsia="標楷體" w:hAnsi="標楷體" w:hint="eastAsia"/>
                <w:szCs w:val="24"/>
              </w:rPr>
              <w:t>號函</w:t>
            </w:r>
          </w:p>
        </w:tc>
        <w:tc>
          <w:tcPr>
            <w:tcW w:w="297" w:type="pct"/>
            <w:shd w:val="clear" w:color="auto" w:fill="auto"/>
            <w:vAlign w:val="center"/>
          </w:tcPr>
          <w:p w:rsidR="00647CEC" w:rsidRPr="00945ECC" w:rsidRDefault="00647CEC" w:rsidP="00AF461B">
            <w:pPr>
              <w:spacing w:line="360" w:lineRule="exact"/>
              <w:jc w:val="both"/>
              <w:rPr>
                <w:rFonts w:ascii="標楷體" w:eastAsia="標楷體" w:hAnsi="標楷體"/>
                <w:szCs w:val="24"/>
              </w:rPr>
            </w:pPr>
          </w:p>
        </w:tc>
      </w:tr>
      <w:tr w:rsidR="00647CEC" w:rsidRPr="00AF1AF7" w:rsidTr="003C0FAB">
        <w:trPr>
          <w:trHeight w:val="1531"/>
        </w:trPr>
        <w:tc>
          <w:tcPr>
            <w:tcW w:w="833" w:type="pct"/>
            <w:shd w:val="clear" w:color="auto" w:fill="auto"/>
          </w:tcPr>
          <w:p w:rsidR="00647CEC" w:rsidRPr="00945ECC" w:rsidRDefault="00647CEC" w:rsidP="009D6433">
            <w:pPr>
              <w:spacing w:line="360" w:lineRule="exact"/>
              <w:jc w:val="both"/>
              <w:rPr>
                <w:rFonts w:ascii="標楷體" w:eastAsia="標楷體" w:hAnsi="標楷體"/>
                <w:color w:val="000000"/>
                <w:szCs w:val="24"/>
              </w:rPr>
            </w:pPr>
            <w:r w:rsidRPr="00945ECC">
              <w:rPr>
                <w:rFonts w:ascii="標楷體" w:eastAsia="標楷體" w:hAnsi="標楷體" w:hint="eastAsia"/>
                <w:color w:val="000000"/>
                <w:szCs w:val="24"/>
              </w:rPr>
              <w:lastRenderedPageBreak/>
              <w:t>公教人員保險法第48條第1項第2款新增適用年金規定者之保險費率</w:t>
            </w:r>
          </w:p>
        </w:tc>
        <w:tc>
          <w:tcPr>
            <w:tcW w:w="1885" w:type="pct"/>
            <w:shd w:val="clear" w:color="auto" w:fill="auto"/>
          </w:tcPr>
          <w:p w:rsidR="00647CEC" w:rsidRPr="00945ECC" w:rsidRDefault="00647CEC" w:rsidP="00AF461B">
            <w:pPr>
              <w:spacing w:line="360" w:lineRule="exact"/>
              <w:ind w:firstLineChars="200" w:firstLine="480"/>
              <w:jc w:val="both"/>
              <w:rPr>
                <w:rFonts w:ascii="標楷體" w:eastAsia="標楷體" w:hAnsi="標楷體"/>
                <w:szCs w:val="24"/>
              </w:rPr>
            </w:pPr>
            <w:r w:rsidRPr="00945ECC">
              <w:rPr>
                <w:rFonts w:ascii="標楷體" w:eastAsia="標楷體" w:hAnsi="標楷體" w:hint="eastAsia"/>
                <w:szCs w:val="24"/>
              </w:rPr>
              <w:t>有關重行釐定公教人員保險法第48條第1項第2款新增適用年金規定者之保險費率，自105年1月1日起分3年逐步調整至13.4％(第1年及第2年各調整2%，第3年調整1.15%)。</w:t>
            </w:r>
          </w:p>
        </w:tc>
        <w:tc>
          <w:tcPr>
            <w:tcW w:w="1043" w:type="pct"/>
            <w:shd w:val="clear" w:color="auto" w:fill="auto"/>
          </w:tcPr>
          <w:p w:rsidR="00647CEC" w:rsidRPr="00945ECC" w:rsidRDefault="00647CEC" w:rsidP="00AF461B">
            <w:pPr>
              <w:spacing w:line="360" w:lineRule="exact"/>
              <w:jc w:val="both"/>
              <w:rPr>
                <w:rFonts w:ascii="標楷體" w:eastAsia="標楷體" w:hAnsi="標楷體"/>
                <w:szCs w:val="24"/>
              </w:rPr>
            </w:pPr>
            <w:r w:rsidRPr="00945ECC">
              <w:rPr>
                <w:rFonts w:ascii="標楷體" w:eastAsia="標楷體" w:hAnsi="標楷體" w:hint="eastAsia"/>
                <w:szCs w:val="24"/>
              </w:rPr>
              <w:t>行政院人事行政總處民國104年10月20日總處給第1040049769</w:t>
            </w:r>
            <w:r>
              <w:rPr>
                <w:rFonts w:ascii="標楷體" w:eastAsia="標楷體" w:hAnsi="標楷體" w:hint="eastAsia"/>
                <w:szCs w:val="24"/>
              </w:rPr>
              <w:t>號函</w:t>
            </w:r>
          </w:p>
        </w:tc>
        <w:tc>
          <w:tcPr>
            <w:tcW w:w="942" w:type="pct"/>
            <w:shd w:val="clear" w:color="auto" w:fill="auto"/>
          </w:tcPr>
          <w:p w:rsidR="00647CEC" w:rsidRPr="00945ECC" w:rsidRDefault="00647CEC" w:rsidP="00AF461B">
            <w:pPr>
              <w:spacing w:line="360" w:lineRule="exact"/>
              <w:jc w:val="both"/>
              <w:rPr>
                <w:rFonts w:ascii="標楷體" w:eastAsia="標楷體" w:hAnsi="標楷體" w:cs="華康標楷體"/>
                <w:szCs w:val="24"/>
              </w:rPr>
            </w:pPr>
            <w:r w:rsidRPr="00945ECC">
              <w:rPr>
                <w:rFonts w:ascii="標楷體" w:eastAsia="標楷體" w:hAnsi="標楷體" w:cs="華康標楷體" w:hint="eastAsia"/>
                <w:szCs w:val="24"/>
              </w:rPr>
              <w:t>臺中市政</w:t>
            </w:r>
            <w:r w:rsidRPr="00945ECC">
              <w:rPr>
                <w:rFonts w:ascii="標楷體" w:eastAsia="標楷體" w:hAnsi="標楷體" w:hint="eastAsia"/>
                <w:szCs w:val="24"/>
              </w:rPr>
              <w:t>府民國104年10月22日府授人給字第1040238033</w:t>
            </w:r>
            <w:r>
              <w:rPr>
                <w:rFonts w:ascii="標楷體" w:eastAsia="標楷體" w:hAnsi="標楷體" w:hint="eastAsia"/>
                <w:szCs w:val="24"/>
              </w:rPr>
              <w:t>號函</w:t>
            </w:r>
          </w:p>
        </w:tc>
        <w:tc>
          <w:tcPr>
            <w:tcW w:w="297" w:type="pct"/>
            <w:shd w:val="clear" w:color="auto" w:fill="auto"/>
            <w:vAlign w:val="center"/>
          </w:tcPr>
          <w:p w:rsidR="00647CEC" w:rsidRPr="00945ECC" w:rsidRDefault="00647CEC" w:rsidP="00AF461B">
            <w:pPr>
              <w:spacing w:line="360" w:lineRule="exact"/>
              <w:jc w:val="both"/>
              <w:rPr>
                <w:rFonts w:ascii="標楷體" w:eastAsia="標楷體" w:hAnsi="標楷體"/>
                <w:szCs w:val="24"/>
              </w:rPr>
            </w:pPr>
          </w:p>
        </w:tc>
      </w:tr>
      <w:tr w:rsidR="00647CEC" w:rsidRPr="00AF1AF7" w:rsidTr="003C0FAB">
        <w:trPr>
          <w:trHeight w:val="5097"/>
        </w:trPr>
        <w:tc>
          <w:tcPr>
            <w:tcW w:w="833" w:type="pct"/>
            <w:shd w:val="clear" w:color="auto" w:fill="auto"/>
          </w:tcPr>
          <w:p w:rsidR="00647CEC" w:rsidRPr="002347CD" w:rsidRDefault="00647CEC" w:rsidP="00AF461B">
            <w:pPr>
              <w:spacing w:line="360" w:lineRule="exact"/>
              <w:jc w:val="both"/>
              <w:rPr>
                <w:rFonts w:ascii="標楷體" w:eastAsia="標楷體" w:hAnsi="標楷體" w:cs="華康標楷體"/>
                <w:szCs w:val="24"/>
              </w:rPr>
            </w:pPr>
            <w:r w:rsidRPr="002347CD">
              <w:rPr>
                <w:rFonts w:ascii="標楷體" w:eastAsia="標楷體" w:hAnsi="標楷體" w:hint="eastAsia"/>
                <w:color w:val="000000"/>
                <w:kern w:val="0"/>
                <w:szCs w:val="24"/>
              </w:rPr>
              <w:t>修正「全國軍公教員工待遇支給要點」第四點附表八「公教人員婚喪生育補助表」，自</w:t>
            </w:r>
            <w:r w:rsidR="009D6433">
              <w:rPr>
                <w:rFonts w:ascii="標楷體" w:eastAsia="標楷體" w:hAnsi="標楷體" w:hint="eastAsia"/>
                <w:color w:val="000000"/>
                <w:kern w:val="0"/>
                <w:szCs w:val="24"/>
              </w:rPr>
              <w:t>104</w:t>
            </w:r>
            <w:r w:rsidRPr="002347CD">
              <w:rPr>
                <w:rFonts w:ascii="標楷體" w:eastAsia="標楷體" w:hAnsi="標楷體" w:hint="eastAsia"/>
                <w:color w:val="000000"/>
                <w:kern w:val="0"/>
                <w:szCs w:val="24"/>
              </w:rPr>
              <w:t>年</w:t>
            </w:r>
            <w:r w:rsidR="009D6433">
              <w:rPr>
                <w:rFonts w:ascii="標楷體" w:eastAsia="標楷體" w:hAnsi="標楷體" w:hint="eastAsia"/>
                <w:color w:val="000000"/>
                <w:kern w:val="0"/>
                <w:szCs w:val="24"/>
              </w:rPr>
              <w:t>6</w:t>
            </w:r>
            <w:r w:rsidRPr="002347CD">
              <w:rPr>
                <w:rFonts w:ascii="標楷體" w:eastAsia="標楷體" w:hAnsi="標楷體" w:hint="eastAsia"/>
                <w:color w:val="000000"/>
                <w:kern w:val="0"/>
                <w:szCs w:val="24"/>
              </w:rPr>
              <w:t>月</w:t>
            </w:r>
            <w:r w:rsidR="009D6433">
              <w:rPr>
                <w:rFonts w:ascii="標楷體" w:eastAsia="標楷體" w:hAnsi="標楷體" w:hint="eastAsia"/>
                <w:color w:val="000000"/>
                <w:kern w:val="0"/>
                <w:szCs w:val="24"/>
              </w:rPr>
              <w:t>12</w:t>
            </w:r>
            <w:r w:rsidRPr="002347CD">
              <w:rPr>
                <w:rFonts w:ascii="標楷體" w:eastAsia="標楷體" w:hAnsi="標楷體" w:hint="eastAsia"/>
                <w:color w:val="000000"/>
                <w:kern w:val="0"/>
                <w:szCs w:val="24"/>
              </w:rPr>
              <w:t>日生效</w:t>
            </w:r>
          </w:p>
        </w:tc>
        <w:tc>
          <w:tcPr>
            <w:tcW w:w="1885" w:type="pct"/>
            <w:shd w:val="clear" w:color="auto" w:fill="auto"/>
          </w:tcPr>
          <w:p w:rsidR="00647CEC" w:rsidRPr="002347CD" w:rsidRDefault="00647CEC" w:rsidP="00AF461B">
            <w:pPr>
              <w:spacing w:line="360" w:lineRule="exact"/>
              <w:ind w:left="456" w:hangingChars="190" w:hanging="456"/>
              <w:jc w:val="both"/>
              <w:rPr>
                <w:rFonts w:ascii="標楷體" w:eastAsia="標楷體" w:hAnsi="標楷體"/>
                <w:szCs w:val="24"/>
              </w:rPr>
            </w:pPr>
            <w:r w:rsidRPr="002347CD">
              <w:rPr>
                <w:rFonts w:ascii="標楷體" w:eastAsia="標楷體" w:hAnsi="標楷體" w:hint="eastAsia"/>
                <w:szCs w:val="24"/>
              </w:rPr>
              <w:t>一、104年6月10日總統令公布公教人員保險法第36條第3項規定，業將被保險人分娩或早產為雙生以上者，按比例增給2個月生育給付納入規範。為期適用明確，將原說明六、有關「本人或配偶分娩或早產為雙生以上者，另增給生育補助，雙胞胎者，給與二個月薪俸額；三胞胎者，給與四個月薪俸額；四胞胎以上者類推之。」之規定移列至生育補助之補助基準欄，並酌作文字修正。</w:t>
            </w:r>
          </w:p>
          <w:p w:rsidR="00647CEC" w:rsidRPr="002347CD" w:rsidRDefault="00647CEC" w:rsidP="00C70C20">
            <w:pPr>
              <w:spacing w:line="360" w:lineRule="exact"/>
              <w:ind w:left="456" w:hangingChars="190" w:hanging="456"/>
              <w:jc w:val="both"/>
              <w:rPr>
                <w:rFonts w:ascii="標楷體" w:eastAsia="標楷體" w:hAnsi="標楷體"/>
                <w:szCs w:val="24"/>
              </w:rPr>
            </w:pPr>
            <w:r w:rsidRPr="002347CD">
              <w:rPr>
                <w:rFonts w:ascii="標楷體" w:eastAsia="標楷體" w:hAnsi="標楷體" w:hint="eastAsia"/>
                <w:szCs w:val="24"/>
              </w:rPr>
              <w:t>二、本表修正後，公保被保險人分娩或早產為雙生以上者，除不符公保法規定請領生育給付者外(按:為本表生育補助限制一、【二】之支給對象)，均應依公保法規定請領生育給付，不得再請領生育補助。</w:t>
            </w:r>
          </w:p>
        </w:tc>
        <w:tc>
          <w:tcPr>
            <w:tcW w:w="1043" w:type="pct"/>
            <w:shd w:val="clear" w:color="auto" w:fill="auto"/>
          </w:tcPr>
          <w:p w:rsidR="00647CEC" w:rsidRPr="002347CD" w:rsidRDefault="00647CEC" w:rsidP="00AF461B">
            <w:pPr>
              <w:autoSpaceDE w:val="0"/>
              <w:spacing w:line="360" w:lineRule="exact"/>
              <w:jc w:val="both"/>
              <w:rPr>
                <w:rFonts w:ascii="標楷體" w:eastAsia="標楷體" w:hAnsi="標楷體" w:cs="華康標楷體"/>
                <w:szCs w:val="24"/>
              </w:rPr>
            </w:pPr>
            <w:r w:rsidRPr="002347CD">
              <w:rPr>
                <w:rFonts w:ascii="標楷體" w:eastAsia="標楷體" w:hAnsi="標楷體" w:cs="DFKaiShu-SB-Estd-BF" w:hint="eastAsia"/>
                <w:kern w:val="0"/>
                <w:szCs w:val="24"/>
              </w:rPr>
              <w:t>行政院民國104年10月22日院授人給字第</w:t>
            </w:r>
            <w:r w:rsidRPr="002347CD">
              <w:rPr>
                <w:rFonts w:ascii="標楷體" w:eastAsia="標楷體" w:hAnsi="標楷體" w:hint="eastAsia"/>
                <w:color w:val="000000"/>
                <w:kern w:val="0"/>
                <w:szCs w:val="24"/>
              </w:rPr>
              <w:t>1040049934</w:t>
            </w:r>
            <w:r w:rsidRPr="002347CD">
              <w:rPr>
                <w:rFonts w:ascii="標楷體" w:eastAsia="標楷體" w:hAnsi="標楷體" w:cs="DFKaiShu-SB-Estd-BF" w:hint="eastAsia"/>
                <w:kern w:val="0"/>
                <w:szCs w:val="24"/>
              </w:rPr>
              <w:t>號函</w:t>
            </w:r>
          </w:p>
        </w:tc>
        <w:tc>
          <w:tcPr>
            <w:tcW w:w="942" w:type="pct"/>
            <w:shd w:val="clear" w:color="auto" w:fill="auto"/>
          </w:tcPr>
          <w:p w:rsidR="00647CEC" w:rsidRPr="002347CD" w:rsidRDefault="00647CEC" w:rsidP="00AF461B">
            <w:pPr>
              <w:spacing w:line="360" w:lineRule="exact"/>
              <w:ind w:left="31" w:hanging="31"/>
              <w:jc w:val="both"/>
              <w:rPr>
                <w:rFonts w:ascii="標楷體" w:eastAsia="標楷體" w:hAnsi="標楷體" w:cs="華康標楷體"/>
                <w:szCs w:val="24"/>
              </w:rPr>
            </w:pPr>
            <w:r w:rsidRPr="002347CD">
              <w:rPr>
                <w:rFonts w:ascii="標楷體" w:eastAsia="標楷體" w:hAnsi="標楷體" w:cs="華康標楷體"/>
                <w:szCs w:val="24"/>
              </w:rPr>
              <w:t>臺中市政府</w:t>
            </w:r>
            <w:r w:rsidRPr="002347CD">
              <w:rPr>
                <w:rFonts w:ascii="標楷體" w:eastAsia="標楷體" w:hAnsi="標楷體" w:cs="DFKaiShu-SB-Estd-BF" w:hint="eastAsia"/>
                <w:kern w:val="0"/>
                <w:szCs w:val="24"/>
              </w:rPr>
              <w:t>民國104年10月23日府授人給字第1040239659號函</w:t>
            </w:r>
          </w:p>
        </w:tc>
        <w:tc>
          <w:tcPr>
            <w:tcW w:w="297" w:type="pct"/>
            <w:shd w:val="clear" w:color="auto" w:fill="auto"/>
            <w:vAlign w:val="center"/>
          </w:tcPr>
          <w:p w:rsidR="00647CEC" w:rsidRDefault="00647CEC" w:rsidP="00AF461B">
            <w:pPr>
              <w:spacing w:line="360" w:lineRule="exact"/>
              <w:jc w:val="both"/>
              <w:rPr>
                <w:rFonts w:ascii="標楷體" w:eastAsia="標楷體" w:hAnsi="標楷體" w:cs="華康標楷體"/>
                <w:szCs w:val="24"/>
              </w:rPr>
            </w:pPr>
          </w:p>
        </w:tc>
      </w:tr>
      <w:tr w:rsidR="00647CEC" w:rsidRPr="00AF1AF7" w:rsidTr="003C0FAB">
        <w:trPr>
          <w:trHeight w:val="2382"/>
        </w:trPr>
        <w:tc>
          <w:tcPr>
            <w:tcW w:w="833" w:type="pct"/>
            <w:shd w:val="clear" w:color="auto" w:fill="auto"/>
          </w:tcPr>
          <w:p w:rsidR="00647CEC" w:rsidRPr="002347CD" w:rsidRDefault="00647CEC" w:rsidP="003C0FAB">
            <w:pPr>
              <w:spacing w:line="340" w:lineRule="exact"/>
              <w:jc w:val="both"/>
              <w:rPr>
                <w:rFonts w:ascii="標楷體" w:eastAsia="標楷體" w:hAnsi="標楷體"/>
                <w:szCs w:val="24"/>
              </w:rPr>
            </w:pPr>
            <w:r w:rsidRPr="002347CD">
              <w:rPr>
                <w:rFonts w:ascii="標楷體" w:eastAsia="標楷體" w:hAnsi="標楷體" w:cs="DFKaiShu-SB-Estd-BF" w:hint="eastAsia"/>
                <w:kern w:val="0"/>
                <w:szCs w:val="24"/>
              </w:rPr>
              <w:lastRenderedPageBreak/>
              <w:t>有關各機關參與救災及災後復原重建工作人員之加班費規定函釋</w:t>
            </w:r>
            <w:r w:rsidRPr="002347CD">
              <w:rPr>
                <w:rFonts w:ascii="標楷體" w:eastAsia="標楷體" w:hAnsi="標楷體"/>
                <w:szCs w:val="24"/>
              </w:rPr>
              <w:t>案</w:t>
            </w:r>
          </w:p>
        </w:tc>
        <w:tc>
          <w:tcPr>
            <w:tcW w:w="1885" w:type="pct"/>
            <w:shd w:val="clear" w:color="auto" w:fill="auto"/>
          </w:tcPr>
          <w:p w:rsidR="00647CEC" w:rsidRPr="002347CD" w:rsidRDefault="00647CEC" w:rsidP="003C0FAB">
            <w:pPr>
              <w:spacing w:afterLines="10" w:after="36" w:line="340" w:lineRule="exact"/>
              <w:ind w:firstLineChars="200" w:firstLine="480"/>
              <w:jc w:val="both"/>
              <w:rPr>
                <w:rFonts w:ascii="標楷體" w:eastAsia="標楷體" w:hAnsi="標楷體"/>
                <w:szCs w:val="24"/>
              </w:rPr>
            </w:pPr>
            <w:r w:rsidRPr="002347CD">
              <w:rPr>
                <w:rFonts w:ascii="標楷體" w:eastAsia="標楷體" w:hAnsi="標楷體" w:cs="DFKaiShu-SB-Estd-BF" w:hint="eastAsia"/>
                <w:kern w:val="0"/>
                <w:szCs w:val="24"/>
              </w:rPr>
              <w:t>各機關自104年度起遇有</w:t>
            </w:r>
            <w:r>
              <w:rPr>
                <w:rFonts w:ascii="標楷體" w:eastAsia="標楷體" w:hAnsi="標楷體" w:cs="DFKaiShu-SB-Estd-BF" w:hint="eastAsia"/>
                <w:kern w:val="0"/>
                <w:szCs w:val="24"/>
              </w:rPr>
              <w:t>來函</w:t>
            </w:r>
            <w:r w:rsidRPr="002347CD">
              <w:rPr>
                <w:rFonts w:ascii="標楷體" w:eastAsia="標楷體" w:hAnsi="標楷體" w:cs="DFKaiShu-SB-Estd-BF" w:hint="eastAsia"/>
                <w:kern w:val="0"/>
                <w:szCs w:val="24"/>
              </w:rPr>
              <w:t>情形於年度加班費限額內支應仍有困難時，同意得報經主管機關（中央二級或相當二級以上機關、省市政府或縣【市】政府）核准後，在各機關年度預算之人事費項下額度內支應。又為兼顧加班費覈實控管，各主管機關應於當年度結束後2個月內將核准情形造冊送</w:t>
            </w:r>
            <w:r w:rsidR="002D57FE" w:rsidRPr="002347CD">
              <w:rPr>
                <w:rFonts w:ascii="標楷體" w:eastAsia="標楷體" w:hAnsi="標楷體" w:cs="DFKaiShu-SB-Estd-BF" w:hint="eastAsia"/>
                <w:kern w:val="0"/>
                <w:szCs w:val="24"/>
              </w:rPr>
              <w:t>行政</w:t>
            </w:r>
            <w:r w:rsidRPr="002347CD">
              <w:rPr>
                <w:rFonts w:ascii="標楷體" w:eastAsia="標楷體" w:hAnsi="標楷體" w:cs="DFKaiShu-SB-Estd-BF" w:hint="eastAsia"/>
                <w:kern w:val="0"/>
                <w:szCs w:val="24"/>
              </w:rPr>
              <w:t>院人事行政總處備查。</w:t>
            </w:r>
          </w:p>
        </w:tc>
        <w:tc>
          <w:tcPr>
            <w:tcW w:w="1043" w:type="pct"/>
            <w:shd w:val="clear" w:color="auto" w:fill="auto"/>
          </w:tcPr>
          <w:p w:rsidR="00647CEC" w:rsidRPr="002347CD" w:rsidRDefault="00647CEC" w:rsidP="003C0FAB">
            <w:pPr>
              <w:spacing w:line="340" w:lineRule="exact"/>
              <w:jc w:val="both"/>
              <w:rPr>
                <w:rFonts w:ascii="標楷體" w:eastAsia="標楷體" w:hAnsi="標楷體"/>
                <w:szCs w:val="24"/>
              </w:rPr>
            </w:pPr>
            <w:r w:rsidRPr="002347CD">
              <w:rPr>
                <w:rFonts w:ascii="標楷體" w:eastAsia="標楷體" w:hAnsi="標楷體" w:cs="DFKaiShu-SB-Estd-BF" w:hint="eastAsia"/>
                <w:kern w:val="0"/>
                <w:szCs w:val="24"/>
              </w:rPr>
              <w:t>行政院民國104年10月27日院授人給字第</w:t>
            </w:r>
            <w:r w:rsidRPr="002347CD">
              <w:rPr>
                <w:rFonts w:ascii="標楷體" w:eastAsia="標楷體" w:hAnsi="標楷體" w:hint="eastAsia"/>
                <w:color w:val="000000"/>
                <w:kern w:val="0"/>
                <w:szCs w:val="24"/>
              </w:rPr>
              <w:t>1040050267</w:t>
            </w:r>
            <w:r w:rsidRPr="002347CD">
              <w:rPr>
                <w:rFonts w:ascii="標楷體" w:eastAsia="標楷體" w:hAnsi="標楷體" w:cs="DFKaiShu-SB-Estd-BF" w:hint="eastAsia"/>
                <w:kern w:val="0"/>
                <w:szCs w:val="24"/>
              </w:rPr>
              <w:t>號函</w:t>
            </w:r>
          </w:p>
        </w:tc>
        <w:tc>
          <w:tcPr>
            <w:tcW w:w="942" w:type="pct"/>
            <w:shd w:val="clear" w:color="auto" w:fill="auto"/>
          </w:tcPr>
          <w:p w:rsidR="00647CEC" w:rsidRPr="002347CD" w:rsidRDefault="00647CEC" w:rsidP="003C0FAB">
            <w:pPr>
              <w:spacing w:line="340" w:lineRule="exact"/>
              <w:jc w:val="both"/>
              <w:rPr>
                <w:rFonts w:ascii="標楷體" w:eastAsia="標楷體" w:hAnsi="標楷體"/>
                <w:szCs w:val="24"/>
              </w:rPr>
            </w:pPr>
            <w:r w:rsidRPr="002347CD">
              <w:rPr>
                <w:rFonts w:ascii="標楷體" w:eastAsia="標楷體" w:hAnsi="標楷體" w:cs="華康標楷體"/>
                <w:szCs w:val="24"/>
              </w:rPr>
              <w:t>臺中市政</w:t>
            </w:r>
            <w:r w:rsidRPr="002347CD">
              <w:rPr>
                <w:rFonts w:ascii="標楷體" w:eastAsia="標楷體" w:hAnsi="標楷體"/>
                <w:szCs w:val="24"/>
              </w:rPr>
              <w:t>府</w:t>
            </w:r>
            <w:r w:rsidRPr="002347CD">
              <w:rPr>
                <w:rFonts w:ascii="標楷體" w:eastAsia="標楷體" w:hAnsi="標楷體" w:cs="DFKaiShu-SB-Estd-BF" w:hint="eastAsia"/>
                <w:kern w:val="0"/>
                <w:szCs w:val="24"/>
              </w:rPr>
              <w:t>民國104年10月29日府授人給字第1040244254號函</w:t>
            </w:r>
          </w:p>
        </w:tc>
        <w:tc>
          <w:tcPr>
            <w:tcW w:w="297" w:type="pct"/>
            <w:shd w:val="clear" w:color="auto" w:fill="auto"/>
            <w:vAlign w:val="center"/>
          </w:tcPr>
          <w:p w:rsidR="00647CEC" w:rsidRDefault="00647CEC" w:rsidP="003C0FAB">
            <w:pPr>
              <w:spacing w:line="340" w:lineRule="exact"/>
              <w:jc w:val="both"/>
              <w:rPr>
                <w:rFonts w:ascii="標楷體" w:eastAsia="標楷體" w:hAnsi="標楷體" w:cs="華康標楷體"/>
                <w:szCs w:val="24"/>
              </w:rPr>
            </w:pPr>
          </w:p>
        </w:tc>
      </w:tr>
      <w:tr w:rsidR="00647CEC" w:rsidRPr="00AF1AF7" w:rsidTr="003C0FAB">
        <w:trPr>
          <w:trHeight w:val="3664"/>
        </w:trPr>
        <w:tc>
          <w:tcPr>
            <w:tcW w:w="833" w:type="pct"/>
            <w:shd w:val="clear" w:color="auto" w:fill="auto"/>
          </w:tcPr>
          <w:p w:rsidR="00647CEC" w:rsidRPr="009D6433" w:rsidRDefault="00647CEC" w:rsidP="003C0FAB">
            <w:pPr>
              <w:autoSpaceDE w:val="0"/>
              <w:adjustRightInd w:val="0"/>
              <w:spacing w:line="340" w:lineRule="exact"/>
              <w:jc w:val="both"/>
              <w:rPr>
                <w:rFonts w:ascii="標楷體" w:eastAsia="標楷體" w:hAnsi="標楷體" w:cs="DFKaiShu-SB-Estd-BF"/>
                <w:kern w:val="0"/>
                <w:szCs w:val="24"/>
              </w:rPr>
            </w:pPr>
            <w:r w:rsidRPr="002347CD">
              <w:rPr>
                <w:rFonts w:ascii="標楷體" w:eastAsia="標楷體" w:hAnsi="標楷體" w:cs="DFKaiShu-SB-Estd-BF" w:hint="eastAsia"/>
                <w:kern w:val="0"/>
                <w:szCs w:val="24"/>
              </w:rPr>
              <w:t>有關「公立中小學校校長、幼稚園園長及教師兼任主管人員主管職務加給表」，遵照行政院核復事項辦理</w:t>
            </w:r>
          </w:p>
        </w:tc>
        <w:tc>
          <w:tcPr>
            <w:tcW w:w="1885" w:type="pct"/>
            <w:shd w:val="clear" w:color="auto" w:fill="auto"/>
          </w:tcPr>
          <w:p w:rsidR="00647CEC" w:rsidRPr="00F7571D" w:rsidRDefault="00647CEC" w:rsidP="003C0FAB">
            <w:pPr>
              <w:autoSpaceDE w:val="0"/>
              <w:adjustRightInd w:val="0"/>
              <w:spacing w:line="340" w:lineRule="exact"/>
              <w:ind w:firstLineChars="200" w:firstLine="480"/>
              <w:jc w:val="both"/>
              <w:rPr>
                <w:rFonts w:ascii="標楷體" w:eastAsia="標楷體" w:hAnsi="標楷體" w:cs="DFKaiShu-SB-Estd-BF"/>
                <w:kern w:val="0"/>
                <w:szCs w:val="24"/>
              </w:rPr>
            </w:pPr>
            <w:r w:rsidRPr="00F7571D">
              <w:rPr>
                <w:rFonts w:ascii="標楷體" w:eastAsia="標楷體" w:hAnsi="標楷體" w:cs="DFKaiShu-SB-Estd-BF" w:hint="eastAsia"/>
                <w:kern w:val="0"/>
                <w:szCs w:val="24"/>
              </w:rPr>
              <w:t>為符實需，高級中等學校及公立幼兒園主管人員主管職務加給之支給，依下列規定辦理：</w:t>
            </w:r>
          </w:p>
          <w:p w:rsidR="00647CEC" w:rsidRPr="00F7571D" w:rsidRDefault="00647CEC" w:rsidP="003C0FAB">
            <w:pPr>
              <w:autoSpaceDE w:val="0"/>
              <w:adjustRightInd w:val="0"/>
              <w:spacing w:line="340" w:lineRule="exact"/>
              <w:ind w:left="456" w:hangingChars="190" w:hanging="456"/>
              <w:jc w:val="both"/>
              <w:rPr>
                <w:rFonts w:ascii="標楷體" w:eastAsia="標楷體" w:hAnsi="標楷體" w:cs="DFKaiShu-SB-Estd-BF"/>
                <w:kern w:val="0"/>
                <w:szCs w:val="24"/>
              </w:rPr>
            </w:pPr>
            <w:r>
              <w:rPr>
                <w:rFonts w:ascii="標楷體" w:eastAsia="標楷體" w:hAnsi="標楷體" w:cs="DFKaiShu-SB-Estd-BF" w:hint="eastAsia"/>
                <w:kern w:val="0"/>
                <w:szCs w:val="24"/>
              </w:rPr>
              <w:t>一、</w:t>
            </w:r>
            <w:r w:rsidRPr="00F7571D">
              <w:rPr>
                <w:rFonts w:ascii="標楷體" w:eastAsia="標楷體" w:hAnsi="標楷體" w:cs="DFKaiShu-SB-Estd-BF" w:hint="eastAsia"/>
                <w:kern w:val="0"/>
                <w:szCs w:val="24"/>
              </w:rPr>
              <w:t>103年8月1日起，高級中等學校副校長支領相當薦任第9職等主管職務加給；校長及單位主管主管職務加給，仍依旨述加給表高中、高職校長及單位主管規定辦理。</w:t>
            </w:r>
          </w:p>
          <w:p w:rsidR="00647CEC" w:rsidRPr="00647CEC" w:rsidRDefault="00647CEC" w:rsidP="003C0FAB">
            <w:pPr>
              <w:autoSpaceDE w:val="0"/>
              <w:adjustRightInd w:val="0"/>
              <w:spacing w:line="340" w:lineRule="exact"/>
              <w:ind w:left="456" w:hangingChars="190" w:hanging="456"/>
              <w:jc w:val="both"/>
              <w:rPr>
                <w:rFonts w:ascii="標楷體" w:eastAsia="標楷體" w:hAnsi="標楷體" w:cs="DFKaiShu-SB-Estd-BF"/>
                <w:kern w:val="0"/>
                <w:szCs w:val="24"/>
              </w:rPr>
            </w:pPr>
            <w:r>
              <w:rPr>
                <w:rFonts w:ascii="標楷體" w:eastAsia="標楷體" w:hAnsi="標楷體" w:cs="DFKaiShu-SB-Estd-BF" w:hint="eastAsia"/>
                <w:kern w:val="0"/>
                <w:szCs w:val="24"/>
              </w:rPr>
              <w:t>二、</w:t>
            </w:r>
            <w:r w:rsidRPr="00F7571D">
              <w:rPr>
                <w:rFonts w:ascii="標楷體" w:eastAsia="標楷體" w:hAnsi="標楷體" w:cs="DFKaiShu-SB-Estd-BF" w:hint="eastAsia"/>
                <w:kern w:val="0"/>
                <w:szCs w:val="24"/>
              </w:rPr>
              <w:t>101年1月1日起，依幼兒教育及照顧法改制之公立幼兒園，其主任及組長主管職務加給，依</w:t>
            </w:r>
            <w:r w:rsidR="002D57FE" w:rsidRPr="002347CD">
              <w:rPr>
                <w:rFonts w:ascii="標楷體" w:eastAsia="標楷體" w:hAnsi="標楷體" w:cs="DFKaiShu-SB-Estd-BF" w:hint="eastAsia"/>
                <w:kern w:val="0"/>
                <w:szCs w:val="24"/>
              </w:rPr>
              <w:t>「公立中小學校校長、幼稚園園長及教師兼任主管人員主管職務加給表」</w:t>
            </w:r>
            <w:r w:rsidRPr="00F7571D">
              <w:rPr>
                <w:rFonts w:ascii="標楷體" w:eastAsia="標楷體" w:hAnsi="標楷體" w:cs="DFKaiShu-SB-Estd-BF" w:hint="eastAsia"/>
                <w:kern w:val="0"/>
                <w:szCs w:val="24"/>
              </w:rPr>
              <w:t>幼稚園主任及組長規定辦理。</w:t>
            </w:r>
          </w:p>
        </w:tc>
        <w:tc>
          <w:tcPr>
            <w:tcW w:w="1043" w:type="pct"/>
            <w:shd w:val="clear" w:color="auto" w:fill="auto"/>
          </w:tcPr>
          <w:p w:rsidR="00647CEC" w:rsidRPr="00F7571D" w:rsidRDefault="00647CEC" w:rsidP="003C0FAB">
            <w:pPr>
              <w:spacing w:line="340" w:lineRule="exact"/>
              <w:jc w:val="both"/>
              <w:rPr>
                <w:rFonts w:ascii="標楷體" w:eastAsia="標楷體" w:hAnsi="標楷體"/>
                <w:szCs w:val="24"/>
              </w:rPr>
            </w:pPr>
            <w:r w:rsidRPr="00F7571D">
              <w:rPr>
                <w:rFonts w:ascii="標楷體" w:eastAsia="標楷體" w:hAnsi="標楷體" w:cs="DFKaiShu-SB-Estd-BF" w:hint="eastAsia"/>
                <w:kern w:val="0"/>
                <w:szCs w:val="24"/>
              </w:rPr>
              <w:t>行政院民國104年10月28日院授人給字第</w:t>
            </w:r>
            <w:r w:rsidRPr="00F7571D">
              <w:rPr>
                <w:rFonts w:ascii="標楷體" w:eastAsia="標楷體" w:hAnsi="標楷體" w:hint="eastAsia"/>
                <w:color w:val="000000"/>
                <w:kern w:val="0"/>
                <w:szCs w:val="24"/>
              </w:rPr>
              <w:t>1040050304</w:t>
            </w:r>
            <w:r w:rsidRPr="00F7571D">
              <w:rPr>
                <w:rFonts w:ascii="標楷體" w:eastAsia="標楷體" w:hAnsi="標楷體" w:cs="DFKaiShu-SB-Estd-BF" w:hint="eastAsia"/>
                <w:kern w:val="0"/>
                <w:szCs w:val="24"/>
              </w:rPr>
              <w:t>號函</w:t>
            </w:r>
          </w:p>
        </w:tc>
        <w:tc>
          <w:tcPr>
            <w:tcW w:w="942" w:type="pct"/>
            <w:shd w:val="clear" w:color="auto" w:fill="auto"/>
          </w:tcPr>
          <w:p w:rsidR="00647CEC" w:rsidRPr="00F7571D" w:rsidRDefault="00647CEC" w:rsidP="003C0FAB">
            <w:pPr>
              <w:spacing w:line="340" w:lineRule="exact"/>
              <w:jc w:val="both"/>
              <w:rPr>
                <w:rFonts w:ascii="標楷體" w:eastAsia="標楷體" w:hAnsi="標楷體"/>
                <w:szCs w:val="24"/>
              </w:rPr>
            </w:pPr>
            <w:r w:rsidRPr="00F7571D">
              <w:rPr>
                <w:rFonts w:ascii="標楷體" w:eastAsia="標楷體" w:hAnsi="標楷體" w:cs="華康標楷體"/>
                <w:szCs w:val="24"/>
              </w:rPr>
              <w:t>臺中市政</w:t>
            </w:r>
            <w:r w:rsidRPr="00F7571D">
              <w:rPr>
                <w:rFonts w:ascii="標楷體" w:eastAsia="標楷體" w:hAnsi="標楷體"/>
                <w:szCs w:val="24"/>
              </w:rPr>
              <w:t>府</w:t>
            </w:r>
            <w:r w:rsidRPr="00F7571D">
              <w:rPr>
                <w:rFonts w:ascii="標楷體" w:eastAsia="標楷體" w:hAnsi="標楷體" w:cs="DFKaiShu-SB-Estd-BF" w:hint="eastAsia"/>
                <w:kern w:val="0"/>
                <w:szCs w:val="24"/>
              </w:rPr>
              <w:t>民國104年10月29日府授人給字第1040244468號函</w:t>
            </w:r>
          </w:p>
        </w:tc>
        <w:tc>
          <w:tcPr>
            <w:tcW w:w="297" w:type="pct"/>
            <w:shd w:val="clear" w:color="auto" w:fill="auto"/>
            <w:vAlign w:val="center"/>
          </w:tcPr>
          <w:p w:rsidR="00647CEC" w:rsidRDefault="00647CEC" w:rsidP="003C0FAB">
            <w:pPr>
              <w:spacing w:line="340" w:lineRule="exact"/>
              <w:jc w:val="both"/>
              <w:rPr>
                <w:rFonts w:ascii="標楷體" w:eastAsia="標楷體" w:hAnsi="標楷體" w:cs="華康標楷體"/>
                <w:szCs w:val="24"/>
              </w:rPr>
            </w:pPr>
          </w:p>
        </w:tc>
      </w:tr>
      <w:tr w:rsidR="00647CEC" w:rsidRPr="00AF1AF7" w:rsidTr="003C0FAB">
        <w:trPr>
          <w:trHeight w:val="397"/>
        </w:trPr>
        <w:tc>
          <w:tcPr>
            <w:tcW w:w="833" w:type="pct"/>
            <w:shd w:val="clear" w:color="auto" w:fill="auto"/>
          </w:tcPr>
          <w:p w:rsidR="00647CEC" w:rsidRPr="00647CEC" w:rsidRDefault="00647CEC" w:rsidP="003C0FAB">
            <w:pPr>
              <w:autoSpaceDE w:val="0"/>
              <w:adjustRightInd w:val="0"/>
              <w:spacing w:line="340" w:lineRule="exact"/>
              <w:jc w:val="both"/>
              <w:rPr>
                <w:rFonts w:ascii="標楷體" w:eastAsia="標楷體" w:hAnsi="標楷體" w:cs="DFKaiShu-SB-Estd-BF"/>
                <w:kern w:val="0"/>
                <w:szCs w:val="24"/>
              </w:rPr>
            </w:pPr>
            <w:r w:rsidRPr="00677E4D">
              <w:rPr>
                <w:rFonts w:ascii="標楷體" w:eastAsia="標楷體" w:hAnsi="標楷體" w:cs="DFKaiShu-SB-Estd-BF" w:hint="eastAsia"/>
                <w:kern w:val="0"/>
                <w:szCs w:val="24"/>
              </w:rPr>
              <w:t>修正「各機關聘請國外顧問、專家及學者來臺工作期間支付費</w:t>
            </w:r>
            <w:r>
              <w:rPr>
                <w:rFonts w:ascii="標楷體" w:eastAsia="標楷體" w:hAnsi="標楷體" w:cs="DFKaiShu-SB-Estd-BF" w:hint="eastAsia"/>
                <w:kern w:val="0"/>
                <w:szCs w:val="24"/>
              </w:rPr>
              <w:t>用最高標準表」，並自</w:t>
            </w:r>
            <w:r w:rsidR="009D6433">
              <w:rPr>
                <w:rFonts w:ascii="標楷體" w:eastAsia="標楷體" w:hAnsi="標楷體" w:cs="DFKaiShu-SB-Estd-BF" w:hint="eastAsia"/>
                <w:kern w:val="0"/>
                <w:szCs w:val="24"/>
              </w:rPr>
              <w:t>104</w:t>
            </w:r>
            <w:r>
              <w:rPr>
                <w:rFonts w:ascii="標楷體" w:eastAsia="標楷體" w:hAnsi="標楷體" w:cs="DFKaiShu-SB-Estd-BF" w:hint="eastAsia"/>
                <w:kern w:val="0"/>
                <w:szCs w:val="24"/>
              </w:rPr>
              <w:t>年</w:t>
            </w:r>
            <w:r w:rsidR="009D6433">
              <w:rPr>
                <w:rFonts w:ascii="標楷體" w:eastAsia="標楷體" w:hAnsi="標楷體" w:cs="DFKaiShu-SB-Estd-BF" w:hint="eastAsia"/>
                <w:kern w:val="0"/>
                <w:szCs w:val="24"/>
              </w:rPr>
              <w:t>11</w:t>
            </w:r>
            <w:r>
              <w:rPr>
                <w:rFonts w:ascii="標楷體" w:eastAsia="標楷體" w:hAnsi="標楷體" w:cs="DFKaiShu-SB-Estd-BF" w:hint="eastAsia"/>
                <w:kern w:val="0"/>
                <w:szCs w:val="24"/>
              </w:rPr>
              <w:t>月</w:t>
            </w:r>
            <w:r w:rsidR="009D6433">
              <w:rPr>
                <w:rFonts w:ascii="標楷體" w:eastAsia="標楷體" w:hAnsi="標楷體" w:cs="DFKaiShu-SB-Estd-BF" w:hint="eastAsia"/>
                <w:kern w:val="0"/>
                <w:szCs w:val="24"/>
              </w:rPr>
              <w:t>1</w:t>
            </w:r>
            <w:r>
              <w:rPr>
                <w:rFonts w:ascii="標楷體" w:eastAsia="標楷體" w:hAnsi="標楷體" w:cs="DFKaiShu-SB-Estd-BF" w:hint="eastAsia"/>
                <w:kern w:val="0"/>
                <w:szCs w:val="24"/>
              </w:rPr>
              <w:t>日起生效</w:t>
            </w:r>
          </w:p>
        </w:tc>
        <w:tc>
          <w:tcPr>
            <w:tcW w:w="1885" w:type="pct"/>
            <w:shd w:val="clear" w:color="auto" w:fill="auto"/>
          </w:tcPr>
          <w:p w:rsidR="009D6433" w:rsidRPr="002D57FE" w:rsidRDefault="009D6433" w:rsidP="003C0FAB">
            <w:pPr>
              <w:autoSpaceDE w:val="0"/>
              <w:adjustRightInd w:val="0"/>
              <w:spacing w:afterLines="10" w:after="36" w:line="340" w:lineRule="exact"/>
              <w:ind w:firstLineChars="200" w:firstLine="480"/>
              <w:jc w:val="both"/>
              <w:rPr>
                <w:rFonts w:ascii="標楷體" w:eastAsia="標楷體" w:hAnsi="標楷體"/>
                <w:color w:val="000000"/>
                <w:szCs w:val="24"/>
              </w:rPr>
            </w:pPr>
            <w:r w:rsidRPr="009D6433">
              <w:rPr>
                <w:rFonts w:ascii="標楷體" w:eastAsia="標楷體" w:hAnsi="標楷體"/>
                <w:color w:val="000000"/>
                <w:szCs w:val="24"/>
              </w:rPr>
              <w:t>依</w:t>
            </w:r>
            <w:r w:rsidRPr="00677E4D">
              <w:rPr>
                <w:rFonts w:ascii="標楷體" w:eastAsia="標楷體" w:hAnsi="標楷體" w:hint="eastAsia"/>
                <w:color w:val="000000"/>
                <w:szCs w:val="24"/>
              </w:rPr>
              <w:t>行政</w:t>
            </w:r>
            <w:r w:rsidRPr="009D6433">
              <w:rPr>
                <w:rFonts w:ascii="標楷體" w:eastAsia="標楷體" w:hAnsi="標楷體"/>
                <w:color w:val="000000"/>
                <w:szCs w:val="24"/>
              </w:rPr>
              <w:t>院人事行政總處104年5月19日「研商修訂『各機關聘請國外顧問、專家及學者來臺工作期間支付費用最高標準表』相關事宜」會議結論修正「各機關聘請國外顧問、專家及學者來臺工作期間支付費用最高標準表」</w:t>
            </w:r>
            <w:r w:rsidR="002D57FE">
              <w:rPr>
                <w:rFonts w:ascii="標楷體" w:eastAsia="標楷體" w:hAnsi="標楷體" w:hint="eastAsia"/>
                <w:color w:val="000000"/>
                <w:szCs w:val="24"/>
              </w:rPr>
              <w:t>，另</w:t>
            </w:r>
            <w:r w:rsidR="002D57FE" w:rsidRPr="00677E4D">
              <w:rPr>
                <w:rFonts w:ascii="標楷體" w:eastAsia="標楷體" w:hAnsi="標楷體" w:hint="eastAsia"/>
                <w:color w:val="000000"/>
                <w:szCs w:val="24"/>
              </w:rPr>
              <w:t>行政</w:t>
            </w:r>
            <w:r w:rsidR="002D57FE" w:rsidRPr="009D6433">
              <w:rPr>
                <w:rFonts w:ascii="標楷體" w:eastAsia="標楷體" w:hAnsi="標楷體"/>
                <w:color w:val="000000"/>
                <w:szCs w:val="24"/>
              </w:rPr>
              <w:t>院80年12月12日台八十人政肆字第40790號函停止適用</w:t>
            </w:r>
            <w:r w:rsidRPr="009D6433">
              <w:rPr>
                <w:rFonts w:ascii="標楷體" w:eastAsia="標楷體" w:hAnsi="標楷體"/>
                <w:color w:val="000000"/>
                <w:szCs w:val="24"/>
              </w:rPr>
              <w:t>。</w:t>
            </w:r>
          </w:p>
        </w:tc>
        <w:tc>
          <w:tcPr>
            <w:tcW w:w="1043" w:type="pct"/>
            <w:shd w:val="clear" w:color="auto" w:fill="auto"/>
          </w:tcPr>
          <w:p w:rsidR="00647CEC" w:rsidRPr="00677E4D" w:rsidRDefault="00647CEC" w:rsidP="003C0FAB">
            <w:pPr>
              <w:spacing w:line="340" w:lineRule="exact"/>
              <w:jc w:val="both"/>
              <w:rPr>
                <w:rFonts w:ascii="標楷體" w:eastAsia="標楷體" w:hAnsi="標楷體"/>
                <w:szCs w:val="24"/>
              </w:rPr>
            </w:pPr>
            <w:r w:rsidRPr="00677E4D">
              <w:rPr>
                <w:rFonts w:ascii="標楷體" w:eastAsia="標楷體" w:hAnsi="標楷體" w:cs="DFKaiShu-SB-Estd-BF" w:hint="eastAsia"/>
                <w:kern w:val="0"/>
                <w:szCs w:val="24"/>
              </w:rPr>
              <w:t>行政院民國104年10月28日院授人給字第</w:t>
            </w:r>
            <w:r w:rsidRPr="00677E4D">
              <w:rPr>
                <w:rFonts w:ascii="標楷體" w:eastAsia="標楷體" w:hAnsi="標楷體" w:hint="eastAsia"/>
                <w:color w:val="000000"/>
                <w:kern w:val="0"/>
                <w:szCs w:val="24"/>
              </w:rPr>
              <w:t>1040050339</w:t>
            </w:r>
            <w:r w:rsidRPr="00677E4D">
              <w:rPr>
                <w:rFonts w:ascii="標楷體" w:eastAsia="標楷體" w:hAnsi="標楷體" w:cs="DFKaiShu-SB-Estd-BF" w:hint="eastAsia"/>
                <w:kern w:val="0"/>
                <w:szCs w:val="24"/>
              </w:rPr>
              <w:t>號函</w:t>
            </w:r>
          </w:p>
        </w:tc>
        <w:tc>
          <w:tcPr>
            <w:tcW w:w="942" w:type="pct"/>
            <w:shd w:val="clear" w:color="auto" w:fill="auto"/>
          </w:tcPr>
          <w:p w:rsidR="00647CEC" w:rsidRPr="00677E4D" w:rsidRDefault="00647CEC" w:rsidP="003C0FAB">
            <w:pPr>
              <w:spacing w:line="340" w:lineRule="exact"/>
              <w:jc w:val="both"/>
              <w:rPr>
                <w:rFonts w:ascii="標楷體" w:eastAsia="標楷體" w:hAnsi="標楷體"/>
                <w:szCs w:val="24"/>
              </w:rPr>
            </w:pPr>
            <w:r w:rsidRPr="00677E4D">
              <w:rPr>
                <w:rFonts w:ascii="標楷體" w:eastAsia="標楷體" w:hAnsi="標楷體" w:cs="華康標楷體"/>
                <w:szCs w:val="24"/>
              </w:rPr>
              <w:t>臺中市政</w:t>
            </w:r>
            <w:r w:rsidRPr="00677E4D">
              <w:rPr>
                <w:rFonts w:ascii="標楷體" w:eastAsia="標楷體" w:hAnsi="標楷體"/>
                <w:szCs w:val="24"/>
              </w:rPr>
              <w:t>府</w:t>
            </w:r>
            <w:r w:rsidRPr="00677E4D">
              <w:rPr>
                <w:rFonts w:ascii="標楷體" w:eastAsia="標楷體" w:hAnsi="標楷體" w:cs="DFKaiShu-SB-Estd-BF" w:hint="eastAsia"/>
                <w:kern w:val="0"/>
                <w:szCs w:val="24"/>
              </w:rPr>
              <w:t>民國104年10月30日府授人給字第1040245033號函</w:t>
            </w:r>
          </w:p>
        </w:tc>
        <w:tc>
          <w:tcPr>
            <w:tcW w:w="297" w:type="pct"/>
            <w:shd w:val="clear" w:color="auto" w:fill="auto"/>
            <w:vAlign w:val="center"/>
          </w:tcPr>
          <w:p w:rsidR="00647CEC" w:rsidRPr="00677E4D" w:rsidRDefault="00647CEC" w:rsidP="003C0FAB">
            <w:pPr>
              <w:spacing w:line="340" w:lineRule="exact"/>
              <w:jc w:val="both"/>
              <w:rPr>
                <w:rFonts w:ascii="標楷體" w:eastAsia="標楷體" w:hAnsi="標楷體" w:cs="華康標楷體"/>
                <w:szCs w:val="24"/>
              </w:rPr>
            </w:pPr>
          </w:p>
        </w:tc>
      </w:tr>
    </w:tbl>
    <w:p w:rsidR="00263C0A" w:rsidRPr="00647CEC" w:rsidRDefault="00263C0A" w:rsidP="003C0FAB">
      <w:pPr>
        <w:spacing w:line="360" w:lineRule="exact"/>
        <w:jc w:val="both"/>
        <w:rPr>
          <w:rFonts w:ascii="標楷體" w:eastAsia="標楷體" w:hAnsi="標楷體"/>
          <w:sz w:val="32"/>
          <w:szCs w:val="32"/>
        </w:rPr>
      </w:pPr>
    </w:p>
    <w:sectPr w:rsidR="00263C0A" w:rsidRPr="00647CEC" w:rsidSect="003C0FAB">
      <w:footerReference w:type="default" r:id="rId9"/>
      <w:pgSz w:w="16838" w:h="11906" w:orient="landscape"/>
      <w:pgMar w:top="1021" w:right="1440" w:bottom="709"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382" w:rsidRDefault="008E1382" w:rsidP="001D5F40">
      <w:r>
        <w:separator/>
      </w:r>
    </w:p>
  </w:endnote>
  <w:endnote w:type="continuationSeparator" w:id="0">
    <w:p w:rsidR="008E1382" w:rsidRDefault="008E1382"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華康標楷體">
    <w:altName w:val="Arial Unicode MS"/>
    <w:charset w:val="88"/>
    <w:family w:val="script"/>
    <w:pitch w:val="fixed"/>
    <w:sig w:usb0="00000000" w:usb1="29DFFFFF" w:usb2="00000037" w:usb3="00000000" w:csb0="003F00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407176"/>
      <w:docPartObj>
        <w:docPartGallery w:val="Page Numbers (Bottom of Page)"/>
        <w:docPartUnique/>
      </w:docPartObj>
    </w:sdtPr>
    <w:sdtEndPr/>
    <w:sdtContent>
      <w:p w:rsidR="009E5D4F" w:rsidRDefault="009E5D4F">
        <w:pPr>
          <w:pStyle w:val="a6"/>
          <w:jc w:val="center"/>
        </w:pPr>
        <w:r>
          <w:fldChar w:fldCharType="begin"/>
        </w:r>
        <w:r>
          <w:instrText>PAGE   \* MERGEFORMAT</w:instrText>
        </w:r>
        <w:r>
          <w:fldChar w:fldCharType="separate"/>
        </w:r>
        <w:r w:rsidR="00F16901" w:rsidRPr="00F16901">
          <w:rPr>
            <w:noProof/>
            <w:lang w:val="zh-TW" w:eastAsia="zh-TW"/>
          </w:rPr>
          <w:t>1</w:t>
        </w:r>
        <w:r>
          <w:fldChar w:fldCharType="end"/>
        </w:r>
      </w:p>
    </w:sdtContent>
  </w:sdt>
  <w:p w:rsidR="0094367B" w:rsidRDefault="0094367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382" w:rsidRDefault="008E1382" w:rsidP="001D5F40">
      <w:r>
        <w:separator/>
      </w:r>
    </w:p>
  </w:footnote>
  <w:footnote w:type="continuationSeparator" w:id="0">
    <w:p w:rsidR="008E1382" w:rsidRDefault="008E1382" w:rsidP="001D5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54B15"/>
    <w:multiLevelType w:val="hybridMultilevel"/>
    <w:tmpl w:val="33909486"/>
    <w:lvl w:ilvl="0" w:tplc="48C2ACF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5FF2A46"/>
    <w:multiLevelType w:val="hybridMultilevel"/>
    <w:tmpl w:val="BC06A430"/>
    <w:lvl w:ilvl="0" w:tplc="48C2ACF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72B7ABE"/>
    <w:multiLevelType w:val="hybridMultilevel"/>
    <w:tmpl w:val="8BAA6A92"/>
    <w:lvl w:ilvl="0" w:tplc="5E4C2864">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5F97762"/>
    <w:multiLevelType w:val="hybridMultilevel"/>
    <w:tmpl w:val="DE226236"/>
    <w:lvl w:ilvl="0" w:tplc="7618103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8AE5909"/>
    <w:multiLevelType w:val="hybridMultilevel"/>
    <w:tmpl w:val="8BAA6A92"/>
    <w:lvl w:ilvl="0" w:tplc="5E4C2864">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3F74885"/>
    <w:multiLevelType w:val="hybridMultilevel"/>
    <w:tmpl w:val="8BAA6A92"/>
    <w:lvl w:ilvl="0" w:tplc="5E4C2864">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4A51EFD"/>
    <w:multiLevelType w:val="hybridMultilevel"/>
    <w:tmpl w:val="33909486"/>
    <w:lvl w:ilvl="0" w:tplc="48C2ACF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A666969"/>
    <w:multiLevelType w:val="hybridMultilevel"/>
    <w:tmpl w:val="E0723088"/>
    <w:lvl w:ilvl="0" w:tplc="5E4C2864">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7"/>
  </w:num>
  <w:num w:numId="4">
    <w:abstractNumId w:val="5"/>
  </w:num>
  <w:num w:numId="5">
    <w:abstractNumId w:val="2"/>
  </w:num>
  <w:num w:numId="6">
    <w:abstractNumId w:val="0"/>
  </w:num>
  <w:num w:numId="7">
    <w:abstractNumId w:val="4"/>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6254"/>
    <w:rsid w:val="00014BC9"/>
    <w:rsid w:val="00016C91"/>
    <w:rsid w:val="00017E2A"/>
    <w:rsid w:val="00021779"/>
    <w:rsid w:val="000243E4"/>
    <w:rsid w:val="00025854"/>
    <w:rsid w:val="00025A58"/>
    <w:rsid w:val="000263C2"/>
    <w:rsid w:val="0002674D"/>
    <w:rsid w:val="0002788E"/>
    <w:rsid w:val="00033DAA"/>
    <w:rsid w:val="00053B2C"/>
    <w:rsid w:val="00073566"/>
    <w:rsid w:val="00075E8E"/>
    <w:rsid w:val="0008425D"/>
    <w:rsid w:val="00087A0C"/>
    <w:rsid w:val="00094B50"/>
    <w:rsid w:val="000960C3"/>
    <w:rsid w:val="000A1A7A"/>
    <w:rsid w:val="000A45B9"/>
    <w:rsid w:val="000A46E1"/>
    <w:rsid w:val="000A6D64"/>
    <w:rsid w:val="000B0F10"/>
    <w:rsid w:val="000B343C"/>
    <w:rsid w:val="000C0AB2"/>
    <w:rsid w:val="000C1C7F"/>
    <w:rsid w:val="000D1BA9"/>
    <w:rsid w:val="000D3665"/>
    <w:rsid w:val="000E43CF"/>
    <w:rsid w:val="000E74C6"/>
    <w:rsid w:val="001137A1"/>
    <w:rsid w:val="001145B0"/>
    <w:rsid w:val="001176C6"/>
    <w:rsid w:val="0013190C"/>
    <w:rsid w:val="00132800"/>
    <w:rsid w:val="00133691"/>
    <w:rsid w:val="0013551A"/>
    <w:rsid w:val="00137B32"/>
    <w:rsid w:val="001465F9"/>
    <w:rsid w:val="00156194"/>
    <w:rsid w:val="00160211"/>
    <w:rsid w:val="001768AF"/>
    <w:rsid w:val="001809CA"/>
    <w:rsid w:val="00182146"/>
    <w:rsid w:val="00182BBB"/>
    <w:rsid w:val="00190311"/>
    <w:rsid w:val="0019320E"/>
    <w:rsid w:val="001C3E8C"/>
    <w:rsid w:val="001C5DBB"/>
    <w:rsid w:val="001C6239"/>
    <w:rsid w:val="001D008D"/>
    <w:rsid w:val="001D200B"/>
    <w:rsid w:val="001D56F3"/>
    <w:rsid w:val="001D5F40"/>
    <w:rsid w:val="001D70A5"/>
    <w:rsid w:val="001E039C"/>
    <w:rsid w:val="001E1A13"/>
    <w:rsid w:val="001E30D9"/>
    <w:rsid w:val="001E35AF"/>
    <w:rsid w:val="001E474A"/>
    <w:rsid w:val="001E717A"/>
    <w:rsid w:val="001F1F68"/>
    <w:rsid w:val="001F2323"/>
    <w:rsid w:val="0020668C"/>
    <w:rsid w:val="00213799"/>
    <w:rsid w:val="00214261"/>
    <w:rsid w:val="00217482"/>
    <w:rsid w:val="00222D70"/>
    <w:rsid w:val="00232381"/>
    <w:rsid w:val="0024565B"/>
    <w:rsid w:val="00253D3E"/>
    <w:rsid w:val="00263C0A"/>
    <w:rsid w:val="002823B3"/>
    <w:rsid w:val="002827AF"/>
    <w:rsid w:val="00284D1F"/>
    <w:rsid w:val="00286958"/>
    <w:rsid w:val="00292068"/>
    <w:rsid w:val="002A70C6"/>
    <w:rsid w:val="002A7CEE"/>
    <w:rsid w:val="002B258F"/>
    <w:rsid w:val="002B5F25"/>
    <w:rsid w:val="002B5F8B"/>
    <w:rsid w:val="002C04E4"/>
    <w:rsid w:val="002C1DDD"/>
    <w:rsid w:val="002C31F5"/>
    <w:rsid w:val="002D2AF7"/>
    <w:rsid w:val="002D57FE"/>
    <w:rsid w:val="002E144B"/>
    <w:rsid w:val="002E5371"/>
    <w:rsid w:val="002F130A"/>
    <w:rsid w:val="00316FC3"/>
    <w:rsid w:val="00325688"/>
    <w:rsid w:val="003366FA"/>
    <w:rsid w:val="0034364C"/>
    <w:rsid w:val="00347FB5"/>
    <w:rsid w:val="00353851"/>
    <w:rsid w:val="00353DE5"/>
    <w:rsid w:val="0036034E"/>
    <w:rsid w:val="00361DA8"/>
    <w:rsid w:val="0036206B"/>
    <w:rsid w:val="00362E5D"/>
    <w:rsid w:val="00375F39"/>
    <w:rsid w:val="00385F55"/>
    <w:rsid w:val="003906EB"/>
    <w:rsid w:val="003947D5"/>
    <w:rsid w:val="003A2027"/>
    <w:rsid w:val="003A2391"/>
    <w:rsid w:val="003A3B97"/>
    <w:rsid w:val="003A4483"/>
    <w:rsid w:val="003A4EDD"/>
    <w:rsid w:val="003A5080"/>
    <w:rsid w:val="003A6BBD"/>
    <w:rsid w:val="003B0FA4"/>
    <w:rsid w:val="003B385E"/>
    <w:rsid w:val="003B3A83"/>
    <w:rsid w:val="003B7AD2"/>
    <w:rsid w:val="003C0FAB"/>
    <w:rsid w:val="003C20A1"/>
    <w:rsid w:val="003C2C62"/>
    <w:rsid w:val="003E403C"/>
    <w:rsid w:val="003E7158"/>
    <w:rsid w:val="003F016C"/>
    <w:rsid w:val="00407191"/>
    <w:rsid w:val="004121A3"/>
    <w:rsid w:val="0042003F"/>
    <w:rsid w:val="00420912"/>
    <w:rsid w:val="00422BEB"/>
    <w:rsid w:val="004246F0"/>
    <w:rsid w:val="004269A8"/>
    <w:rsid w:val="004314BE"/>
    <w:rsid w:val="00431C68"/>
    <w:rsid w:val="004365CB"/>
    <w:rsid w:val="00445675"/>
    <w:rsid w:val="00446A64"/>
    <w:rsid w:val="0045220F"/>
    <w:rsid w:val="00452C49"/>
    <w:rsid w:val="004572A3"/>
    <w:rsid w:val="00461A88"/>
    <w:rsid w:val="00466C1E"/>
    <w:rsid w:val="00467CDB"/>
    <w:rsid w:val="00477FF2"/>
    <w:rsid w:val="00486BEB"/>
    <w:rsid w:val="004945CC"/>
    <w:rsid w:val="00494905"/>
    <w:rsid w:val="00495576"/>
    <w:rsid w:val="0049581C"/>
    <w:rsid w:val="004A05A8"/>
    <w:rsid w:val="004A1114"/>
    <w:rsid w:val="004A1A5F"/>
    <w:rsid w:val="004A5B79"/>
    <w:rsid w:val="004A6B23"/>
    <w:rsid w:val="004B504D"/>
    <w:rsid w:val="004D0A90"/>
    <w:rsid w:val="004E234B"/>
    <w:rsid w:val="004E284E"/>
    <w:rsid w:val="004E499F"/>
    <w:rsid w:val="004E5252"/>
    <w:rsid w:val="004E7DAC"/>
    <w:rsid w:val="004F226E"/>
    <w:rsid w:val="004F60C4"/>
    <w:rsid w:val="004F7B11"/>
    <w:rsid w:val="005050C0"/>
    <w:rsid w:val="00506680"/>
    <w:rsid w:val="00506FA4"/>
    <w:rsid w:val="005072E1"/>
    <w:rsid w:val="005111E5"/>
    <w:rsid w:val="00511B17"/>
    <w:rsid w:val="005127CA"/>
    <w:rsid w:val="005150A2"/>
    <w:rsid w:val="005164AB"/>
    <w:rsid w:val="005348D0"/>
    <w:rsid w:val="005351A7"/>
    <w:rsid w:val="00543E4F"/>
    <w:rsid w:val="005467BE"/>
    <w:rsid w:val="00550203"/>
    <w:rsid w:val="00550277"/>
    <w:rsid w:val="00550D49"/>
    <w:rsid w:val="00555DB5"/>
    <w:rsid w:val="00562DCB"/>
    <w:rsid w:val="00563EAD"/>
    <w:rsid w:val="00583D9F"/>
    <w:rsid w:val="00583DC1"/>
    <w:rsid w:val="005871A9"/>
    <w:rsid w:val="005A75BA"/>
    <w:rsid w:val="005B35A4"/>
    <w:rsid w:val="005B3C22"/>
    <w:rsid w:val="005B430D"/>
    <w:rsid w:val="005B57DA"/>
    <w:rsid w:val="005C272D"/>
    <w:rsid w:val="005D7DFB"/>
    <w:rsid w:val="005E4524"/>
    <w:rsid w:val="005F28F3"/>
    <w:rsid w:val="005F4C3B"/>
    <w:rsid w:val="00603CE7"/>
    <w:rsid w:val="006059BE"/>
    <w:rsid w:val="006139D5"/>
    <w:rsid w:val="00616B8B"/>
    <w:rsid w:val="006219A3"/>
    <w:rsid w:val="00621AB1"/>
    <w:rsid w:val="0062475B"/>
    <w:rsid w:val="00625BB5"/>
    <w:rsid w:val="00631108"/>
    <w:rsid w:val="006343CA"/>
    <w:rsid w:val="0063502E"/>
    <w:rsid w:val="00640868"/>
    <w:rsid w:val="006446CE"/>
    <w:rsid w:val="006457B6"/>
    <w:rsid w:val="0064587B"/>
    <w:rsid w:val="0064758D"/>
    <w:rsid w:val="00647CEC"/>
    <w:rsid w:val="006603D1"/>
    <w:rsid w:val="006807B7"/>
    <w:rsid w:val="00683F95"/>
    <w:rsid w:val="00684D94"/>
    <w:rsid w:val="00697EB6"/>
    <w:rsid w:val="006A09C0"/>
    <w:rsid w:val="006A7D70"/>
    <w:rsid w:val="006B377D"/>
    <w:rsid w:val="006C2D70"/>
    <w:rsid w:val="006D1A52"/>
    <w:rsid w:val="006D3D36"/>
    <w:rsid w:val="006D7E95"/>
    <w:rsid w:val="006E2255"/>
    <w:rsid w:val="006E2EAC"/>
    <w:rsid w:val="006E698B"/>
    <w:rsid w:val="006F0287"/>
    <w:rsid w:val="006F4FB4"/>
    <w:rsid w:val="00701B2B"/>
    <w:rsid w:val="007036C4"/>
    <w:rsid w:val="0070525B"/>
    <w:rsid w:val="0070611E"/>
    <w:rsid w:val="00710A6D"/>
    <w:rsid w:val="0072224F"/>
    <w:rsid w:val="00735CF3"/>
    <w:rsid w:val="007372B2"/>
    <w:rsid w:val="007372BE"/>
    <w:rsid w:val="00743441"/>
    <w:rsid w:val="007447A9"/>
    <w:rsid w:val="00745DA4"/>
    <w:rsid w:val="007462A7"/>
    <w:rsid w:val="00746D52"/>
    <w:rsid w:val="007538E7"/>
    <w:rsid w:val="00756217"/>
    <w:rsid w:val="007604CE"/>
    <w:rsid w:val="007613D6"/>
    <w:rsid w:val="00763484"/>
    <w:rsid w:val="00766B05"/>
    <w:rsid w:val="00781E9B"/>
    <w:rsid w:val="00786AE9"/>
    <w:rsid w:val="00787D4D"/>
    <w:rsid w:val="00790A3E"/>
    <w:rsid w:val="00794697"/>
    <w:rsid w:val="00797038"/>
    <w:rsid w:val="007B5D98"/>
    <w:rsid w:val="007C2CD6"/>
    <w:rsid w:val="007C6F45"/>
    <w:rsid w:val="007D3405"/>
    <w:rsid w:val="007D3911"/>
    <w:rsid w:val="007E045B"/>
    <w:rsid w:val="007E320F"/>
    <w:rsid w:val="007E5A62"/>
    <w:rsid w:val="007E5AAC"/>
    <w:rsid w:val="007E6B42"/>
    <w:rsid w:val="007E6E26"/>
    <w:rsid w:val="007F09A8"/>
    <w:rsid w:val="00800620"/>
    <w:rsid w:val="00801FDE"/>
    <w:rsid w:val="00803A66"/>
    <w:rsid w:val="00805CC6"/>
    <w:rsid w:val="00811B71"/>
    <w:rsid w:val="00812EB3"/>
    <w:rsid w:val="008145F8"/>
    <w:rsid w:val="008177E4"/>
    <w:rsid w:val="00821779"/>
    <w:rsid w:val="00824A6D"/>
    <w:rsid w:val="00831793"/>
    <w:rsid w:val="00834E4F"/>
    <w:rsid w:val="00837B5A"/>
    <w:rsid w:val="00845D1D"/>
    <w:rsid w:val="00847730"/>
    <w:rsid w:val="00851795"/>
    <w:rsid w:val="0086168C"/>
    <w:rsid w:val="008631B5"/>
    <w:rsid w:val="00864688"/>
    <w:rsid w:val="00865414"/>
    <w:rsid w:val="0088213E"/>
    <w:rsid w:val="00885F6E"/>
    <w:rsid w:val="00886398"/>
    <w:rsid w:val="00893791"/>
    <w:rsid w:val="008A388A"/>
    <w:rsid w:val="008B60E8"/>
    <w:rsid w:val="008C045E"/>
    <w:rsid w:val="008C0C21"/>
    <w:rsid w:val="008D26E5"/>
    <w:rsid w:val="008D3F3E"/>
    <w:rsid w:val="008E0085"/>
    <w:rsid w:val="008E1382"/>
    <w:rsid w:val="008E1FDE"/>
    <w:rsid w:val="00901477"/>
    <w:rsid w:val="0090778A"/>
    <w:rsid w:val="0091337D"/>
    <w:rsid w:val="009138AE"/>
    <w:rsid w:val="009151CB"/>
    <w:rsid w:val="009251FD"/>
    <w:rsid w:val="00925B49"/>
    <w:rsid w:val="009273EF"/>
    <w:rsid w:val="00930532"/>
    <w:rsid w:val="00932E17"/>
    <w:rsid w:val="00942D37"/>
    <w:rsid w:val="0094367B"/>
    <w:rsid w:val="009501E3"/>
    <w:rsid w:val="00953860"/>
    <w:rsid w:val="00956B4E"/>
    <w:rsid w:val="00961AF3"/>
    <w:rsid w:val="00966649"/>
    <w:rsid w:val="00966F93"/>
    <w:rsid w:val="00970AF3"/>
    <w:rsid w:val="0097653F"/>
    <w:rsid w:val="009843F7"/>
    <w:rsid w:val="009848ED"/>
    <w:rsid w:val="00992D70"/>
    <w:rsid w:val="0099700E"/>
    <w:rsid w:val="009A2C76"/>
    <w:rsid w:val="009A52F8"/>
    <w:rsid w:val="009A5ABB"/>
    <w:rsid w:val="009B439C"/>
    <w:rsid w:val="009B4E27"/>
    <w:rsid w:val="009B4F15"/>
    <w:rsid w:val="009B5474"/>
    <w:rsid w:val="009C01C9"/>
    <w:rsid w:val="009C38D5"/>
    <w:rsid w:val="009C438E"/>
    <w:rsid w:val="009D31B6"/>
    <w:rsid w:val="009D6433"/>
    <w:rsid w:val="009E5D4F"/>
    <w:rsid w:val="009F11ED"/>
    <w:rsid w:val="009F449D"/>
    <w:rsid w:val="00A14592"/>
    <w:rsid w:val="00A14C2D"/>
    <w:rsid w:val="00A16ACF"/>
    <w:rsid w:val="00A27E97"/>
    <w:rsid w:val="00A302F1"/>
    <w:rsid w:val="00A337DE"/>
    <w:rsid w:val="00A33AD4"/>
    <w:rsid w:val="00A4155C"/>
    <w:rsid w:val="00A47999"/>
    <w:rsid w:val="00A54A95"/>
    <w:rsid w:val="00A56D68"/>
    <w:rsid w:val="00A574A2"/>
    <w:rsid w:val="00A64816"/>
    <w:rsid w:val="00A663E8"/>
    <w:rsid w:val="00A6773E"/>
    <w:rsid w:val="00A86E63"/>
    <w:rsid w:val="00A9234C"/>
    <w:rsid w:val="00AA0D20"/>
    <w:rsid w:val="00AA0EE1"/>
    <w:rsid w:val="00AA1784"/>
    <w:rsid w:val="00AA5B8F"/>
    <w:rsid w:val="00AA764A"/>
    <w:rsid w:val="00AB2107"/>
    <w:rsid w:val="00AB6AF3"/>
    <w:rsid w:val="00AD0B2F"/>
    <w:rsid w:val="00AD2E28"/>
    <w:rsid w:val="00AD4414"/>
    <w:rsid w:val="00AD7AF2"/>
    <w:rsid w:val="00AD7B9C"/>
    <w:rsid w:val="00AE20FB"/>
    <w:rsid w:val="00AE23BF"/>
    <w:rsid w:val="00AE27DA"/>
    <w:rsid w:val="00AE3117"/>
    <w:rsid w:val="00AE3784"/>
    <w:rsid w:val="00AE452F"/>
    <w:rsid w:val="00AE6497"/>
    <w:rsid w:val="00AF13FA"/>
    <w:rsid w:val="00AF1AF7"/>
    <w:rsid w:val="00AF461B"/>
    <w:rsid w:val="00AF58D5"/>
    <w:rsid w:val="00AF65D1"/>
    <w:rsid w:val="00B0539F"/>
    <w:rsid w:val="00B175D9"/>
    <w:rsid w:val="00B21FE4"/>
    <w:rsid w:val="00B33015"/>
    <w:rsid w:val="00B41462"/>
    <w:rsid w:val="00B5232F"/>
    <w:rsid w:val="00B560E3"/>
    <w:rsid w:val="00B60063"/>
    <w:rsid w:val="00B601CD"/>
    <w:rsid w:val="00B65E24"/>
    <w:rsid w:val="00B67FAE"/>
    <w:rsid w:val="00B70341"/>
    <w:rsid w:val="00B74ACE"/>
    <w:rsid w:val="00B77D61"/>
    <w:rsid w:val="00B90165"/>
    <w:rsid w:val="00B909CA"/>
    <w:rsid w:val="00B9130D"/>
    <w:rsid w:val="00B934E3"/>
    <w:rsid w:val="00BA279E"/>
    <w:rsid w:val="00BB1910"/>
    <w:rsid w:val="00BB4280"/>
    <w:rsid w:val="00BB79CD"/>
    <w:rsid w:val="00BC2638"/>
    <w:rsid w:val="00BC2691"/>
    <w:rsid w:val="00BC553E"/>
    <w:rsid w:val="00BC762B"/>
    <w:rsid w:val="00BD3686"/>
    <w:rsid w:val="00BE007A"/>
    <w:rsid w:val="00BF062B"/>
    <w:rsid w:val="00BF2736"/>
    <w:rsid w:val="00BF7CD7"/>
    <w:rsid w:val="00C04078"/>
    <w:rsid w:val="00C118CC"/>
    <w:rsid w:val="00C11AB9"/>
    <w:rsid w:val="00C125CF"/>
    <w:rsid w:val="00C24720"/>
    <w:rsid w:val="00C247C5"/>
    <w:rsid w:val="00C27104"/>
    <w:rsid w:val="00C30F17"/>
    <w:rsid w:val="00C63E3A"/>
    <w:rsid w:val="00C646BF"/>
    <w:rsid w:val="00C70C20"/>
    <w:rsid w:val="00C75528"/>
    <w:rsid w:val="00C775B5"/>
    <w:rsid w:val="00C77CA2"/>
    <w:rsid w:val="00C81F5F"/>
    <w:rsid w:val="00C86DEE"/>
    <w:rsid w:val="00C9104C"/>
    <w:rsid w:val="00C913BD"/>
    <w:rsid w:val="00C966C8"/>
    <w:rsid w:val="00C97C3F"/>
    <w:rsid w:val="00CA1CBB"/>
    <w:rsid w:val="00CA4F85"/>
    <w:rsid w:val="00CB1C2A"/>
    <w:rsid w:val="00CB261A"/>
    <w:rsid w:val="00CC7FBD"/>
    <w:rsid w:val="00CD03EC"/>
    <w:rsid w:val="00CD2CE8"/>
    <w:rsid w:val="00CD2DE3"/>
    <w:rsid w:val="00CD378D"/>
    <w:rsid w:val="00CE693E"/>
    <w:rsid w:val="00CE762D"/>
    <w:rsid w:val="00CF1C12"/>
    <w:rsid w:val="00CF2DAA"/>
    <w:rsid w:val="00CF50B3"/>
    <w:rsid w:val="00D01813"/>
    <w:rsid w:val="00D0687F"/>
    <w:rsid w:val="00D2316A"/>
    <w:rsid w:val="00D24460"/>
    <w:rsid w:val="00D35FE5"/>
    <w:rsid w:val="00D3642B"/>
    <w:rsid w:val="00D375C7"/>
    <w:rsid w:val="00D41763"/>
    <w:rsid w:val="00D42E36"/>
    <w:rsid w:val="00D44898"/>
    <w:rsid w:val="00D51EFA"/>
    <w:rsid w:val="00D53B17"/>
    <w:rsid w:val="00D630AA"/>
    <w:rsid w:val="00D65DE2"/>
    <w:rsid w:val="00D667C3"/>
    <w:rsid w:val="00D82F2E"/>
    <w:rsid w:val="00D92DD2"/>
    <w:rsid w:val="00D94152"/>
    <w:rsid w:val="00D9436C"/>
    <w:rsid w:val="00DA1FA5"/>
    <w:rsid w:val="00DA46C0"/>
    <w:rsid w:val="00DC3671"/>
    <w:rsid w:val="00DC4318"/>
    <w:rsid w:val="00DD4A50"/>
    <w:rsid w:val="00DD58E4"/>
    <w:rsid w:val="00DD69F0"/>
    <w:rsid w:val="00DD704B"/>
    <w:rsid w:val="00DD71B7"/>
    <w:rsid w:val="00DF5F21"/>
    <w:rsid w:val="00E0711A"/>
    <w:rsid w:val="00E105C2"/>
    <w:rsid w:val="00E122E1"/>
    <w:rsid w:val="00E200A2"/>
    <w:rsid w:val="00E27D57"/>
    <w:rsid w:val="00E30696"/>
    <w:rsid w:val="00E30B4D"/>
    <w:rsid w:val="00E31B10"/>
    <w:rsid w:val="00E42F63"/>
    <w:rsid w:val="00E444D1"/>
    <w:rsid w:val="00E52DED"/>
    <w:rsid w:val="00E53A64"/>
    <w:rsid w:val="00E53FA7"/>
    <w:rsid w:val="00E55BBD"/>
    <w:rsid w:val="00E63E7D"/>
    <w:rsid w:val="00E64167"/>
    <w:rsid w:val="00E64F69"/>
    <w:rsid w:val="00E741E1"/>
    <w:rsid w:val="00E840B8"/>
    <w:rsid w:val="00E861A4"/>
    <w:rsid w:val="00E947A2"/>
    <w:rsid w:val="00E97C3B"/>
    <w:rsid w:val="00EA0256"/>
    <w:rsid w:val="00EA053C"/>
    <w:rsid w:val="00EA37BC"/>
    <w:rsid w:val="00EA3EFE"/>
    <w:rsid w:val="00EA4459"/>
    <w:rsid w:val="00EA7C37"/>
    <w:rsid w:val="00EB146E"/>
    <w:rsid w:val="00EB4A18"/>
    <w:rsid w:val="00EB583F"/>
    <w:rsid w:val="00EC1ACD"/>
    <w:rsid w:val="00EC5171"/>
    <w:rsid w:val="00EC6212"/>
    <w:rsid w:val="00EC77C0"/>
    <w:rsid w:val="00ED370C"/>
    <w:rsid w:val="00ED5820"/>
    <w:rsid w:val="00EE0D34"/>
    <w:rsid w:val="00EE27FF"/>
    <w:rsid w:val="00EE2CB7"/>
    <w:rsid w:val="00EF06EA"/>
    <w:rsid w:val="00EF6832"/>
    <w:rsid w:val="00F006AB"/>
    <w:rsid w:val="00F02A69"/>
    <w:rsid w:val="00F062C0"/>
    <w:rsid w:val="00F0678F"/>
    <w:rsid w:val="00F07882"/>
    <w:rsid w:val="00F10E5F"/>
    <w:rsid w:val="00F13996"/>
    <w:rsid w:val="00F16901"/>
    <w:rsid w:val="00F16AAE"/>
    <w:rsid w:val="00F17705"/>
    <w:rsid w:val="00F2146E"/>
    <w:rsid w:val="00F243D8"/>
    <w:rsid w:val="00F2704E"/>
    <w:rsid w:val="00F326F3"/>
    <w:rsid w:val="00F32775"/>
    <w:rsid w:val="00F36242"/>
    <w:rsid w:val="00F41ED4"/>
    <w:rsid w:val="00F44944"/>
    <w:rsid w:val="00F46015"/>
    <w:rsid w:val="00F579B2"/>
    <w:rsid w:val="00F6181F"/>
    <w:rsid w:val="00F643C2"/>
    <w:rsid w:val="00F763D8"/>
    <w:rsid w:val="00F7780D"/>
    <w:rsid w:val="00F81B3E"/>
    <w:rsid w:val="00F82377"/>
    <w:rsid w:val="00F84DF0"/>
    <w:rsid w:val="00F84F78"/>
    <w:rsid w:val="00F85516"/>
    <w:rsid w:val="00F863E2"/>
    <w:rsid w:val="00F86862"/>
    <w:rsid w:val="00F92005"/>
    <w:rsid w:val="00F935AD"/>
    <w:rsid w:val="00F94D55"/>
    <w:rsid w:val="00F95BF6"/>
    <w:rsid w:val="00F960A8"/>
    <w:rsid w:val="00FA1230"/>
    <w:rsid w:val="00FA2240"/>
    <w:rsid w:val="00FA6CF0"/>
    <w:rsid w:val="00FA7FBD"/>
    <w:rsid w:val="00FB51AE"/>
    <w:rsid w:val="00FB7A8B"/>
    <w:rsid w:val="00FC4681"/>
    <w:rsid w:val="00FD6D81"/>
    <w:rsid w:val="00FE3AFC"/>
    <w:rsid w:val="00FE5622"/>
    <w:rsid w:val="00FE791B"/>
    <w:rsid w:val="00FE7F33"/>
    <w:rsid w:val="00FF080A"/>
    <w:rsid w:val="00FF45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BC7F1-1F02-4AF6-8620-770E27116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2432</TotalTime>
  <Pages>10</Pages>
  <Words>889</Words>
  <Characters>5068</Characters>
  <Application>Microsoft Office Word</Application>
  <DocSecurity>0</DocSecurity>
  <Lines>42</Lines>
  <Paragraphs>11</Paragraphs>
  <ScaleCrop>false</ScaleCrop>
  <Company/>
  <LinksUpToDate>false</LinksUpToDate>
  <CharactersWithSpaces>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acer</cp:lastModifiedBy>
  <cp:revision>72</cp:revision>
  <cp:lastPrinted>2015-11-06T08:30:00Z</cp:lastPrinted>
  <dcterms:created xsi:type="dcterms:W3CDTF">2014-10-06T06:40:00Z</dcterms:created>
  <dcterms:modified xsi:type="dcterms:W3CDTF">2015-11-06T08:41:00Z</dcterms:modified>
</cp:coreProperties>
</file>