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4C6" w:rsidRPr="00A663E8" w:rsidRDefault="00014BC9" w:rsidP="001C6239">
      <w:pPr>
        <w:spacing w:afterLines="20" w:after="72" w:line="320" w:lineRule="exact"/>
        <w:jc w:val="both"/>
        <w:rPr>
          <w:rFonts w:ascii="標楷體" w:eastAsia="標楷體" w:hAnsi="標楷體"/>
          <w:sz w:val="32"/>
          <w:szCs w:val="32"/>
        </w:rPr>
      </w:pPr>
      <w:r w:rsidRPr="00A663E8">
        <w:rPr>
          <w:rFonts w:ascii="標楷體" w:eastAsia="標楷體" w:hAnsi="標楷體" w:hint="eastAsia"/>
          <w:sz w:val="32"/>
          <w:szCs w:val="32"/>
        </w:rPr>
        <w:t xml:space="preserve">                         </w:t>
      </w:r>
      <w:r w:rsidR="000E74C6" w:rsidRPr="00A663E8">
        <w:rPr>
          <w:rFonts w:ascii="標楷體" w:eastAsia="標楷體" w:hAnsi="標楷體" w:hint="eastAsia"/>
          <w:sz w:val="32"/>
          <w:szCs w:val="32"/>
        </w:rPr>
        <w:t>10</w:t>
      </w:r>
      <w:r w:rsidR="00CD03EC" w:rsidRPr="00A663E8">
        <w:rPr>
          <w:rFonts w:ascii="標楷體" w:eastAsia="標楷體" w:hAnsi="標楷體" w:hint="eastAsia"/>
          <w:sz w:val="32"/>
          <w:szCs w:val="32"/>
        </w:rPr>
        <w:t>4</w:t>
      </w:r>
      <w:r w:rsidR="00253D3E" w:rsidRPr="00A663E8">
        <w:rPr>
          <w:rFonts w:ascii="標楷體" w:eastAsia="標楷體" w:hAnsi="標楷體" w:hint="eastAsia"/>
          <w:sz w:val="32"/>
          <w:szCs w:val="32"/>
        </w:rPr>
        <w:t>年</w:t>
      </w:r>
      <w:r w:rsidR="00F36242" w:rsidRPr="00A663E8">
        <w:rPr>
          <w:rFonts w:ascii="標楷體" w:eastAsia="標楷體" w:hAnsi="標楷體" w:hint="eastAsia"/>
          <w:sz w:val="32"/>
          <w:szCs w:val="32"/>
        </w:rPr>
        <w:t>3</w:t>
      </w:r>
      <w:r w:rsidR="00253D3E" w:rsidRPr="00A663E8">
        <w:rPr>
          <w:rFonts w:ascii="標楷體" w:eastAsia="標楷體" w:hAnsi="標楷體" w:hint="eastAsia"/>
          <w:sz w:val="32"/>
          <w:szCs w:val="32"/>
        </w:rPr>
        <w:t>月新增、修訂人事法規</w:t>
      </w:r>
      <w:r w:rsidR="004F60C4" w:rsidRPr="00A663E8">
        <w:rPr>
          <w:rFonts w:ascii="標楷體" w:eastAsia="標楷體" w:hAnsi="標楷體" w:hint="eastAsia"/>
          <w:sz w:val="32"/>
          <w:szCs w:val="32"/>
        </w:rPr>
        <w:t>、</w:t>
      </w:r>
      <w:r w:rsidR="00253D3E" w:rsidRPr="00A663E8">
        <w:rPr>
          <w:rFonts w:ascii="標楷體" w:eastAsia="標楷體" w:hAnsi="標楷體" w:hint="eastAsia"/>
          <w:sz w:val="32"/>
          <w:szCs w:val="32"/>
        </w:rPr>
        <w:t>釋例彙整表</w:t>
      </w:r>
    </w:p>
    <w:tbl>
      <w:tblPr>
        <w:tblW w:w="50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E0" w:firstRow="1" w:lastRow="1" w:firstColumn="1" w:lastColumn="0" w:noHBand="0" w:noVBand="1"/>
      </w:tblPr>
      <w:tblGrid>
        <w:gridCol w:w="2380"/>
        <w:gridCol w:w="5384"/>
        <w:gridCol w:w="2979"/>
        <w:gridCol w:w="2691"/>
        <w:gridCol w:w="848"/>
      </w:tblGrid>
      <w:tr w:rsidR="00A663E8" w:rsidRPr="00A663E8" w:rsidTr="00286958">
        <w:trPr>
          <w:tblHeader/>
        </w:trPr>
        <w:tc>
          <w:tcPr>
            <w:tcW w:w="833" w:type="pct"/>
            <w:shd w:val="clear" w:color="auto" w:fill="auto"/>
            <w:vAlign w:val="center"/>
          </w:tcPr>
          <w:p w:rsidR="000E74C6" w:rsidRPr="00A663E8" w:rsidRDefault="000E74C6" w:rsidP="001C6239">
            <w:pPr>
              <w:spacing w:line="320" w:lineRule="exact"/>
              <w:jc w:val="center"/>
              <w:rPr>
                <w:rFonts w:ascii="標楷體" w:eastAsia="標楷體" w:hAnsi="標楷體"/>
                <w:sz w:val="28"/>
                <w:szCs w:val="28"/>
              </w:rPr>
            </w:pPr>
            <w:r w:rsidRPr="00A663E8">
              <w:rPr>
                <w:rFonts w:ascii="標楷體" w:eastAsia="標楷體" w:hAnsi="標楷體" w:hint="eastAsia"/>
                <w:sz w:val="28"/>
                <w:szCs w:val="28"/>
              </w:rPr>
              <w:t>解釋要旨</w:t>
            </w:r>
          </w:p>
        </w:tc>
        <w:tc>
          <w:tcPr>
            <w:tcW w:w="1885" w:type="pct"/>
            <w:shd w:val="clear" w:color="auto" w:fill="auto"/>
            <w:vAlign w:val="center"/>
          </w:tcPr>
          <w:p w:rsidR="000E74C6" w:rsidRPr="00A663E8" w:rsidRDefault="000E74C6" w:rsidP="001C6239">
            <w:pPr>
              <w:spacing w:line="320" w:lineRule="exact"/>
              <w:jc w:val="center"/>
              <w:rPr>
                <w:rFonts w:ascii="標楷體" w:eastAsia="標楷體" w:hAnsi="標楷體"/>
                <w:sz w:val="28"/>
                <w:szCs w:val="28"/>
              </w:rPr>
            </w:pPr>
            <w:r w:rsidRPr="00A663E8">
              <w:rPr>
                <w:rFonts w:ascii="標楷體" w:eastAsia="標楷體" w:hAnsi="標楷體" w:hint="eastAsia"/>
                <w:sz w:val="28"/>
                <w:szCs w:val="28"/>
              </w:rPr>
              <w:t>解釋內容</w:t>
            </w:r>
          </w:p>
        </w:tc>
        <w:tc>
          <w:tcPr>
            <w:tcW w:w="1043" w:type="pct"/>
            <w:shd w:val="clear" w:color="auto" w:fill="auto"/>
            <w:vAlign w:val="center"/>
          </w:tcPr>
          <w:p w:rsidR="000E74C6" w:rsidRPr="00A663E8" w:rsidRDefault="000E74C6" w:rsidP="001C6239">
            <w:pPr>
              <w:spacing w:line="320" w:lineRule="exact"/>
              <w:jc w:val="center"/>
              <w:rPr>
                <w:rFonts w:ascii="標楷體" w:eastAsia="標楷體" w:hAnsi="標楷體"/>
                <w:sz w:val="28"/>
                <w:szCs w:val="28"/>
              </w:rPr>
            </w:pPr>
            <w:r w:rsidRPr="00A663E8">
              <w:rPr>
                <w:rFonts w:ascii="標楷體" w:eastAsia="標楷體" w:hAnsi="標楷體" w:hint="eastAsia"/>
                <w:sz w:val="28"/>
                <w:szCs w:val="28"/>
              </w:rPr>
              <w:t>權責機關發布(下達)日期及文號</w:t>
            </w:r>
          </w:p>
        </w:tc>
        <w:tc>
          <w:tcPr>
            <w:tcW w:w="942" w:type="pct"/>
            <w:shd w:val="clear" w:color="auto" w:fill="auto"/>
            <w:vAlign w:val="center"/>
          </w:tcPr>
          <w:p w:rsidR="000E74C6" w:rsidRPr="00A663E8" w:rsidRDefault="000E74C6" w:rsidP="001C6239">
            <w:pPr>
              <w:spacing w:line="320" w:lineRule="exact"/>
              <w:jc w:val="center"/>
              <w:rPr>
                <w:rFonts w:ascii="標楷體" w:eastAsia="標楷體" w:hAnsi="標楷體"/>
                <w:sz w:val="28"/>
                <w:szCs w:val="28"/>
              </w:rPr>
            </w:pPr>
            <w:r w:rsidRPr="00A663E8">
              <w:rPr>
                <w:rFonts w:ascii="標楷體" w:eastAsia="標楷體" w:hAnsi="標楷體" w:hint="eastAsia"/>
                <w:sz w:val="28"/>
                <w:szCs w:val="28"/>
              </w:rPr>
              <w:t>本處轉發日期文號</w:t>
            </w:r>
          </w:p>
        </w:tc>
        <w:tc>
          <w:tcPr>
            <w:tcW w:w="297" w:type="pct"/>
            <w:shd w:val="clear" w:color="auto" w:fill="auto"/>
            <w:vAlign w:val="center"/>
          </w:tcPr>
          <w:p w:rsidR="000E74C6" w:rsidRPr="00A663E8" w:rsidRDefault="000E74C6" w:rsidP="001C6239">
            <w:pPr>
              <w:spacing w:line="320" w:lineRule="exact"/>
              <w:jc w:val="center"/>
              <w:rPr>
                <w:rFonts w:ascii="標楷體" w:eastAsia="標楷體" w:hAnsi="標楷體"/>
                <w:sz w:val="28"/>
                <w:szCs w:val="28"/>
              </w:rPr>
            </w:pPr>
            <w:r w:rsidRPr="00A663E8">
              <w:rPr>
                <w:rFonts w:ascii="標楷體" w:eastAsia="標楷體" w:hAnsi="標楷體" w:hint="eastAsia"/>
                <w:sz w:val="28"/>
                <w:szCs w:val="28"/>
              </w:rPr>
              <w:t>備考</w:t>
            </w:r>
          </w:p>
        </w:tc>
      </w:tr>
      <w:tr w:rsidR="00A663E8" w:rsidRPr="00A663E8" w:rsidTr="00286958">
        <w:trPr>
          <w:trHeight w:val="720"/>
        </w:trPr>
        <w:tc>
          <w:tcPr>
            <w:tcW w:w="833" w:type="pct"/>
            <w:shd w:val="clear" w:color="auto" w:fill="auto"/>
          </w:tcPr>
          <w:p w:rsidR="00F36242" w:rsidRPr="00A663E8" w:rsidRDefault="00F36242" w:rsidP="001C6239">
            <w:pPr>
              <w:spacing w:line="320" w:lineRule="exact"/>
              <w:jc w:val="both"/>
              <w:rPr>
                <w:rFonts w:ascii="標楷體" w:eastAsia="標楷體" w:hAnsi="標楷體" w:cs="華康標楷體"/>
                <w:szCs w:val="24"/>
              </w:rPr>
            </w:pPr>
            <w:r w:rsidRPr="00A663E8">
              <w:rPr>
                <w:rFonts w:ascii="標楷體" w:eastAsia="標楷體" w:hAnsi="標楷體" w:cs="華康標楷體" w:hint="eastAsia"/>
                <w:szCs w:val="24"/>
              </w:rPr>
              <w:t>考試院修正「後備軍人轉任公職考試比敘條例施行細則」第</w:t>
            </w:r>
            <w:r w:rsidR="00AA5B8F" w:rsidRPr="00A663E8">
              <w:rPr>
                <w:rFonts w:ascii="標楷體" w:eastAsia="標楷體" w:hAnsi="標楷體" w:cs="華康標楷體" w:hint="eastAsia"/>
                <w:szCs w:val="24"/>
              </w:rPr>
              <w:t>十一</w:t>
            </w:r>
            <w:r w:rsidRPr="00A663E8">
              <w:rPr>
                <w:rFonts w:ascii="標楷體" w:eastAsia="標楷體" w:hAnsi="標楷體" w:cs="華康標楷體" w:hint="eastAsia"/>
                <w:szCs w:val="24"/>
              </w:rPr>
              <w:t>條</w:t>
            </w:r>
          </w:p>
        </w:tc>
        <w:tc>
          <w:tcPr>
            <w:tcW w:w="1885" w:type="pct"/>
            <w:shd w:val="clear" w:color="auto" w:fill="auto"/>
          </w:tcPr>
          <w:p w:rsidR="00F36242" w:rsidRPr="00A663E8" w:rsidRDefault="00AA5B8F" w:rsidP="001C6239">
            <w:pPr>
              <w:spacing w:line="320" w:lineRule="exact"/>
              <w:jc w:val="both"/>
              <w:rPr>
                <w:rFonts w:ascii="標楷體" w:eastAsia="標楷體" w:hAnsi="標楷體" w:cs="華康標楷體"/>
                <w:szCs w:val="24"/>
              </w:rPr>
            </w:pPr>
            <w:r w:rsidRPr="00A663E8">
              <w:rPr>
                <w:rFonts w:ascii="標楷體" w:eastAsia="標楷體" w:hAnsi="標楷體" w:cs="華康標楷體" w:hint="eastAsia"/>
                <w:szCs w:val="24"/>
              </w:rPr>
              <w:t xml:space="preserve">    </w:t>
            </w:r>
            <w:r w:rsidR="00445675">
              <w:rPr>
                <w:rFonts w:ascii="標楷體" w:eastAsia="標楷體" w:hAnsi="標楷體" w:cs="華康標楷體" w:hint="eastAsia"/>
                <w:szCs w:val="24"/>
              </w:rPr>
              <w:t>修正</w:t>
            </w:r>
            <w:r w:rsidR="00F36242" w:rsidRPr="00A663E8">
              <w:rPr>
                <w:rFonts w:ascii="標楷體" w:eastAsia="標楷體" w:hAnsi="標楷體" w:cs="華康標楷體" w:hint="eastAsia"/>
                <w:szCs w:val="24"/>
              </w:rPr>
              <w:t>第</w:t>
            </w:r>
            <w:r w:rsidRPr="00A663E8">
              <w:rPr>
                <w:rFonts w:ascii="標楷體" w:eastAsia="標楷體" w:hAnsi="標楷體" w:cs="華康標楷體" w:hint="eastAsia"/>
                <w:szCs w:val="24"/>
              </w:rPr>
              <w:t>十一</w:t>
            </w:r>
            <w:r w:rsidR="00F36242" w:rsidRPr="00A663E8">
              <w:rPr>
                <w:rFonts w:ascii="標楷體" w:eastAsia="標楷體" w:hAnsi="標楷體" w:cs="華康標楷體" w:hint="eastAsia"/>
                <w:szCs w:val="24"/>
              </w:rPr>
              <w:t>條</w:t>
            </w:r>
            <w:r w:rsidR="00821779">
              <w:rPr>
                <w:rFonts w:ascii="標楷體" w:eastAsia="標楷體" w:hAnsi="標楷體" w:cs="華康標楷體" w:hint="eastAsia"/>
                <w:szCs w:val="24"/>
              </w:rPr>
              <w:t>第三項</w:t>
            </w:r>
            <w:r w:rsidR="00445675">
              <w:rPr>
                <w:rFonts w:ascii="標楷體" w:eastAsia="標楷體" w:hAnsi="標楷體" w:cs="華康標楷體" w:hint="eastAsia"/>
                <w:szCs w:val="24"/>
              </w:rPr>
              <w:t>將</w:t>
            </w:r>
            <w:r w:rsidR="00445675" w:rsidRPr="00A663E8">
              <w:rPr>
                <w:rFonts w:ascii="標楷體" w:eastAsia="標楷體" w:hAnsi="標楷體" w:cs="華康標楷體" w:hint="eastAsia"/>
                <w:szCs w:val="24"/>
              </w:rPr>
              <w:t>「</w:t>
            </w:r>
            <w:r w:rsidR="00445675">
              <w:rPr>
                <w:rFonts w:ascii="標楷體" w:eastAsia="標楷體" w:hAnsi="標楷體" w:cs="華康標楷體" w:hint="eastAsia"/>
                <w:szCs w:val="24"/>
              </w:rPr>
              <w:t>軍職專長與交通事業性質相近名稱表</w:t>
            </w:r>
            <w:r w:rsidR="00445675" w:rsidRPr="00A663E8">
              <w:rPr>
                <w:rFonts w:ascii="標楷體" w:eastAsia="標楷體" w:hAnsi="標楷體" w:cs="華康標楷體" w:hint="eastAsia"/>
                <w:szCs w:val="24"/>
              </w:rPr>
              <w:t>」</w:t>
            </w:r>
            <w:r w:rsidR="00445675">
              <w:rPr>
                <w:rFonts w:ascii="標楷體" w:eastAsia="標楷體" w:hAnsi="標楷體" w:cs="華康標楷體" w:hint="eastAsia"/>
                <w:szCs w:val="24"/>
              </w:rPr>
              <w:t>改由銓敘部會同國防部及交通部訂定，並刪除「報請考試院核定」之文字</w:t>
            </w:r>
            <w:r w:rsidR="00F36242" w:rsidRPr="00A663E8">
              <w:rPr>
                <w:rFonts w:ascii="標楷體" w:eastAsia="標楷體" w:hAnsi="標楷體" w:cs="華康標楷體" w:hint="eastAsia"/>
                <w:szCs w:val="24"/>
              </w:rPr>
              <w:t>。</w:t>
            </w:r>
          </w:p>
        </w:tc>
        <w:tc>
          <w:tcPr>
            <w:tcW w:w="1043" w:type="pct"/>
            <w:shd w:val="clear" w:color="auto" w:fill="auto"/>
          </w:tcPr>
          <w:p w:rsidR="00F36242" w:rsidRPr="00A663E8" w:rsidRDefault="00F36242" w:rsidP="001C6239">
            <w:pPr>
              <w:autoSpaceDE w:val="0"/>
              <w:autoSpaceDN w:val="0"/>
              <w:adjustRightInd w:val="0"/>
              <w:spacing w:line="320" w:lineRule="exact"/>
              <w:rPr>
                <w:rFonts w:ascii="標楷體" w:eastAsia="標楷體" w:hAnsi="標楷體" w:cs="華康標楷體"/>
                <w:szCs w:val="24"/>
              </w:rPr>
            </w:pPr>
            <w:r w:rsidRPr="00A663E8">
              <w:rPr>
                <w:rFonts w:ascii="標楷體" w:eastAsia="標楷體" w:hAnsi="標楷體" w:cs="華康標楷體" w:hint="eastAsia"/>
                <w:szCs w:val="24"/>
              </w:rPr>
              <w:t>考試院民國104年2月16日考臺組貳二字第10400005841號令</w:t>
            </w:r>
          </w:p>
        </w:tc>
        <w:tc>
          <w:tcPr>
            <w:tcW w:w="942" w:type="pct"/>
            <w:shd w:val="clear" w:color="auto" w:fill="auto"/>
          </w:tcPr>
          <w:p w:rsidR="00F36242" w:rsidRPr="00A663E8" w:rsidRDefault="00F36242" w:rsidP="001C6239">
            <w:pPr>
              <w:spacing w:line="320" w:lineRule="exact"/>
              <w:ind w:left="31" w:hangingChars="13" w:hanging="31"/>
              <w:rPr>
                <w:rFonts w:ascii="標楷體" w:eastAsia="標楷體" w:hAnsi="標楷體" w:cs="華康標楷體"/>
                <w:szCs w:val="24"/>
              </w:rPr>
            </w:pPr>
            <w:r w:rsidRPr="00A663E8">
              <w:rPr>
                <w:rFonts w:ascii="標楷體" w:eastAsia="標楷體" w:hAnsi="標楷體" w:cs="華康標楷體" w:hint="eastAsia"/>
                <w:szCs w:val="24"/>
              </w:rPr>
              <w:t>臺中市政</w:t>
            </w:r>
            <w:r w:rsidRPr="00A663E8">
              <w:rPr>
                <w:rFonts w:ascii="標楷體" w:eastAsia="標楷體" w:hAnsi="標楷體" w:hint="eastAsia"/>
              </w:rPr>
              <w:t>府</w:t>
            </w:r>
            <w:r w:rsidRPr="00A663E8">
              <w:rPr>
                <w:rFonts w:ascii="標楷體" w:eastAsia="標楷體" w:hAnsi="標楷體" w:cs="華康標楷體" w:hint="eastAsia"/>
                <w:szCs w:val="24"/>
              </w:rPr>
              <w:t>民國104年3月4日府授人力字第1040049017號函</w:t>
            </w:r>
          </w:p>
        </w:tc>
        <w:tc>
          <w:tcPr>
            <w:tcW w:w="297" w:type="pct"/>
            <w:shd w:val="clear" w:color="auto" w:fill="auto"/>
            <w:vAlign w:val="center"/>
          </w:tcPr>
          <w:p w:rsidR="00F36242" w:rsidRPr="00A663E8" w:rsidRDefault="00F36242" w:rsidP="001C6239">
            <w:pPr>
              <w:spacing w:line="320" w:lineRule="exact"/>
              <w:jc w:val="center"/>
              <w:rPr>
                <w:rFonts w:ascii="標楷體" w:eastAsia="標楷體" w:hAnsi="標楷體" w:cs="華康標楷體"/>
                <w:szCs w:val="24"/>
              </w:rPr>
            </w:pPr>
          </w:p>
        </w:tc>
      </w:tr>
      <w:tr w:rsidR="00A663E8" w:rsidRPr="00A663E8" w:rsidTr="00286958">
        <w:trPr>
          <w:trHeight w:val="720"/>
        </w:trPr>
        <w:tc>
          <w:tcPr>
            <w:tcW w:w="833" w:type="pct"/>
            <w:shd w:val="clear" w:color="auto" w:fill="auto"/>
          </w:tcPr>
          <w:p w:rsidR="00F36242" w:rsidRPr="00A663E8" w:rsidRDefault="00F36242" w:rsidP="001C6239">
            <w:pPr>
              <w:spacing w:line="320" w:lineRule="exact"/>
              <w:jc w:val="both"/>
              <w:rPr>
                <w:rFonts w:ascii="標楷體" w:eastAsia="標楷體" w:hAnsi="標楷體" w:cs="華康標楷體"/>
                <w:szCs w:val="24"/>
              </w:rPr>
            </w:pPr>
            <w:r w:rsidRPr="00A663E8">
              <w:rPr>
                <w:rFonts w:ascii="標楷體" w:eastAsia="標楷體" w:hAnsi="標楷體" w:cs="華康標楷體" w:hint="eastAsia"/>
                <w:szCs w:val="24"/>
              </w:rPr>
              <w:t>考試院修正發布「公務人員特種考試原住民族考試規則」第</w:t>
            </w:r>
            <w:r w:rsidR="00AA5B8F" w:rsidRPr="00A663E8">
              <w:rPr>
                <w:rFonts w:ascii="標楷體" w:eastAsia="標楷體" w:hAnsi="標楷體" w:cs="華康標楷體" w:hint="eastAsia"/>
                <w:szCs w:val="24"/>
              </w:rPr>
              <w:t>十</w:t>
            </w:r>
            <w:r w:rsidRPr="00A663E8">
              <w:rPr>
                <w:rFonts w:ascii="標楷體" w:eastAsia="標楷體" w:hAnsi="標楷體" w:cs="華康標楷體" w:hint="eastAsia"/>
                <w:szCs w:val="24"/>
              </w:rPr>
              <w:t>條及部分附表</w:t>
            </w:r>
          </w:p>
        </w:tc>
        <w:tc>
          <w:tcPr>
            <w:tcW w:w="1885" w:type="pct"/>
            <w:shd w:val="clear" w:color="auto" w:fill="auto"/>
          </w:tcPr>
          <w:p w:rsidR="00F36242" w:rsidRPr="00A663E8" w:rsidRDefault="00AA5B8F" w:rsidP="00445675">
            <w:pPr>
              <w:spacing w:line="320" w:lineRule="exact"/>
              <w:jc w:val="both"/>
              <w:rPr>
                <w:rFonts w:ascii="標楷體" w:eastAsia="標楷體" w:hAnsi="標楷體" w:cs="華康標楷體"/>
                <w:szCs w:val="24"/>
              </w:rPr>
            </w:pPr>
            <w:r w:rsidRPr="00A663E8">
              <w:rPr>
                <w:rFonts w:ascii="標楷體" w:eastAsia="標楷體" w:hAnsi="標楷體" w:cs="華康標楷體" w:hint="eastAsia"/>
                <w:szCs w:val="24"/>
              </w:rPr>
              <w:t xml:space="preserve">    </w:t>
            </w:r>
            <w:r w:rsidR="00F36242" w:rsidRPr="00A663E8">
              <w:rPr>
                <w:rFonts w:ascii="標楷體" w:eastAsia="標楷體" w:hAnsi="標楷體" w:cs="華康標楷體" w:hint="eastAsia"/>
                <w:szCs w:val="24"/>
              </w:rPr>
              <w:t>修正「公務人員特種考試原住民族考試規則」第</w:t>
            </w:r>
            <w:r w:rsidRPr="00A663E8">
              <w:rPr>
                <w:rFonts w:ascii="標楷體" w:eastAsia="標楷體" w:hAnsi="標楷體" w:cs="華康標楷體" w:hint="eastAsia"/>
                <w:szCs w:val="24"/>
              </w:rPr>
              <w:t>十</w:t>
            </w:r>
            <w:r w:rsidR="00F36242" w:rsidRPr="00A663E8">
              <w:rPr>
                <w:rFonts w:ascii="標楷體" w:eastAsia="標楷體" w:hAnsi="標楷體" w:cs="華康標楷體" w:hint="eastAsia"/>
                <w:szCs w:val="24"/>
              </w:rPr>
              <w:t>條條文、第</w:t>
            </w:r>
            <w:r w:rsidRPr="00A663E8">
              <w:rPr>
                <w:rFonts w:ascii="標楷體" w:eastAsia="標楷體" w:hAnsi="標楷體" w:cs="華康標楷體" w:hint="eastAsia"/>
                <w:szCs w:val="24"/>
              </w:rPr>
              <w:t>四</w:t>
            </w:r>
            <w:r w:rsidR="00F36242" w:rsidRPr="00A663E8">
              <w:rPr>
                <w:rFonts w:ascii="標楷體" w:eastAsia="標楷體" w:hAnsi="標楷體" w:cs="華康標楷體" w:hint="eastAsia"/>
                <w:szCs w:val="24"/>
              </w:rPr>
              <w:t>條附表三「公務人員特種考試原住民族考試三等考試應考資格表」(修正家政類科部分)、第</w:t>
            </w:r>
            <w:r w:rsidRPr="00A663E8">
              <w:rPr>
                <w:rFonts w:ascii="標楷體" w:eastAsia="標楷體" w:hAnsi="標楷體" w:cs="華康標楷體" w:hint="eastAsia"/>
                <w:szCs w:val="24"/>
              </w:rPr>
              <w:t>六</w:t>
            </w:r>
            <w:r w:rsidR="00F36242" w:rsidRPr="00A663E8">
              <w:rPr>
                <w:rFonts w:ascii="標楷體" w:eastAsia="標楷體" w:hAnsi="標楷體" w:cs="華康標楷體" w:hint="eastAsia"/>
                <w:szCs w:val="24"/>
              </w:rPr>
              <w:t>條附表九「公務人員特種考試原住民族考試五等考試應試科目表」(新增戶政類科部分)及第</w:t>
            </w:r>
            <w:r w:rsidRPr="00A663E8">
              <w:rPr>
                <w:rFonts w:ascii="標楷體" w:eastAsia="標楷體" w:hAnsi="標楷體" w:cs="華康標楷體" w:hint="eastAsia"/>
                <w:szCs w:val="24"/>
              </w:rPr>
              <w:t>十一</w:t>
            </w:r>
            <w:r w:rsidR="00F36242" w:rsidRPr="00A663E8">
              <w:rPr>
                <w:rFonts w:ascii="標楷體" w:eastAsia="標楷體" w:hAnsi="標楷體" w:cs="華康標楷體" w:hint="eastAsia"/>
                <w:szCs w:val="24"/>
              </w:rPr>
              <w:t>條附表十「公務人員特種考試原住民族考試及格人員限制轉調機關(構)、學校一覽表」。</w:t>
            </w:r>
          </w:p>
        </w:tc>
        <w:tc>
          <w:tcPr>
            <w:tcW w:w="1043" w:type="pct"/>
            <w:shd w:val="clear" w:color="auto" w:fill="auto"/>
          </w:tcPr>
          <w:p w:rsidR="00F36242" w:rsidRPr="00A663E8" w:rsidRDefault="00F36242" w:rsidP="001C6239">
            <w:pPr>
              <w:autoSpaceDE w:val="0"/>
              <w:autoSpaceDN w:val="0"/>
              <w:adjustRightInd w:val="0"/>
              <w:spacing w:line="320" w:lineRule="exact"/>
              <w:rPr>
                <w:rFonts w:ascii="標楷體" w:eastAsia="標楷體" w:hAnsi="標楷體" w:cs="華康標楷體"/>
                <w:szCs w:val="24"/>
              </w:rPr>
            </w:pPr>
            <w:r w:rsidRPr="00A663E8">
              <w:rPr>
                <w:rFonts w:ascii="標楷體" w:eastAsia="標楷體" w:hAnsi="標楷體" w:cs="華康標楷體" w:hint="eastAsia"/>
                <w:szCs w:val="24"/>
              </w:rPr>
              <w:t>考試院民國104年3月4日考臺組壹一字第10400008241號令</w:t>
            </w:r>
          </w:p>
        </w:tc>
        <w:tc>
          <w:tcPr>
            <w:tcW w:w="942" w:type="pct"/>
            <w:shd w:val="clear" w:color="auto" w:fill="auto"/>
          </w:tcPr>
          <w:p w:rsidR="00F36242" w:rsidRPr="00A663E8" w:rsidRDefault="00F36242" w:rsidP="001C6239">
            <w:pPr>
              <w:spacing w:line="320" w:lineRule="exact"/>
              <w:rPr>
                <w:rFonts w:ascii="標楷體" w:eastAsia="標楷體" w:hAnsi="標楷體" w:cs="華康標楷體"/>
                <w:szCs w:val="24"/>
              </w:rPr>
            </w:pPr>
            <w:r w:rsidRPr="00A663E8">
              <w:rPr>
                <w:rFonts w:ascii="標楷體" w:eastAsia="標楷體" w:hAnsi="標楷體" w:cs="華康標楷體" w:hint="eastAsia"/>
                <w:szCs w:val="24"/>
              </w:rPr>
              <w:t>臺中市政</w:t>
            </w:r>
            <w:r w:rsidRPr="00A663E8">
              <w:rPr>
                <w:rFonts w:ascii="標楷體" w:eastAsia="標楷體" w:hAnsi="標楷體" w:hint="eastAsia"/>
              </w:rPr>
              <w:t>府</w:t>
            </w:r>
            <w:r w:rsidRPr="00A663E8">
              <w:rPr>
                <w:rFonts w:ascii="標楷體" w:eastAsia="標楷體" w:hAnsi="標楷體" w:cs="華康標楷體" w:hint="eastAsia"/>
                <w:szCs w:val="24"/>
              </w:rPr>
              <w:t>民國104年3月18日府授人力字第1040062334號函</w:t>
            </w:r>
          </w:p>
        </w:tc>
        <w:tc>
          <w:tcPr>
            <w:tcW w:w="297" w:type="pct"/>
            <w:shd w:val="clear" w:color="auto" w:fill="auto"/>
            <w:vAlign w:val="center"/>
          </w:tcPr>
          <w:p w:rsidR="00F36242" w:rsidRPr="00A663E8" w:rsidRDefault="00F36242" w:rsidP="001C6239">
            <w:pPr>
              <w:spacing w:line="320" w:lineRule="exact"/>
              <w:jc w:val="center"/>
              <w:rPr>
                <w:rFonts w:ascii="標楷體" w:eastAsia="標楷體" w:hAnsi="標楷體" w:cs="華康標楷體"/>
                <w:szCs w:val="24"/>
              </w:rPr>
            </w:pPr>
          </w:p>
        </w:tc>
      </w:tr>
      <w:tr w:rsidR="00A663E8" w:rsidRPr="00A663E8" w:rsidTr="00286958">
        <w:trPr>
          <w:trHeight w:val="460"/>
        </w:trPr>
        <w:tc>
          <w:tcPr>
            <w:tcW w:w="833" w:type="pct"/>
            <w:shd w:val="clear" w:color="auto" w:fill="auto"/>
          </w:tcPr>
          <w:p w:rsidR="00F36242" w:rsidRPr="00A663E8" w:rsidRDefault="00F36242" w:rsidP="001C6239">
            <w:pPr>
              <w:spacing w:line="320" w:lineRule="exact"/>
              <w:jc w:val="both"/>
              <w:rPr>
                <w:rFonts w:ascii="標楷體" w:eastAsia="標楷體" w:hAnsi="標楷體" w:cs="華康標楷體"/>
                <w:szCs w:val="24"/>
              </w:rPr>
            </w:pPr>
            <w:r w:rsidRPr="00A663E8">
              <w:rPr>
                <w:rFonts w:ascii="標楷體" w:eastAsia="標楷體" w:hAnsi="標楷體" w:cs="華康標楷體" w:hint="eastAsia"/>
                <w:szCs w:val="24"/>
              </w:rPr>
              <w:t>應特種考試交通事業鐵路人員考試高員三級及員級考試業務類法律政風、法律廉政、財經政風、財經廉政科考試及格人員得適用廉政職系</w:t>
            </w:r>
          </w:p>
        </w:tc>
        <w:tc>
          <w:tcPr>
            <w:tcW w:w="1885" w:type="pct"/>
            <w:shd w:val="clear" w:color="auto" w:fill="auto"/>
          </w:tcPr>
          <w:p w:rsidR="00F36242" w:rsidRPr="00A663E8" w:rsidRDefault="001C6239" w:rsidP="00445675">
            <w:pPr>
              <w:spacing w:line="320" w:lineRule="exact"/>
              <w:jc w:val="both"/>
              <w:rPr>
                <w:rFonts w:ascii="標楷體" w:eastAsia="標楷體" w:hAnsi="標楷體" w:cs="華康標楷體"/>
                <w:szCs w:val="24"/>
              </w:rPr>
            </w:pPr>
            <w:r w:rsidRPr="00A663E8">
              <w:rPr>
                <w:rFonts w:ascii="標楷體" w:eastAsia="標楷體" w:hAnsi="標楷體" w:cs="華康標楷體" w:hint="eastAsia"/>
                <w:szCs w:val="24"/>
              </w:rPr>
              <w:t xml:space="preserve">   </w:t>
            </w:r>
            <w:r w:rsidR="00AA5B8F" w:rsidRPr="00A663E8">
              <w:rPr>
                <w:rFonts w:ascii="標楷體" w:eastAsia="標楷體" w:hAnsi="標楷體" w:cs="華康標楷體" w:hint="eastAsia"/>
                <w:szCs w:val="24"/>
              </w:rPr>
              <w:t xml:space="preserve"> </w:t>
            </w:r>
            <w:r w:rsidR="00F36242" w:rsidRPr="00A663E8">
              <w:rPr>
                <w:rFonts w:ascii="標楷體" w:eastAsia="標楷體" w:hAnsi="標楷體" w:cs="華康標楷體" w:hint="eastAsia"/>
                <w:szCs w:val="24"/>
              </w:rPr>
              <w:t>應特種考試交通事業鐵路人員考試高員三級及員級考試業務類法律政風、法律廉政、財經政風、財經廉政科考試及格人員得適用廉政職系。</w:t>
            </w:r>
          </w:p>
        </w:tc>
        <w:tc>
          <w:tcPr>
            <w:tcW w:w="1043" w:type="pct"/>
            <w:shd w:val="clear" w:color="auto" w:fill="auto"/>
          </w:tcPr>
          <w:p w:rsidR="00F36242" w:rsidRPr="00A663E8" w:rsidRDefault="00F36242" w:rsidP="001C6239">
            <w:pPr>
              <w:autoSpaceDE w:val="0"/>
              <w:autoSpaceDN w:val="0"/>
              <w:adjustRightInd w:val="0"/>
              <w:spacing w:line="320" w:lineRule="exact"/>
              <w:rPr>
                <w:rFonts w:ascii="標楷體" w:eastAsia="標楷體" w:hAnsi="標楷體" w:cs="華康標楷體"/>
                <w:szCs w:val="24"/>
              </w:rPr>
            </w:pPr>
            <w:r w:rsidRPr="00A663E8">
              <w:rPr>
                <w:rFonts w:ascii="標楷體" w:eastAsia="標楷體" w:hAnsi="標楷體" w:cs="華康標楷體" w:hint="eastAsia"/>
                <w:szCs w:val="24"/>
              </w:rPr>
              <w:t>銓敘部民國104年3月18日部法三字第10439456221號令</w:t>
            </w:r>
          </w:p>
        </w:tc>
        <w:tc>
          <w:tcPr>
            <w:tcW w:w="942" w:type="pct"/>
            <w:shd w:val="clear" w:color="auto" w:fill="auto"/>
          </w:tcPr>
          <w:p w:rsidR="00F36242" w:rsidRPr="00A663E8" w:rsidRDefault="00F36242" w:rsidP="001C6239">
            <w:pPr>
              <w:spacing w:line="320" w:lineRule="exact"/>
              <w:rPr>
                <w:rFonts w:ascii="標楷體" w:eastAsia="標楷體" w:hAnsi="標楷體" w:cs="華康標楷體"/>
                <w:szCs w:val="24"/>
              </w:rPr>
            </w:pPr>
            <w:r w:rsidRPr="00A663E8">
              <w:rPr>
                <w:rFonts w:ascii="標楷體" w:eastAsia="標楷體" w:hAnsi="標楷體" w:cs="華康標楷體" w:hint="eastAsia"/>
                <w:szCs w:val="24"/>
              </w:rPr>
              <w:t>臺中市政</w:t>
            </w:r>
            <w:r w:rsidRPr="00A663E8">
              <w:rPr>
                <w:rFonts w:ascii="標楷體" w:eastAsia="標楷體" w:hAnsi="標楷體" w:hint="eastAsia"/>
              </w:rPr>
              <w:t>府</w:t>
            </w:r>
            <w:r w:rsidRPr="00A663E8">
              <w:rPr>
                <w:rFonts w:ascii="標楷體" w:eastAsia="標楷體" w:hAnsi="標楷體" w:cs="華康標楷體" w:hint="eastAsia"/>
                <w:szCs w:val="24"/>
              </w:rPr>
              <w:t>民國104年3月20日府授人力字第1040065231號函</w:t>
            </w:r>
          </w:p>
        </w:tc>
        <w:tc>
          <w:tcPr>
            <w:tcW w:w="297" w:type="pct"/>
            <w:shd w:val="clear" w:color="auto" w:fill="auto"/>
            <w:vAlign w:val="center"/>
          </w:tcPr>
          <w:p w:rsidR="00F36242" w:rsidRPr="00A663E8" w:rsidRDefault="00F36242" w:rsidP="001C6239">
            <w:pPr>
              <w:spacing w:line="320" w:lineRule="exact"/>
              <w:jc w:val="center"/>
              <w:rPr>
                <w:rFonts w:ascii="標楷體" w:eastAsia="標楷體" w:hAnsi="標楷體" w:cs="華康標楷體"/>
                <w:szCs w:val="24"/>
              </w:rPr>
            </w:pPr>
          </w:p>
        </w:tc>
      </w:tr>
      <w:tr w:rsidR="00A663E8" w:rsidRPr="00A663E8" w:rsidTr="00286958">
        <w:trPr>
          <w:trHeight w:val="460"/>
        </w:trPr>
        <w:tc>
          <w:tcPr>
            <w:tcW w:w="833" w:type="pct"/>
            <w:shd w:val="clear" w:color="auto" w:fill="auto"/>
          </w:tcPr>
          <w:p w:rsidR="00F36242" w:rsidRPr="00A663E8" w:rsidRDefault="00F36242" w:rsidP="001C6239">
            <w:pPr>
              <w:spacing w:line="320" w:lineRule="exact"/>
              <w:jc w:val="both"/>
              <w:rPr>
                <w:rFonts w:ascii="標楷體" w:eastAsia="標楷體" w:hAnsi="標楷體" w:cs="華康標楷體"/>
                <w:szCs w:val="24"/>
              </w:rPr>
            </w:pPr>
            <w:r w:rsidRPr="00A663E8">
              <w:rPr>
                <w:rFonts w:ascii="標楷體" w:eastAsia="標楷體" w:hAnsi="標楷體" w:cs="華康標楷體" w:hint="eastAsia"/>
                <w:szCs w:val="24"/>
              </w:rPr>
              <w:t>公務人員保障暨培訓委員會修正「103年特種考試地方政府公務人員考試錄取人員訓練計畫」</w:t>
            </w:r>
          </w:p>
        </w:tc>
        <w:tc>
          <w:tcPr>
            <w:tcW w:w="1885" w:type="pct"/>
            <w:shd w:val="clear" w:color="auto" w:fill="auto"/>
          </w:tcPr>
          <w:p w:rsidR="00F36242" w:rsidRPr="00AA0EE1" w:rsidRDefault="00AA0EE1" w:rsidP="00AA0EE1">
            <w:pPr>
              <w:spacing w:line="320" w:lineRule="exact"/>
              <w:ind w:left="480" w:hangingChars="200" w:hanging="480"/>
              <w:jc w:val="both"/>
              <w:rPr>
                <w:rFonts w:ascii="標楷體" w:eastAsia="標楷體" w:hAnsi="標楷體" w:cs="華康標楷體" w:hint="eastAsia"/>
                <w:szCs w:val="24"/>
              </w:rPr>
            </w:pPr>
            <w:r>
              <w:rPr>
                <w:rFonts w:ascii="標楷體" w:eastAsia="標楷體" w:hAnsi="標楷體" w:cs="華康標楷體" w:hint="eastAsia"/>
                <w:szCs w:val="24"/>
              </w:rPr>
              <w:t>一、</w:t>
            </w:r>
            <w:r w:rsidR="00F36242" w:rsidRPr="00AA0EE1">
              <w:rPr>
                <w:rFonts w:ascii="標楷體" w:eastAsia="標楷體" w:hAnsi="標楷體" w:cs="華康標楷體" w:hint="eastAsia"/>
                <w:szCs w:val="24"/>
              </w:rPr>
              <w:t>配合「新版培訓業務系統」於民國104年2月25日正式上線，</w:t>
            </w:r>
            <w:r w:rsidRPr="00AA0EE1">
              <w:rPr>
                <w:rFonts w:ascii="標楷體" w:eastAsia="標楷體" w:hAnsi="標楷體" w:cs="華康標楷體" w:hint="eastAsia"/>
                <w:szCs w:val="24"/>
              </w:rPr>
              <w:t>訓練計畫</w:t>
            </w:r>
            <w:r w:rsidRPr="00AA0EE1">
              <w:rPr>
                <w:rFonts w:ascii="標楷體" w:eastAsia="標楷體" w:hAnsi="標楷體" w:cs="華康標楷體" w:hint="eastAsia"/>
                <w:szCs w:val="24"/>
              </w:rPr>
              <w:t>內容及附件五「實務訓練計畫表」均酌作文字修正。</w:t>
            </w:r>
          </w:p>
          <w:p w:rsidR="00AA0EE1" w:rsidRDefault="00AA0EE1" w:rsidP="00AA0EE1">
            <w:pPr>
              <w:spacing w:line="320" w:lineRule="exact"/>
              <w:ind w:leftChars="12" w:left="454" w:hangingChars="177" w:hanging="425"/>
              <w:jc w:val="both"/>
              <w:rPr>
                <w:rFonts w:ascii="標楷體" w:eastAsia="標楷體" w:hAnsi="標楷體" w:cs="華康標楷體" w:hint="eastAsia"/>
                <w:szCs w:val="24"/>
              </w:rPr>
            </w:pPr>
            <w:r>
              <w:rPr>
                <w:rFonts w:ascii="標楷體" w:eastAsia="標楷體" w:hAnsi="標楷體" w:cs="華康標楷體" w:hint="eastAsia"/>
                <w:szCs w:val="24"/>
              </w:rPr>
              <w:t>二、於訓練計畫第十三點第二款(實務訓練實施方式)增列實施集中實務訓練相關規定；並配合</w:t>
            </w:r>
            <w:r>
              <w:rPr>
                <w:rFonts w:ascii="標楷體" w:eastAsia="標楷體" w:hAnsi="標楷體" w:cs="華康標楷體" w:hint="eastAsia"/>
                <w:szCs w:val="24"/>
              </w:rPr>
              <w:lastRenderedPageBreak/>
              <w:t>性別平等及身心障礙權益保障等議題增列相關提醒文字。</w:t>
            </w:r>
          </w:p>
          <w:p w:rsidR="00AA0EE1" w:rsidRPr="00A663E8" w:rsidRDefault="00AA0EE1" w:rsidP="003947D5">
            <w:pPr>
              <w:spacing w:line="320" w:lineRule="exact"/>
              <w:ind w:leftChars="12" w:left="454" w:hangingChars="177" w:hanging="425"/>
              <w:jc w:val="both"/>
              <w:rPr>
                <w:rFonts w:ascii="標楷體" w:eastAsia="標楷體" w:hAnsi="標楷體" w:cs="華康標楷體"/>
                <w:szCs w:val="24"/>
              </w:rPr>
            </w:pPr>
            <w:r>
              <w:rPr>
                <w:rFonts w:ascii="標楷體" w:eastAsia="標楷體" w:hAnsi="標楷體" w:cs="華康標楷體" w:hint="eastAsia"/>
                <w:szCs w:val="24"/>
              </w:rPr>
              <w:t>三、其</w:t>
            </w:r>
            <w:r w:rsidR="004F226E">
              <w:rPr>
                <w:rFonts w:ascii="標楷體" w:eastAsia="標楷體" w:hAnsi="標楷體" w:cs="華康標楷體" w:hint="eastAsia"/>
                <w:szCs w:val="24"/>
              </w:rPr>
              <w:t>餘計畫內容及附件配合實務需要酌作文字修正。</w:t>
            </w:r>
          </w:p>
        </w:tc>
        <w:tc>
          <w:tcPr>
            <w:tcW w:w="1043" w:type="pct"/>
            <w:shd w:val="clear" w:color="auto" w:fill="auto"/>
          </w:tcPr>
          <w:p w:rsidR="00F36242" w:rsidRPr="00A663E8" w:rsidRDefault="00F36242" w:rsidP="001C6239">
            <w:pPr>
              <w:autoSpaceDE w:val="0"/>
              <w:autoSpaceDN w:val="0"/>
              <w:adjustRightInd w:val="0"/>
              <w:spacing w:line="320" w:lineRule="exact"/>
              <w:rPr>
                <w:rFonts w:ascii="標楷體" w:eastAsia="標楷體" w:hAnsi="標楷體" w:cs="華康標楷體"/>
                <w:szCs w:val="24"/>
              </w:rPr>
            </w:pPr>
            <w:r w:rsidRPr="00A663E8">
              <w:rPr>
                <w:rFonts w:ascii="標楷體" w:eastAsia="標楷體" w:hAnsi="標楷體" w:cs="華康標楷體" w:hint="eastAsia"/>
                <w:szCs w:val="24"/>
              </w:rPr>
              <w:lastRenderedPageBreak/>
              <w:t>公務人員保障暨培訓委員會民國104年3月20日公訓字第1042160201號函</w:t>
            </w:r>
          </w:p>
        </w:tc>
        <w:tc>
          <w:tcPr>
            <w:tcW w:w="942" w:type="pct"/>
            <w:shd w:val="clear" w:color="auto" w:fill="auto"/>
          </w:tcPr>
          <w:p w:rsidR="00F36242" w:rsidRPr="00A663E8" w:rsidRDefault="00F36242" w:rsidP="001C6239">
            <w:pPr>
              <w:spacing w:line="320" w:lineRule="exact"/>
              <w:rPr>
                <w:rFonts w:ascii="標楷體" w:eastAsia="標楷體" w:hAnsi="標楷體" w:cs="華康標楷體"/>
                <w:szCs w:val="24"/>
              </w:rPr>
            </w:pPr>
            <w:r w:rsidRPr="00A663E8">
              <w:rPr>
                <w:rFonts w:ascii="標楷體" w:eastAsia="標楷體" w:hAnsi="標楷體" w:cs="華康標楷體" w:hint="eastAsia"/>
                <w:szCs w:val="24"/>
              </w:rPr>
              <w:t>臺中市政</w:t>
            </w:r>
            <w:r w:rsidRPr="00A663E8">
              <w:rPr>
                <w:rFonts w:ascii="標楷體" w:eastAsia="標楷體" w:hAnsi="標楷體" w:hint="eastAsia"/>
              </w:rPr>
              <w:t>府</w:t>
            </w:r>
            <w:r w:rsidRPr="00A663E8">
              <w:rPr>
                <w:rFonts w:ascii="標楷體" w:eastAsia="標楷體" w:hAnsi="標楷體" w:cs="華康標楷體" w:hint="eastAsia"/>
                <w:szCs w:val="24"/>
              </w:rPr>
              <w:t>104年3月24日府授人力字第1040067557號函</w:t>
            </w:r>
          </w:p>
        </w:tc>
        <w:tc>
          <w:tcPr>
            <w:tcW w:w="297" w:type="pct"/>
            <w:shd w:val="clear" w:color="auto" w:fill="auto"/>
            <w:vAlign w:val="center"/>
          </w:tcPr>
          <w:p w:rsidR="00F36242" w:rsidRPr="00A663E8" w:rsidRDefault="00F36242" w:rsidP="001C6239">
            <w:pPr>
              <w:spacing w:line="320" w:lineRule="exact"/>
              <w:jc w:val="center"/>
              <w:rPr>
                <w:rFonts w:ascii="標楷體" w:eastAsia="標楷體" w:hAnsi="標楷體" w:cs="華康標楷體"/>
                <w:szCs w:val="24"/>
              </w:rPr>
            </w:pPr>
          </w:p>
        </w:tc>
      </w:tr>
      <w:tr w:rsidR="00A663E8" w:rsidRPr="00A663E8" w:rsidTr="00A304AC">
        <w:trPr>
          <w:trHeight w:val="460"/>
        </w:trPr>
        <w:tc>
          <w:tcPr>
            <w:tcW w:w="833" w:type="pct"/>
            <w:shd w:val="clear" w:color="auto" w:fill="auto"/>
          </w:tcPr>
          <w:p w:rsidR="00F36242" w:rsidRPr="00A663E8" w:rsidRDefault="00F36242" w:rsidP="001C6239">
            <w:pPr>
              <w:spacing w:line="320" w:lineRule="exact"/>
              <w:jc w:val="both"/>
              <w:rPr>
                <w:rFonts w:ascii="標楷體" w:eastAsia="標楷體" w:hAnsi="標楷體" w:cs="華康標楷體"/>
                <w:szCs w:val="24"/>
              </w:rPr>
            </w:pPr>
            <w:r w:rsidRPr="00A663E8">
              <w:rPr>
                <w:rFonts w:ascii="標楷體" w:eastAsia="標楷體" w:hAnsi="標楷體" w:cs="華康標楷體" w:hint="eastAsia"/>
                <w:szCs w:val="24"/>
              </w:rPr>
              <w:lastRenderedPageBreak/>
              <w:t>為期合理用人並兼顧公務人力素質，各機關任用人員前及於其任職期間，應切實依公務人員任用法第</w:t>
            </w:r>
            <w:r w:rsidR="00AA5B8F" w:rsidRPr="00A663E8">
              <w:rPr>
                <w:rFonts w:ascii="標楷體" w:eastAsia="標楷體" w:hAnsi="標楷體" w:cs="華康標楷體" w:hint="eastAsia"/>
                <w:szCs w:val="24"/>
              </w:rPr>
              <w:t>四</w:t>
            </w:r>
            <w:r w:rsidRPr="00A663E8">
              <w:rPr>
                <w:rFonts w:ascii="標楷體" w:eastAsia="標楷體" w:hAnsi="標楷體" w:cs="華康標楷體" w:hint="eastAsia"/>
                <w:szCs w:val="24"/>
              </w:rPr>
              <w:t>條、第</w:t>
            </w:r>
            <w:r w:rsidR="00AA5B8F" w:rsidRPr="00A663E8">
              <w:rPr>
                <w:rFonts w:ascii="標楷體" w:eastAsia="標楷體" w:hAnsi="標楷體" w:cs="華康標楷體" w:hint="eastAsia"/>
                <w:szCs w:val="24"/>
              </w:rPr>
              <w:t>十一</w:t>
            </w:r>
            <w:r w:rsidRPr="00A663E8">
              <w:rPr>
                <w:rFonts w:ascii="標楷體" w:eastAsia="標楷體" w:hAnsi="標楷體" w:cs="華康標楷體" w:hint="eastAsia"/>
                <w:szCs w:val="24"/>
              </w:rPr>
              <w:t>條之</w:t>
            </w:r>
            <w:r w:rsidR="00AA5B8F" w:rsidRPr="00A663E8">
              <w:rPr>
                <w:rFonts w:ascii="標楷體" w:eastAsia="標楷體" w:hAnsi="標楷體" w:cs="華康標楷體" w:hint="eastAsia"/>
                <w:szCs w:val="24"/>
              </w:rPr>
              <w:t>一</w:t>
            </w:r>
            <w:r w:rsidRPr="00A663E8">
              <w:rPr>
                <w:rFonts w:ascii="標楷體" w:eastAsia="標楷體" w:hAnsi="標楷體" w:cs="華康標楷體" w:hint="eastAsia"/>
                <w:szCs w:val="24"/>
              </w:rPr>
              <w:t>及銓敘部來函規定辦理</w:t>
            </w:r>
          </w:p>
        </w:tc>
        <w:tc>
          <w:tcPr>
            <w:tcW w:w="1885" w:type="pct"/>
            <w:shd w:val="clear" w:color="auto" w:fill="auto"/>
          </w:tcPr>
          <w:p w:rsidR="00F36242" w:rsidRPr="00A663E8" w:rsidRDefault="001C6239" w:rsidP="00821779">
            <w:pPr>
              <w:spacing w:line="320" w:lineRule="exact"/>
              <w:jc w:val="both"/>
              <w:rPr>
                <w:rFonts w:ascii="標楷體" w:eastAsia="標楷體" w:hAnsi="標楷體" w:cs="華康標楷體"/>
                <w:szCs w:val="24"/>
              </w:rPr>
            </w:pPr>
            <w:r w:rsidRPr="00A663E8">
              <w:rPr>
                <w:rFonts w:ascii="標楷體" w:eastAsia="標楷體" w:hAnsi="標楷體" w:cs="華康標楷體" w:hint="eastAsia"/>
                <w:szCs w:val="24"/>
              </w:rPr>
              <w:t xml:space="preserve">   </w:t>
            </w:r>
            <w:bookmarkStart w:id="0" w:name="_GoBack"/>
            <w:r w:rsidRPr="00A663E8">
              <w:rPr>
                <w:rFonts w:ascii="標楷體" w:eastAsia="標楷體" w:hAnsi="標楷體" w:cs="華康標楷體" w:hint="eastAsia"/>
                <w:szCs w:val="24"/>
              </w:rPr>
              <w:t xml:space="preserve"> </w:t>
            </w:r>
            <w:r w:rsidR="009A2C76">
              <w:rPr>
                <w:rFonts w:ascii="標楷體" w:eastAsia="標楷體" w:hAnsi="標楷體" w:cs="華康標楷體" w:hint="eastAsia"/>
                <w:szCs w:val="24"/>
              </w:rPr>
              <w:t>鑑於邇來迭有機關任用曾有敗壞官箴或違法失職行為，</w:t>
            </w:r>
            <w:r w:rsidR="00821779">
              <w:rPr>
                <w:rFonts w:ascii="標楷體" w:eastAsia="標楷體" w:hAnsi="標楷體" w:cs="華康標楷體" w:hint="eastAsia"/>
                <w:szCs w:val="24"/>
              </w:rPr>
              <w:t>或即將屆滿應予屆齡退休年齡之人員，</w:t>
            </w:r>
            <w:r w:rsidR="009A2C76">
              <w:rPr>
                <w:rFonts w:ascii="標楷體" w:eastAsia="標楷體" w:hAnsi="標楷體" w:cs="華康標楷體" w:hint="eastAsia"/>
                <w:szCs w:val="24"/>
              </w:rPr>
              <w:t>或進用機要人員後旋即改為非機要職務之情形，爰請各機關任用人員前及於其任職期間，依旨揭法規規定均應注意其品德及對國家之忠誠，並應就其條件與所任職務之種類是否職責相當及是否有適當性，其任用是否有公平性、正當性等加以審慎衡酌。</w:t>
            </w:r>
            <w:bookmarkEnd w:id="0"/>
          </w:p>
        </w:tc>
        <w:tc>
          <w:tcPr>
            <w:tcW w:w="1043" w:type="pct"/>
            <w:shd w:val="clear" w:color="auto" w:fill="auto"/>
          </w:tcPr>
          <w:p w:rsidR="00F36242" w:rsidRPr="00A663E8" w:rsidRDefault="00F36242" w:rsidP="001C6239">
            <w:pPr>
              <w:autoSpaceDE w:val="0"/>
              <w:autoSpaceDN w:val="0"/>
              <w:adjustRightInd w:val="0"/>
              <w:spacing w:line="320" w:lineRule="exact"/>
              <w:rPr>
                <w:rFonts w:ascii="標楷體" w:eastAsia="標楷體" w:hAnsi="標楷體" w:cs="華康標楷體"/>
                <w:szCs w:val="24"/>
              </w:rPr>
            </w:pPr>
            <w:r w:rsidRPr="00A663E8">
              <w:rPr>
                <w:rFonts w:ascii="標楷體" w:eastAsia="標楷體" w:hAnsi="標楷體" w:cs="華康標楷體" w:hint="eastAsia"/>
                <w:szCs w:val="24"/>
              </w:rPr>
              <w:t>銓敘部民國104年3月27日部法三字第1043926116號函</w:t>
            </w:r>
          </w:p>
        </w:tc>
        <w:tc>
          <w:tcPr>
            <w:tcW w:w="942" w:type="pct"/>
            <w:shd w:val="clear" w:color="auto" w:fill="auto"/>
          </w:tcPr>
          <w:p w:rsidR="00F36242" w:rsidRPr="00A663E8" w:rsidRDefault="00F36242" w:rsidP="001C6239">
            <w:pPr>
              <w:spacing w:line="320" w:lineRule="exact"/>
              <w:ind w:left="31" w:hangingChars="13" w:hanging="31"/>
              <w:rPr>
                <w:rFonts w:ascii="標楷體" w:eastAsia="標楷體" w:hAnsi="標楷體" w:cs="華康標楷體"/>
                <w:szCs w:val="24"/>
              </w:rPr>
            </w:pPr>
            <w:r w:rsidRPr="00A663E8">
              <w:rPr>
                <w:rFonts w:ascii="標楷體" w:eastAsia="標楷體" w:hAnsi="標楷體" w:cs="華康標楷體" w:hint="eastAsia"/>
                <w:szCs w:val="24"/>
              </w:rPr>
              <w:t>臺中市政</w:t>
            </w:r>
            <w:r w:rsidRPr="00A663E8">
              <w:rPr>
                <w:rFonts w:ascii="標楷體" w:eastAsia="標楷體" w:hAnsi="標楷體" w:hint="eastAsia"/>
              </w:rPr>
              <w:t>府</w:t>
            </w:r>
            <w:r w:rsidRPr="00A663E8">
              <w:rPr>
                <w:rFonts w:ascii="標楷體" w:eastAsia="標楷體" w:hAnsi="標楷體" w:cs="華康標楷體" w:hint="eastAsia"/>
                <w:szCs w:val="24"/>
              </w:rPr>
              <w:t>民國104年3月31日府授人力字第1040072463號函</w:t>
            </w:r>
          </w:p>
        </w:tc>
        <w:tc>
          <w:tcPr>
            <w:tcW w:w="297" w:type="pct"/>
            <w:shd w:val="clear" w:color="auto" w:fill="auto"/>
            <w:vAlign w:val="center"/>
          </w:tcPr>
          <w:p w:rsidR="00F36242" w:rsidRPr="00A663E8" w:rsidRDefault="00F36242" w:rsidP="001C6239">
            <w:pPr>
              <w:spacing w:line="320" w:lineRule="exact"/>
              <w:jc w:val="center"/>
              <w:rPr>
                <w:rFonts w:ascii="標楷體" w:eastAsia="標楷體" w:hAnsi="標楷體" w:cs="華康標楷體"/>
                <w:szCs w:val="24"/>
              </w:rPr>
            </w:pPr>
          </w:p>
        </w:tc>
      </w:tr>
      <w:tr w:rsidR="00A663E8" w:rsidRPr="00A663E8" w:rsidTr="00A304AC">
        <w:trPr>
          <w:trHeight w:val="460"/>
        </w:trPr>
        <w:tc>
          <w:tcPr>
            <w:tcW w:w="833" w:type="pct"/>
            <w:shd w:val="clear" w:color="auto" w:fill="auto"/>
          </w:tcPr>
          <w:p w:rsidR="00F36242" w:rsidRPr="00A663E8" w:rsidRDefault="004F226E" w:rsidP="004F226E">
            <w:pPr>
              <w:spacing w:line="320" w:lineRule="exact"/>
              <w:rPr>
                <w:rFonts w:ascii="標楷體" w:eastAsia="標楷體" w:hAnsi="標楷體"/>
                <w:szCs w:val="24"/>
              </w:rPr>
            </w:pPr>
            <w:r>
              <w:rPr>
                <w:rFonts w:ascii="標楷體" w:eastAsia="標楷體" w:hAnsi="標楷體" w:hint="eastAsia"/>
                <w:szCs w:val="24"/>
              </w:rPr>
              <w:t>修正</w:t>
            </w:r>
            <w:r w:rsidR="00F36242" w:rsidRPr="00A663E8">
              <w:rPr>
                <w:rFonts w:ascii="標楷體" w:eastAsia="標楷體" w:hAnsi="標楷體" w:hint="eastAsia"/>
                <w:szCs w:val="24"/>
              </w:rPr>
              <w:t>「行政院及所屬各機關聘僱人員給假辦法」第</w:t>
            </w:r>
            <w:r w:rsidR="00AA5B8F" w:rsidRPr="00A663E8">
              <w:rPr>
                <w:rFonts w:ascii="標楷體" w:eastAsia="標楷體" w:hAnsi="標楷體" w:hint="eastAsia"/>
                <w:szCs w:val="24"/>
              </w:rPr>
              <w:t>三</w:t>
            </w:r>
            <w:r w:rsidR="00F36242" w:rsidRPr="00A663E8">
              <w:rPr>
                <w:rFonts w:ascii="標楷體" w:eastAsia="標楷體" w:hAnsi="標楷體" w:hint="eastAsia"/>
                <w:szCs w:val="24"/>
              </w:rPr>
              <w:t>條</w:t>
            </w:r>
          </w:p>
        </w:tc>
        <w:tc>
          <w:tcPr>
            <w:tcW w:w="1885" w:type="pct"/>
            <w:shd w:val="clear" w:color="auto" w:fill="auto"/>
          </w:tcPr>
          <w:p w:rsidR="00F36242" w:rsidRPr="00A663E8" w:rsidRDefault="001C6239" w:rsidP="00821779">
            <w:pPr>
              <w:spacing w:line="300" w:lineRule="exact"/>
              <w:rPr>
                <w:rFonts w:ascii="標楷體" w:eastAsia="標楷體" w:hAnsi="標楷體"/>
              </w:rPr>
            </w:pPr>
            <w:r w:rsidRPr="00A663E8">
              <w:rPr>
                <w:rFonts w:ascii="標楷體" w:eastAsia="標楷體" w:hAnsi="標楷體" w:hint="eastAsia"/>
              </w:rPr>
              <w:t xml:space="preserve">    </w:t>
            </w:r>
            <w:r w:rsidR="00F36242" w:rsidRPr="00A663E8">
              <w:rPr>
                <w:rFonts w:ascii="標楷體" w:eastAsia="標楷體" w:hAnsi="標楷體" w:hint="eastAsia"/>
              </w:rPr>
              <w:t>配合性別工作平等法</w:t>
            </w:r>
            <w:r w:rsidR="00445675">
              <w:rPr>
                <w:rFonts w:ascii="標楷體" w:eastAsia="標楷體" w:hAnsi="標楷體" w:hint="eastAsia"/>
              </w:rPr>
              <w:t>暨其</w:t>
            </w:r>
            <w:r w:rsidR="00F36242" w:rsidRPr="00A663E8">
              <w:rPr>
                <w:rFonts w:ascii="標楷體" w:eastAsia="標楷體" w:hAnsi="標楷體" w:hint="eastAsia"/>
              </w:rPr>
              <w:t>施行細則修正及公務人員請假規則就相關假別之核給及計算方式，修正重點如下：</w:t>
            </w:r>
          </w:p>
          <w:p w:rsidR="00F36242" w:rsidRPr="00477FF2" w:rsidRDefault="00F36242" w:rsidP="00821779">
            <w:pPr>
              <w:pStyle w:val="ad"/>
              <w:numPr>
                <w:ilvl w:val="0"/>
                <w:numId w:val="33"/>
              </w:numPr>
              <w:spacing w:line="300" w:lineRule="exact"/>
              <w:ind w:leftChars="0" w:left="597" w:hanging="597"/>
              <w:rPr>
                <w:rFonts w:ascii="標楷體" w:eastAsia="標楷體" w:hAnsi="標楷體"/>
              </w:rPr>
            </w:pPr>
            <w:r w:rsidRPr="00477FF2">
              <w:rPr>
                <w:rFonts w:ascii="標楷體" w:eastAsia="標楷體" w:hAnsi="標楷體" w:hint="eastAsia"/>
              </w:rPr>
              <w:t>為使法規名稱與法規內容規範對象一致，名稱修正為「行政院與所屬中央及地方各機關聘僱人員給假辦法」。</w:t>
            </w:r>
          </w:p>
          <w:p w:rsidR="00F36242" w:rsidRPr="00A663E8" w:rsidRDefault="00F36242" w:rsidP="00821779">
            <w:pPr>
              <w:numPr>
                <w:ilvl w:val="0"/>
                <w:numId w:val="33"/>
              </w:numPr>
              <w:spacing w:line="300" w:lineRule="exact"/>
              <w:ind w:left="597" w:hanging="597"/>
              <w:rPr>
                <w:rFonts w:ascii="標楷體" w:eastAsia="標楷體" w:hAnsi="標楷體"/>
              </w:rPr>
            </w:pPr>
            <w:r w:rsidRPr="00A663E8">
              <w:rPr>
                <w:rFonts w:ascii="標楷體" w:eastAsia="標楷體" w:hAnsi="標楷體" w:hint="eastAsia"/>
              </w:rPr>
              <w:t>配合性別工作平等法暨其施行細則，修正女性受僱者生理假全年請假日數未逾三日不併入病假之計算；陪產假日數及其請畢期間。</w:t>
            </w:r>
          </w:p>
          <w:p w:rsidR="00F36242" w:rsidRPr="00A663E8" w:rsidRDefault="00F36242" w:rsidP="00821779">
            <w:pPr>
              <w:numPr>
                <w:ilvl w:val="0"/>
                <w:numId w:val="33"/>
              </w:numPr>
              <w:spacing w:line="300" w:lineRule="exact"/>
              <w:ind w:left="597" w:hanging="567"/>
              <w:rPr>
                <w:rFonts w:ascii="標楷體" w:eastAsia="標楷體" w:hAnsi="標楷體"/>
              </w:rPr>
            </w:pPr>
            <w:r w:rsidRPr="00A663E8">
              <w:rPr>
                <w:rFonts w:ascii="標楷體" w:eastAsia="標楷體" w:hAnsi="標楷體" w:hint="eastAsia"/>
              </w:rPr>
              <w:t>將安胎納入核給病假之事由、部分娩假可提前申請及放寬婚假請畢期間，均納入本辦法之規範，並依現代婦產科學，修正流產假懷孕月數計算方式。</w:t>
            </w:r>
          </w:p>
        </w:tc>
        <w:tc>
          <w:tcPr>
            <w:tcW w:w="1043" w:type="pct"/>
            <w:shd w:val="clear" w:color="auto" w:fill="auto"/>
          </w:tcPr>
          <w:p w:rsidR="00F36242" w:rsidRPr="00A663E8" w:rsidRDefault="00F36242" w:rsidP="001C6239">
            <w:pPr>
              <w:spacing w:line="320" w:lineRule="exact"/>
              <w:rPr>
                <w:rFonts w:ascii="標楷體" w:eastAsia="標楷體" w:hAnsi="標楷體"/>
                <w:szCs w:val="24"/>
              </w:rPr>
            </w:pPr>
            <w:r w:rsidRPr="00A663E8">
              <w:rPr>
                <w:rFonts w:ascii="標楷體" w:eastAsia="標楷體" w:hAnsi="標楷體" w:hint="eastAsia"/>
              </w:rPr>
              <w:t>銓敘部民國104年3月24日院授人培字第10400281302號函</w:t>
            </w:r>
          </w:p>
        </w:tc>
        <w:tc>
          <w:tcPr>
            <w:tcW w:w="942" w:type="pct"/>
            <w:shd w:val="clear" w:color="auto" w:fill="auto"/>
          </w:tcPr>
          <w:p w:rsidR="00F36242" w:rsidRPr="00A663E8" w:rsidRDefault="00F36242" w:rsidP="001C6239">
            <w:pPr>
              <w:tabs>
                <w:tab w:val="left" w:pos="945"/>
              </w:tabs>
              <w:spacing w:line="320" w:lineRule="exact"/>
              <w:rPr>
                <w:rFonts w:ascii="標楷體" w:eastAsia="標楷體" w:hAnsi="標楷體"/>
                <w:szCs w:val="24"/>
              </w:rPr>
            </w:pPr>
            <w:r w:rsidRPr="00A663E8">
              <w:rPr>
                <w:rFonts w:ascii="標楷體" w:eastAsia="標楷體" w:hAnsi="標楷體" w:cs="華康標楷體" w:hint="eastAsia"/>
                <w:szCs w:val="24"/>
              </w:rPr>
              <w:t>臺中市政</w:t>
            </w:r>
            <w:r w:rsidRPr="00A663E8">
              <w:rPr>
                <w:rFonts w:ascii="標楷體" w:eastAsia="標楷體" w:hAnsi="標楷體" w:hint="eastAsia"/>
                <w:szCs w:val="24"/>
              </w:rPr>
              <w:t>府民國104年3月25日府授人考字第1040068288號函</w:t>
            </w:r>
          </w:p>
        </w:tc>
        <w:tc>
          <w:tcPr>
            <w:tcW w:w="297" w:type="pct"/>
            <w:shd w:val="clear" w:color="auto" w:fill="auto"/>
            <w:vAlign w:val="center"/>
          </w:tcPr>
          <w:p w:rsidR="00F36242" w:rsidRPr="00A663E8" w:rsidRDefault="00F36242" w:rsidP="001C6239">
            <w:pPr>
              <w:spacing w:line="320" w:lineRule="exact"/>
              <w:jc w:val="center"/>
              <w:rPr>
                <w:rFonts w:ascii="標楷體" w:eastAsia="標楷體" w:hAnsi="標楷體" w:cs="華康標楷體"/>
                <w:szCs w:val="24"/>
              </w:rPr>
            </w:pPr>
          </w:p>
        </w:tc>
      </w:tr>
      <w:tr w:rsidR="00A663E8" w:rsidRPr="00A663E8" w:rsidTr="00907E71">
        <w:trPr>
          <w:trHeight w:val="460"/>
        </w:trPr>
        <w:tc>
          <w:tcPr>
            <w:tcW w:w="833" w:type="pct"/>
            <w:shd w:val="clear" w:color="auto" w:fill="auto"/>
          </w:tcPr>
          <w:p w:rsidR="001E30D9" w:rsidRPr="00A663E8" w:rsidRDefault="001E30D9" w:rsidP="001E30D9">
            <w:pPr>
              <w:spacing w:line="320" w:lineRule="exact"/>
              <w:rPr>
                <w:rFonts w:ascii="標楷體" w:eastAsia="標楷體" w:hAnsi="標楷體"/>
                <w:szCs w:val="24"/>
              </w:rPr>
            </w:pPr>
            <w:r w:rsidRPr="00A663E8">
              <w:rPr>
                <w:rFonts w:ascii="標楷體" w:eastAsia="標楷體" w:hAnsi="標楷體" w:hint="eastAsia"/>
                <w:szCs w:val="24"/>
              </w:rPr>
              <w:lastRenderedPageBreak/>
              <w:t>公務人員品德修養及工作績效激勵辦法第</w:t>
            </w:r>
            <w:r w:rsidR="00AA5B8F" w:rsidRPr="00A663E8">
              <w:rPr>
                <w:rFonts w:ascii="標楷體" w:eastAsia="標楷體" w:hAnsi="標楷體" w:hint="eastAsia"/>
                <w:szCs w:val="24"/>
              </w:rPr>
              <w:t>十四</w:t>
            </w:r>
            <w:r w:rsidRPr="00A663E8">
              <w:rPr>
                <w:rFonts w:ascii="標楷體" w:eastAsia="標楷體" w:hAnsi="標楷體" w:hint="eastAsia"/>
                <w:szCs w:val="24"/>
              </w:rPr>
              <w:t>條、第</w:t>
            </w:r>
            <w:r w:rsidR="00AA5B8F" w:rsidRPr="00A663E8">
              <w:rPr>
                <w:rFonts w:ascii="標楷體" w:eastAsia="標楷體" w:hAnsi="標楷體" w:hint="eastAsia"/>
                <w:szCs w:val="24"/>
              </w:rPr>
              <w:t>十五</w:t>
            </w:r>
            <w:r w:rsidRPr="00A663E8">
              <w:rPr>
                <w:rFonts w:ascii="標楷體" w:eastAsia="標楷體" w:hAnsi="標楷體" w:hint="eastAsia"/>
                <w:szCs w:val="24"/>
              </w:rPr>
              <w:t>條</w:t>
            </w:r>
          </w:p>
        </w:tc>
        <w:tc>
          <w:tcPr>
            <w:tcW w:w="1885" w:type="pct"/>
            <w:shd w:val="clear" w:color="auto" w:fill="auto"/>
          </w:tcPr>
          <w:p w:rsidR="001E30D9" w:rsidRPr="00A663E8" w:rsidRDefault="001E30D9" w:rsidP="001E30D9">
            <w:pPr>
              <w:spacing w:line="320" w:lineRule="exact"/>
              <w:rPr>
                <w:rFonts w:ascii="標楷體" w:eastAsia="標楷體" w:hAnsi="標楷體"/>
                <w:szCs w:val="24"/>
              </w:rPr>
            </w:pPr>
            <w:r w:rsidRPr="00A663E8">
              <w:rPr>
                <w:rFonts w:ascii="標楷體" w:eastAsia="標楷體" w:hAnsi="標楷體" w:hint="eastAsia"/>
                <w:szCs w:val="24"/>
              </w:rPr>
              <w:t xml:space="preserve">    鑑於依公務人員品德修養及工作績效激勵辦法選拔之公務人員傑出貢獻獎頗受社會矚目，為期激勵制度更加周妥，爰修正重點如下：</w:t>
            </w:r>
          </w:p>
          <w:p w:rsidR="001E30D9" w:rsidRPr="00A663E8" w:rsidRDefault="001E30D9" w:rsidP="001E30D9">
            <w:pPr>
              <w:spacing w:line="320" w:lineRule="exact"/>
              <w:ind w:left="480" w:hangingChars="200" w:hanging="480"/>
              <w:rPr>
                <w:rFonts w:ascii="標楷體" w:eastAsia="標楷體" w:hAnsi="標楷體"/>
                <w:szCs w:val="24"/>
              </w:rPr>
            </w:pPr>
            <w:r w:rsidRPr="00A663E8">
              <w:rPr>
                <w:rFonts w:ascii="標楷體" w:eastAsia="標楷體" w:hAnsi="標楷體" w:hint="eastAsia"/>
                <w:szCs w:val="24"/>
              </w:rPr>
              <w:t>一、第</w:t>
            </w:r>
            <w:r w:rsidR="00AA5B8F" w:rsidRPr="00A663E8">
              <w:rPr>
                <w:rFonts w:ascii="標楷體" w:eastAsia="標楷體" w:hAnsi="標楷體" w:hint="eastAsia"/>
                <w:szCs w:val="24"/>
              </w:rPr>
              <w:t>十四</w:t>
            </w:r>
            <w:r w:rsidRPr="00A663E8">
              <w:rPr>
                <w:rFonts w:ascii="標楷體" w:eastAsia="標楷體" w:hAnsi="標楷體" w:hint="eastAsia"/>
                <w:szCs w:val="24"/>
              </w:rPr>
              <w:t>條：增訂於銓敘部所定之公務人員傑出貢獻獎推薦期間截止後，各推薦機關對於有特殊重大傑出事蹟之個人或團體，得予即時遴薦。</w:t>
            </w:r>
          </w:p>
          <w:p w:rsidR="001E30D9" w:rsidRPr="00A663E8" w:rsidRDefault="001E30D9" w:rsidP="001E30D9">
            <w:pPr>
              <w:spacing w:line="320" w:lineRule="exact"/>
              <w:ind w:left="480" w:hangingChars="200" w:hanging="480"/>
              <w:rPr>
                <w:rFonts w:ascii="標楷體" w:eastAsia="標楷體" w:hAnsi="標楷體"/>
                <w:szCs w:val="24"/>
              </w:rPr>
            </w:pPr>
            <w:r w:rsidRPr="00A663E8">
              <w:rPr>
                <w:rFonts w:ascii="標楷體" w:eastAsia="標楷體" w:hAnsi="標楷體" w:hint="eastAsia"/>
                <w:szCs w:val="24"/>
              </w:rPr>
              <w:t>二、第</w:t>
            </w:r>
            <w:r w:rsidR="00AA5B8F" w:rsidRPr="00A663E8">
              <w:rPr>
                <w:rFonts w:ascii="標楷體" w:eastAsia="標楷體" w:hAnsi="標楷體" w:hint="eastAsia"/>
                <w:szCs w:val="24"/>
              </w:rPr>
              <w:t>十五</w:t>
            </w:r>
            <w:r w:rsidRPr="00A663E8">
              <w:rPr>
                <w:rFonts w:ascii="標楷體" w:eastAsia="標楷體" w:hAnsi="標楷體" w:hint="eastAsia"/>
                <w:szCs w:val="24"/>
              </w:rPr>
              <w:t>條：修正公務人員傑出貢獻獎每年總獎額以10名為限，其中團體獎獎額以4名為限。</w:t>
            </w:r>
          </w:p>
        </w:tc>
        <w:tc>
          <w:tcPr>
            <w:tcW w:w="1043" w:type="pct"/>
            <w:shd w:val="clear" w:color="auto" w:fill="auto"/>
          </w:tcPr>
          <w:p w:rsidR="001E30D9" w:rsidRPr="00A663E8" w:rsidRDefault="001E30D9" w:rsidP="001E30D9">
            <w:pPr>
              <w:spacing w:line="320" w:lineRule="exact"/>
              <w:rPr>
                <w:rFonts w:ascii="標楷體" w:eastAsia="標楷體" w:hAnsi="標楷體"/>
                <w:szCs w:val="24"/>
              </w:rPr>
            </w:pPr>
            <w:r w:rsidRPr="00A663E8">
              <w:rPr>
                <w:rFonts w:ascii="標楷體" w:eastAsia="標楷體" w:hAnsi="標楷體" w:hint="eastAsia"/>
                <w:szCs w:val="24"/>
              </w:rPr>
              <w:t>考試院104年3月25日考臺組貳ㄧ字第10400014751號令及銓敘部民國104年3月30日部管四字第1043956987號函</w:t>
            </w:r>
          </w:p>
        </w:tc>
        <w:tc>
          <w:tcPr>
            <w:tcW w:w="942" w:type="pct"/>
            <w:shd w:val="clear" w:color="auto" w:fill="auto"/>
          </w:tcPr>
          <w:p w:rsidR="001E30D9" w:rsidRPr="00A663E8" w:rsidRDefault="001E30D9" w:rsidP="001E30D9">
            <w:pPr>
              <w:spacing w:line="320" w:lineRule="exact"/>
              <w:rPr>
                <w:rFonts w:ascii="標楷體" w:eastAsia="標楷體" w:hAnsi="標楷體"/>
                <w:szCs w:val="24"/>
              </w:rPr>
            </w:pPr>
            <w:r w:rsidRPr="00A663E8">
              <w:rPr>
                <w:rFonts w:ascii="標楷體" w:eastAsia="標楷體" w:hAnsi="標楷體" w:cs="華康標楷體" w:hint="eastAsia"/>
                <w:szCs w:val="24"/>
              </w:rPr>
              <w:t>臺中市政</w:t>
            </w:r>
            <w:r w:rsidRPr="00A663E8">
              <w:rPr>
                <w:rFonts w:ascii="標楷體" w:eastAsia="標楷體" w:hAnsi="標楷體" w:cs="DFKaiShu-SB-Estd-BF" w:hint="eastAsia"/>
              </w:rPr>
              <w:t>府</w:t>
            </w:r>
            <w:r w:rsidRPr="00A663E8">
              <w:rPr>
                <w:rFonts w:ascii="標楷體" w:eastAsia="標楷體" w:hAnsi="標楷體" w:hint="eastAsia"/>
                <w:szCs w:val="24"/>
              </w:rPr>
              <w:t>民國104年3月31日府授人考第1040073947號函</w:t>
            </w:r>
          </w:p>
        </w:tc>
        <w:tc>
          <w:tcPr>
            <w:tcW w:w="297" w:type="pct"/>
            <w:shd w:val="clear" w:color="auto" w:fill="auto"/>
            <w:vAlign w:val="center"/>
          </w:tcPr>
          <w:p w:rsidR="001E30D9" w:rsidRPr="00A663E8" w:rsidRDefault="001E30D9" w:rsidP="001C6239">
            <w:pPr>
              <w:spacing w:line="320" w:lineRule="exact"/>
              <w:jc w:val="center"/>
              <w:rPr>
                <w:rFonts w:ascii="標楷體" w:eastAsia="標楷體" w:hAnsi="標楷體" w:cs="華康標楷體"/>
                <w:szCs w:val="24"/>
              </w:rPr>
            </w:pPr>
          </w:p>
        </w:tc>
      </w:tr>
      <w:tr w:rsidR="00A663E8" w:rsidRPr="00A663E8" w:rsidTr="00D83FA6">
        <w:trPr>
          <w:trHeight w:val="460"/>
        </w:trPr>
        <w:tc>
          <w:tcPr>
            <w:tcW w:w="833" w:type="pct"/>
            <w:shd w:val="clear" w:color="auto" w:fill="auto"/>
          </w:tcPr>
          <w:p w:rsidR="001E30D9" w:rsidRPr="00A663E8" w:rsidRDefault="001E30D9" w:rsidP="001C6239">
            <w:pPr>
              <w:spacing w:line="320" w:lineRule="exact"/>
              <w:rPr>
                <w:rFonts w:ascii="標楷體" w:eastAsia="標楷體" w:hAnsi="標楷體"/>
                <w:szCs w:val="24"/>
              </w:rPr>
            </w:pPr>
            <w:r w:rsidRPr="00A663E8">
              <w:rPr>
                <w:rFonts w:ascii="標楷體" w:eastAsia="標楷體" w:hAnsi="標楷體" w:hint="eastAsia"/>
                <w:szCs w:val="24"/>
              </w:rPr>
              <w:t>臺中市政府</w:t>
            </w:r>
            <w:r w:rsidRPr="00A663E8">
              <w:rPr>
                <w:rFonts w:eastAsia="標楷體" w:hAnsi="新細明體" w:hint="eastAsia"/>
                <w:szCs w:val="24"/>
              </w:rPr>
              <w:t>及所屬機關學校員工飲酒及酒後駕車懲處要點</w:t>
            </w:r>
          </w:p>
        </w:tc>
        <w:tc>
          <w:tcPr>
            <w:tcW w:w="1885" w:type="pct"/>
            <w:shd w:val="clear" w:color="auto" w:fill="auto"/>
          </w:tcPr>
          <w:p w:rsidR="001E30D9" w:rsidRPr="00A663E8" w:rsidRDefault="001E30D9" w:rsidP="004F22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標楷體" w:eastAsia="標楷體" w:hAnsi="標楷體"/>
                <w:szCs w:val="24"/>
              </w:rPr>
            </w:pPr>
            <w:r w:rsidRPr="00A663E8">
              <w:rPr>
                <w:rFonts w:ascii="標楷體" w:eastAsia="標楷體" w:hAnsi="標楷體" w:hint="eastAsia"/>
                <w:bCs/>
                <w:szCs w:val="24"/>
              </w:rPr>
              <w:t xml:space="preserve">    為使臺中市政府及所屬機關學校員工飲酒及酒後駕車懲處要點之懲處規定更臻嚴謹並符合比例原則，參酌刑法有關酒測值之規定及處理原則之酒後駕車未肇事懲處規定，修正本要點第</w:t>
            </w:r>
            <w:r w:rsidR="00AA5B8F" w:rsidRPr="00A663E8">
              <w:rPr>
                <w:rFonts w:ascii="標楷體" w:eastAsia="標楷體" w:hAnsi="標楷體" w:hint="eastAsia"/>
                <w:bCs/>
                <w:szCs w:val="24"/>
              </w:rPr>
              <w:t>四</w:t>
            </w:r>
            <w:r w:rsidRPr="00A663E8">
              <w:rPr>
                <w:rFonts w:ascii="標楷體" w:eastAsia="標楷體" w:hAnsi="標楷體" w:hint="eastAsia"/>
                <w:bCs/>
                <w:szCs w:val="24"/>
              </w:rPr>
              <w:t>點</w:t>
            </w:r>
            <w:r w:rsidRPr="00A663E8">
              <w:rPr>
                <w:rFonts w:ascii="標楷體" w:eastAsia="標楷體" w:hAnsi="標楷體" w:hint="eastAsia"/>
                <w:szCs w:val="24"/>
              </w:rPr>
              <w:t>。相關資料已掛置於本府人事處網站／人事法規查詢／考訓科項下。</w:t>
            </w:r>
          </w:p>
        </w:tc>
        <w:tc>
          <w:tcPr>
            <w:tcW w:w="1043" w:type="pct"/>
            <w:shd w:val="clear" w:color="auto" w:fill="auto"/>
          </w:tcPr>
          <w:p w:rsidR="001E30D9" w:rsidRPr="00A663E8" w:rsidRDefault="001E30D9" w:rsidP="001C6239">
            <w:pPr>
              <w:spacing w:line="320" w:lineRule="exact"/>
              <w:rPr>
                <w:rFonts w:ascii="標楷體" w:eastAsia="標楷體" w:hAnsi="標楷體"/>
                <w:szCs w:val="24"/>
              </w:rPr>
            </w:pPr>
            <w:r w:rsidRPr="00A663E8">
              <w:rPr>
                <w:rFonts w:ascii="標楷體" w:eastAsia="標楷體" w:hAnsi="標楷體" w:cs="華康標楷體" w:hint="eastAsia"/>
                <w:szCs w:val="24"/>
              </w:rPr>
              <w:t>臺中市政</w:t>
            </w:r>
            <w:r w:rsidRPr="00A663E8">
              <w:rPr>
                <w:rFonts w:ascii="標楷體" w:eastAsia="標楷體" w:hAnsi="標楷體" w:cs="DFKaiShu-SB-Estd-BF" w:hint="eastAsia"/>
              </w:rPr>
              <w:t>府民國104年3月31日</w:t>
            </w:r>
            <w:r w:rsidRPr="00A663E8">
              <w:rPr>
                <w:rFonts w:ascii="標楷體" w:eastAsia="標楷體" w:hAnsi="標楷體" w:hint="eastAsia"/>
                <w:szCs w:val="24"/>
              </w:rPr>
              <w:t>府授人考字第1040074108號函</w:t>
            </w:r>
          </w:p>
        </w:tc>
        <w:tc>
          <w:tcPr>
            <w:tcW w:w="942" w:type="pct"/>
            <w:shd w:val="clear" w:color="auto" w:fill="auto"/>
          </w:tcPr>
          <w:p w:rsidR="001E30D9" w:rsidRPr="00A663E8" w:rsidRDefault="001E30D9" w:rsidP="001C6239">
            <w:pPr>
              <w:spacing w:line="320" w:lineRule="exact"/>
              <w:jc w:val="both"/>
              <w:rPr>
                <w:rFonts w:ascii="標楷體" w:eastAsia="標楷體" w:hAnsi="標楷體" w:cs="華康標楷體"/>
                <w:szCs w:val="24"/>
              </w:rPr>
            </w:pPr>
          </w:p>
        </w:tc>
        <w:tc>
          <w:tcPr>
            <w:tcW w:w="297" w:type="pct"/>
            <w:shd w:val="clear" w:color="auto" w:fill="auto"/>
            <w:vAlign w:val="center"/>
          </w:tcPr>
          <w:p w:rsidR="001E30D9" w:rsidRPr="00A663E8" w:rsidRDefault="001E30D9" w:rsidP="001C6239">
            <w:pPr>
              <w:spacing w:line="320" w:lineRule="exact"/>
              <w:jc w:val="center"/>
              <w:rPr>
                <w:rFonts w:ascii="標楷體" w:eastAsia="標楷體" w:hAnsi="標楷體" w:cs="華康標楷體"/>
                <w:szCs w:val="24"/>
              </w:rPr>
            </w:pPr>
          </w:p>
        </w:tc>
      </w:tr>
      <w:tr w:rsidR="00A663E8" w:rsidRPr="00A663E8" w:rsidTr="00D83FA6">
        <w:trPr>
          <w:trHeight w:val="460"/>
        </w:trPr>
        <w:tc>
          <w:tcPr>
            <w:tcW w:w="833" w:type="pct"/>
            <w:shd w:val="clear" w:color="auto" w:fill="auto"/>
          </w:tcPr>
          <w:p w:rsidR="001E30D9" w:rsidRPr="00A663E8" w:rsidRDefault="001E30D9" w:rsidP="001C6239">
            <w:pPr>
              <w:spacing w:line="320" w:lineRule="exact"/>
              <w:rPr>
                <w:rFonts w:ascii="標楷體" w:eastAsia="標楷體" w:hAnsi="標楷體"/>
                <w:szCs w:val="24"/>
              </w:rPr>
            </w:pPr>
            <w:r w:rsidRPr="00A663E8">
              <w:rPr>
                <w:rFonts w:ascii="標楷體" w:eastAsia="標楷體" w:hAnsi="標楷體" w:hint="eastAsia"/>
                <w:szCs w:val="24"/>
              </w:rPr>
              <w:t>銓敘部於「公務人員退休撫卹查驗系統」查驗結果頁面之公保及勞保查詢頁籤中，增加勾稽退休人員再任機構是否屬於「政府捐助(贈)之財團法人或政府暨所屬營業、非營業基金轉投</w:t>
            </w:r>
            <w:r w:rsidRPr="00A663E8">
              <w:rPr>
                <w:rFonts w:ascii="標楷體" w:eastAsia="標楷體" w:hAnsi="標楷體" w:hint="eastAsia"/>
                <w:szCs w:val="24"/>
              </w:rPr>
              <w:lastRenderedPageBreak/>
              <w:t>資事業」之功能，以強化退撫給與發放作業之正確性</w:t>
            </w:r>
          </w:p>
        </w:tc>
        <w:tc>
          <w:tcPr>
            <w:tcW w:w="1885" w:type="pct"/>
            <w:shd w:val="clear" w:color="auto" w:fill="auto"/>
          </w:tcPr>
          <w:p w:rsidR="001E30D9" w:rsidRPr="00A663E8" w:rsidRDefault="001E30D9" w:rsidP="001C6239">
            <w:pPr>
              <w:spacing w:line="320" w:lineRule="exact"/>
              <w:rPr>
                <w:rFonts w:ascii="標楷體" w:eastAsia="標楷體" w:hAnsi="標楷體"/>
                <w:szCs w:val="24"/>
              </w:rPr>
            </w:pPr>
            <w:r w:rsidRPr="00A663E8">
              <w:rPr>
                <w:rFonts w:ascii="標楷體" w:eastAsia="標楷體" w:hAnsi="標楷體" w:hint="eastAsia"/>
                <w:szCs w:val="24"/>
              </w:rPr>
              <w:lastRenderedPageBreak/>
              <w:t xml:space="preserve">    銓敘部已於104年1月完成查驗系統相關新增功能。往後將配合查驗週期，將公保及勞保查詢頁籤顯示之再任機構與該部全球資訊網公告之「政府捐助(贈)之財團法人或政府暨所屬營業、非營業基金轉投資事業彙整表」(以下簡稱彙整表)互相勾稽，並於查驗系統中「退休撫卹查驗結果查詢」之「查驗結果查詢-機關面」所示公保及勞保之查詢頁籤內，以「再任」之文字，提示該再任機構係屬銓敘部公告於彙整表之財團法人或事業單位，以供</w:t>
            </w:r>
            <w:r w:rsidRPr="00A663E8">
              <w:rPr>
                <w:rFonts w:ascii="標楷體" w:eastAsia="標楷體" w:hAnsi="標楷體" w:hint="eastAsia"/>
                <w:szCs w:val="24"/>
              </w:rPr>
              <w:lastRenderedPageBreak/>
              <w:t>查核退休公務人員再任財團法人等職務及辦理停發月退休金事宜之參考。惟該部進行勾稽作業時，不免具有時間差而造成資訊落後之情形，是仍請以參考該部定期更新之彙整表為主，再輔以查驗系統內新增之勾稽資訊，以避免資訊之遺漏。</w:t>
            </w:r>
          </w:p>
        </w:tc>
        <w:tc>
          <w:tcPr>
            <w:tcW w:w="1043" w:type="pct"/>
            <w:shd w:val="clear" w:color="auto" w:fill="auto"/>
          </w:tcPr>
          <w:p w:rsidR="001E30D9" w:rsidRPr="00A663E8" w:rsidRDefault="001E30D9" w:rsidP="001C6239">
            <w:pPr>
              <w:spacing w:line="320" w:lineRule="exact"/>
              <w:rPr>
                <w:rFonts w:ascii="標楷體" w:eastAsia="標楷體" w:hAnsi="標楷體"/>
                <w:szCs w:val="24"/>
              </w:rPr>
            </w:pPr>
            <w:r w:rsidRPr="00A663E8">
              <w:rPr>
                <w:rFonts w:ascii="標楷體" w:eastAsia="標楷體" w:hAnsi="標楷體" w:hint="eastAsia"/>
                <w:szCs w:val="24"/>
              </w:rPr>
              <w:lastRenderedPageBreak/>
              <w:t>銓敘部民國104年3月25日部退四字第1043934111號書函</w:t>
            </w:r>
          </w:p>
          <w:p w:rsidR="001E30D9" w:rsidRPr="00A663E8" w:rsidRDefault="001E30D9" w:rsidP="001C6239">
            <w:pPr>
              <w:spacing w:line="320" w:lineRule="exact"/>
              <w:rPr>
                <w:rFonts w:ascii="標楷體" w:eastAsia="標楷體" w:hAnsi="標楷體"/>
                <w:szCs w:val="24"/>
              </w:rPr>
            </w:pPr>
          </w:p>
        </w:tc>
        <w:tc>
          <w:tcPr>
            <w:tcW w:w="942" w:type="pct"/>
            <w:shd w:val="clear" w:color="auto" w:fill="auto"/>
          </w:tcPr>
          <w:p w:rsidR="001E30D9" w:rsidRPr="00A663E8" w:rsidRDefault="001E30D9" w:rsidP="001C6239">
            <w:pPr>
              <w:spacing w:line="320" w:lineRule="exact"/>
              <w:rPr>
                <w:rFonts w:ascii="標楷體" w:eastAsia="標楷體" w:hAnsi="標楷體"/>
                <w:szCs w:val="24"/>
              </w:rPr>
            </w:pPr>
            <w:r w:rsidRPr="00A663E8">
              <w:rPr>
                <w:rFonts w:ascii="標楷體" w:eastAsia="標楷體" w:hAnsi="標楷體" w:cs="華康標楷體" w:hint="eastAsia"/>
                <w:szCs w:val="24"/>
              </w:rPr>
              <w:t>臺中市政</w:t>
            </w:r>
            <w:r w:rsidRPr="00A663E8">
              <w:rPr>
                <w:rFonts w:ascii="標楷體" w:eastAsia="標楷體" w:hAnsi="標楷體" w:cs="DFKaiShu-SB-Estd-BF" w:hint="eastAsia"/>
              </w:rPr>
              <w:t>府</w:t>
            </w:r>
            <w:r w:rsidRPr="00A663E8">
              <w:rPr>
                <w:rFonts w:ascii="標楷體" w:eastAsia="標楷體" w:hAnsi="標楷體" w:hint="eastAsia"/>
                <w:szCs w:val="24"/>
              </w:rPr>
              <w:t>人事處民國104年3月25日中市人給字第1040002421號</w:t>
            </w:r>
          </w:p>
        </w:tc>
        <w:tc>
          <w:tcPr>
            <w:tcW w:w="297" w:type="pct"/>
            <w:shd w:val="clear" w:color="auto" w:fill="auto"/>
            <w:vAlign w:val="center"/>
          </w:tcPr>
          <w:p w:rsidR="001E30D9" w:rsidRPr="00A663E8" w:rsidRDefault="001E30D9" w:rsidP="001C6239">
            <w:pPr>
              <w:spacing w:line="320" w:lineRule="exact"/>
              <w:jc w:val="center"/>
              <w:rPr>
                <w:rFonts w:ascii="標楷體" w:eastAsia="標楷體" w:hAnsi="標楷體" w:cs="華康標楷體"/>
                <w:szCs w:val="24"/>
              </w:rPr>
            </w:pPr>
          </w:p>
        </w:tc>
      </w:tr>
    </w:tbl>
    <w:p w:rsidR="00263C0A" w:rsidRPr="00A663E8" w:rsidRDefault="00263C0A" w:rsidP="001C6239">
      <w:pPr>
        <w:spacing w:line="320" w:lineRule="exact"/>
        <w:jc w:val="both"/>
        <w:rPr>
          <w:rFonts w:ascii="標楷體" w:eastAsia="標楷體" w:hAnsi="標楷體"/>
          <w:sz w:val="32"/>
          <w:szCs w:val="32"/>
        </w:rPr>
      </w:pPr>
    </w:p>
    <w:sectPr w:rsidR="00263C0A" w:rsidRPr="00A663E8" w:rsidSect="00016C91">
      <w:footerReference w:type="default" r:id="rId9"/>
      <w:pgSz w:w="16838" w:h="11906" w:orient="landscape"/>
      <w:pgMar w:top="1701" w:right="1440" w:bottom="1701"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0A6D" w:rsidRDefault="00710A6D" w:rsidP="001D5F40">
      <w:r>
        <w:separator/>
      </w:r>
    </w:p>
  </w:endnote>
  <w:endnote w:type="continuationSeparator" w:id="0">
    <w:p w:rsidR="00710A6D" w:rsidRDefault="00710A6D" w:rsidP="001D5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華康標楷體">
    <w:altName w:val="Arial Unicode MS"/>
    <w:charset w:val="88"/>
    <w:family w:val="script"/>
    <w:pitch w:val="fixed"/>
    <w:sig w:usb0="00000000" w:usb1="29DFFFFF" w:usb2="00000037" w:usb3="00000000" w:csb0="003F00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sөũ">
    <w:altName w:val="Times New Roman"/>
    <w:panose1 w:val="00000000000000000000"/>
    <w:charset w:val="00"/>
    <w:family w:val="roman"/>
    <w:notTrueType/>
    <w:pitch w:val="default"/>
  </w:font>
  <w:font w:name="DFKaiShu-SB-Estd-BF">
    <w:altName w:val="華康中黑體(P)"/>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67B" w:rsidRDefault="0094367B">
    <w:pPr>
      <w:pStyle w:val="a6"/>
      <w:jc w:val="right"/>
    </w:pPr>
    <w:r>
      <w:fldChar w:fldCharType="begin"/>
    </w:r>
    <w:r>
      <w:instrText>PAGE   \* MERGEFORMAT</w:instrText>
    </w:r>
    <w:r>
      <w:fldChar w:fldCharType="separate"/>
    </w:r>
    <w:r w:rsidR="00821779" w:rsidRPr="00821779">
      <w:rPr>
        <w:noProof/>
        <w:lang w:val="zh-TW"/>
      </w:rPr>
      <w:t>3</w:t>
    </w:r>
    <w:r>
      <w:fldChar w:fldCharType="end"/>
    </w:r>
  </w:p>
  <w:p w:rsidR="0094367B" w:rsidRDefault="0094367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0A6D" w:rsidRDefault="00710A6D" w:rsidP="001D5F40">
      <w:r>
        <w:separator/>
      </w:r>
    </w:p>
  </w:footnote>
  <w:footnote w:type="continuationSeparator" w:id="0">
    <w:p w:rsidR="00710A6D" w:rsidRDefault="00710A6D" w:rsidP="001D5F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2576B"/>
    <w:multiLevelType w:val="hybridMultilevel"/>
    <w:tmpl w:val="F76A460E"/>
    <w:lvl w:ilvl="0" w:tplc="D3087AB8">
      <w:start w:val="1"/>
      <w:numFmt w:val="taiwaneseCountingThousand"/>
      <w:lvlText w:val="%1、"/>
      <w:lvlJc w:val="left"/>
      <w:pPr>
        <w:ind w:left="480" w:hanging="48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34F0B8A"/>
    <w:multiLevelType w:val="hybridMultilevel"/>
    <w:tmpl w:val="C584EA6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8FC5245"/>
    <w:multiLevelType w:val="hybridMultilevel"/>
    <w:tmpl w:val="C8B45658"/>
    <w:lvl w:ilvl="0" w:tplc="0C988028">
      <w:start w:val="1"/>
      <w:numFmt w:val="taiwaneseCountingThousand"/>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2283929"/>
    <w:multiLevelType w:val="hybridMultilevel"/>
    <w:tmpl w:val="B100EDE6"/>
    <w:lvl w:ilvl="0" w:tplc="04C0AF7C">
      <w:start w:val="2"/>
      <w:numFmt w:val="taiwaneseCountingThousand"/>
      <w:lvlText w:val="%1、"/>
      <w:lvlJc w:val="left"/>
      <w:pPr>
        <w:ind w:left="432" w:hanging="43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62E1673"/>
    <w:multiLevelType w:val="hybridMultilevel"/>
    <w:tmpl w:val="65E4618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995131C"/>
    <w:multiLevelType w:val="hybridMultilevel"/>
    <w:tmpl w:val="EA44CFF4"/>
    <w:lvl w:ilvl="0" w:tplc="5ECE64D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A1B2117"/>
    <w:multiLevelType w:val="hybridMultilevel"/>
    <w:tmpl w:val="6FB4DA68"/>
    <w:lvl w:ilvl="0" w:tplc="B540C9C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E834B14"/>
    <w:multiLevelType w:val="hybridMultilevel"/>
    <w:tmpl w:val="81CAAE34"/>
    <w:lvl w:ilvl="0" w:tplc="910E59B4">
      <w:start w:val="1"/>
      <w:numFmt w:val="taiwaneseCountingThousand"/>
      <w:lvlText w:val="%1、"/>
      <w:lvlJc w:val="left"/>
      <w:pPr>
        <w:tabs>
          <w:tab w:val="num" w:pos="720"/>
        </w:tabs>
        <w:ind w:left="720" w:hanging="720"/>
      </w:pPr>
      <w:rPr>
        <w:sz w:val="28"/>
        <w:szCs w:val="28"/>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8">
    <w:nsid w:val="23A2241A"/>
    <w:multiLevelType w:val="hybridMultilevel"/>
    <w:tmpl w:val="48EE4910"/>
    <w:lvl w:ilvl="0" w:tplc="B540C9C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B5E7AFF"/>
    <w:multiLevelType w:val="hybridMultilevel"/>
    <w:tmpl w:val="E36AF56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C6A2832"/>
    <w:multiLevelType w:val="hybridMultilevel"/>
    <w:tmpl w:val="9CFCFE5E"/>
    <w:lvl w:ilvl="0" w:tplc="8F0A128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D474006"/>
    <w:multiLevelType w:val="hybridMultilevel"/>
    <w:tmpl w:val="42CCEA5A"/>
    <w:lvl w:ilvl="0" w:tplc="2D7A0FBE">
      <w:start w:val="1"/>
      <w:numFmt w:val="taiwaneseCountingThousand"/>
      <w:lvlText w:val="%1、"/>
      <w:lvlJc w:val="left"/>
      <w:pPr>
        <w:ind w:left="360" w:hanging="360"/>
      </w:pPr>
      <w:rPr>
        <w:rFonts w:ascii="標楷體" w:eastAsia="標楷體" w:hAnsi="標楷體" w:cs="華康標楷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30277E53"/>
    <w:multiLevelType w:val="hybridMultilevel"/>
    <w:tmpl w:val="0BC4A3D4"/>
    <w:lvl w:ilvl="0" w:tplc="858010DC">
      <w:start w:val="1"/>
      <w:numFmt w:val="taiwaneseCountingThousand"/>
      <w:lvlText w:val="（%1）"/>
      <w:lvlJc w:val="left"/>
      <w:pPr>
        <w:ind w:left="1287" w:hanging="72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3">
    <w:nsid w:val="45F17A6F"/>
    <w:multiLevelType w:val="hybridMultilevel"/>
    <w:tmpl w:val="9D0A2060"/>
    <w:lvl w:ilvl="0" w:tplc="620E3202">
      <w:start w:val="1"/>
      <w:numFmt w:val="taiwaneseCountingThousand"/>
      <w:lvlText w:val="%1、"/>
      <w:lvlJc w:val="left"/>
      <w:pPr>
        <w:tabs>
          <w:tab w:val="num" w:pos="540"/>
        </w:tabs>
        <w:ind w:left="540" w:hanging="360"/>
      </w:pPr>
      <w:rPr>
        <w:rFonts w:ascii="Calibri" w:eastAsia="標楷體" w:hAnsi="Calibri" w:cs="Times New Roman"/>
      </w:rPr>
    </w:lvl>
    <w:lvl w:ilvl="1" w:tplc="0F5EE8D2">
      <w:start w:val="1"/>
      <w:numFmt w:val="taiwaneseCountingThousand"/>
      <w:lvlText w:val="（%2）"/>
      <w:lvlJc w:val="left"/>
      <w:pPr>
        <w:tabs>
          <w:tab w:val="num" w:pos="1541"/>
        </w:tabs>
        <w:ind w:left="1541" w:hanging="855"/>
      </w:pPr>
      <w:rPr>
        <w:rFonts w:hint="default"/>
        <w:b w:val="0"/>
        <w:sz w:val="28"/>
        <w:szCs w:val="28"/>
      </w:rPr>
    </w:lvl>
    <w:lvl w:ilvl="2" w:tplc="FF9E1B9E">
      <w:start w:val="1"/>
      <w:numFmt w:val="taiwaneseCountingThousand"/>
      <w:lvlText w:val="（%3）"/>
      <w:lvlJc w:val="left"/>
      <w:pPr>
        <w:tabs>
          <w:tab w:val="num" w:pos="2021"/>
        </w:tabs>
        <w:ind w:left="2021" w:hanging="855"/>
      </w:pPr>
      <w:rPr>
        <w:rFonts w:hint="default"/>
        <w:b w:val="0"/>
      </w:rPr>
    </w:lvl>
    <w:lvl w:ilvl="3" w:tplc="463CE9E0">
      <w:start w:val="1"/>
      <w:numFmt w:val="taiwaneseCountingThousand"/>
      <w:lvlText w:val="(%4)"/>
      <w:lvlJc w:val="left"/>
      <w:pPr>
        <w:tabs>
          <w:tab w:val="num" w:pos="2366"/>
        </w:tabs>
        <w:ind w:left="2366" w:hanging="720"/>
      </w:pPr>
      <w:rPr>
        <w:rFonts w:hint="default"/>
      </w:rPr>
    </w:lvl>
    <w:lvl w:ilvl="4" w:tplc="04090019" w:tentative="1">
      <w:start w:val="1"/>
      <w:numFmt w:val="ideographTraditional"/>
      <w:lvlText w:val="%5、"/>
      <w:lvlJc w:val="left"/>
      <w:pPr>
        <w:tabs>
          <w:tab w:val="num" w:pos="2606"/>
        </w:tabs>
        <w:ind w:left="2606" w:hanging="480"/>
      </w:pPr>
    </w:lvl>
    <w:lvl w:ilvl="5" w:tplc="0409001B" w:tentative="1">
      <w:start w:val="1"/>
      <w:numFmt w:val="lowerRoman"/>
      <w:lvlText w:val="%6."/>
      <w:lvlJc w:val="right"/>
      <w:pPr>
        <w:tabs>
          <w:tab w:val="num" w:pos="3086"/>
        </w:tabs>
        <w:ind w:left="3086" w:hanging="480"/>
      </w:pPr>
    </w:lvl>
    <w:lvl w:ilvl="6" w:tplc="0409000F" w:tentative="1">
      <w:start w:val="1"/>
      <w:numFmt w:val="decimal"/>
      <w:lvlText w:val="%7."/>
      <w:lvlJc w:val="left"/>
      <w:pPr>
        <w:tabs>
          <w:tab w:val="num" w:pos="3566"/>
        </w:tabs>
        <w:ind w:left="3566" w:hanging="480"/>
      </w:pPr>
    </w:lvl>
    <w:lvl w:ilvl="7" w:tplc="04090019" w:tentative="1">
      <w:start w:val="1"/>
      <w:numFmt w:val="ideographTraditional"/>
      <w:lvlText w:val="%8、"/>
      <w:lvlJc w:val="left"/>
      <w:pPr>
        <w:tabs>
          <w:tab w:val="num" w:pos="4046"/>
        </w:tabs>
        <w:ind w:left="4046" w:hanging="480"/>
      </w:pPr>
    </w:lvl>
    <w:lvl w:ilvl="8" w:tplc="0409001B" w:tentative="1">
      <w:start w:val="1"/>
      <w:numFmt w:val="lowerRoman"/>
      <w:lvlText w:val="%9."/>
      <w:lvlJc w:val="right"/>
      <w:pPr>
        <w:tabs>
          <w:tab w:val="num" w:pos="4526"/>
        </w:tabs>
        <w:ind w:left="4526" w:hanging="480"/>
      </w:pPr>
    </w:lvl>
  </w:abstractNum>
  <w:abstractNum w:abstractNumId="14">
    <w:nsid w:val="4DD11CC9"/>
    <w:multiLevelType w:val="hybridMultilevel"/>
    <w:tmpl w:val="D81C654E"/>
    <w:lvl w:ilvl="0" w:tplc="F3DCD7A8">
      <w:start w:val="1"/>
      <w:numFmt w:val="taiwaneseCountingThousand"/>
      <w:lvlText w:val="%1、"/>
      <w:lvlJc w:val="left"/>
      <w:pPr>
        <w:ind w:left="614" w:hanging="720"/>
      </w:pPr>
      <w:rPr>
        <w:rFonts w:ascii="標楷體" w:eastAsia="標楷體" w:hAnsi="標楷體" w:hint="default"/>
        <w:sz w:val="24"/>
        <w:szCs w:val="24"/>
      </w:rPr>
    </w:lvl>
    <w:lvl w:ilvl="1" w:tplc="04090019" w:tentative="1">
      <w:start w:val="1"/>
      <w:numFmt w:val="ideographTraditional"/>
      <w:lvlText w:val="%2、"/>
      <w:lvlJc w:val="left"/>
      <w:pPr>
        <w:ind w:left="854" w:hanging="480"/>
      </w:pPr>
    </w:lvl>
    <w:lvl w:ilvl="2" w:tplc="0409001B" w:tentative="1">
      <w:start w:val="1"/>
      <w:numFmt w:val="lowerRoman"/>
      <w:lvlText w:val="%3."/>
      <w:lvlJc w:val="right"/>
      <w:pPr>
        <w:ind w:left="1334" w:hanging="480"/>
      </w:pPr>
    </w:lvl>
    <w:lvl w:ilvl="3" w:tplc="0409000F" w:tentative="1">
      <w:start w:val="1"/>
      <w:numFmt w:val="decimal"/>
      <w:lvlText w:val="%4."/>
      <w:lvlJc w:val="left"/>
      <w:pPr>
        <w:ind w:left="1814" w:hanging="480"/>
      </w:pPr>
    </w:lvl>
    <w:lvl w:ilvl="4" w:tplc="04090019" w:tentative="1">
      <w:start w:val="1"/>
      <w:numFmt w:val="ideographTraditional"/>
      <w:lvlText w:val="%5、"/>
      <w:lvlJc w:val="left"/>
      <w:pPr>
        <w:ind w:left="2294" w:hanging="480"/>
      </w:pPr>
    </w:lvl>
    <w:lvl w:ilvl="5" w:tplc="0409001B" w:tentative="1">
      <w:start w:val="1"/>
      <w:numFmt w:val="lowerRoman"/>
      <w:lvlText w:val="%6."/>
      <w:lvlJc w:val="right"/>
      <w:pPr>
        <w:ind w:left="2774" w:hanging="480"/>
      </w:pPr>
    </w:lvl>
    <w:lvl w:ilvl="6" w:tplc="0409000F" w:tentative="1">
      <w:start w:val="1"/>
      <w:numFmt w:val="decimal"/>
      <w:lvlText w:val="%7."/>
      <w:lvlJc w:val="left"/>
      <w:pPr>
        <w:ind w:left="3254" w:hanging="480"/>
      </w:pPr>
    </w:lvl>
    <w:lvl w:ilvl="7" w:tplc="04090019" w:tentative="1">
      <w:start w:val="1"/>
      <w:numFmt w:val="ideographTraditional"/>
      <w:lvlText w:val="%8、"/>
      <w:lvlJc w:val="left"/>
      <w:pPr>
        <w:ind w:left="3734" w:hanging="480"/>
      </w:pPr>
    </w:lvl>
    <w:lvl w:ilvl="8" w:tplc="0409001B" w:tentative="1">
      <w:start w:val="1"/>
      <w:numFmt w:val="lowerRoman"/>
      <w:lvlText w:val="%9."/>
      <w:lvlJc w:val="right"/>
      <w:pPr>
        <w:ind w:left="4214" w:hanging="480"/>
      </w:pPr>
    </w:lvl>
  </w:abstractNum>
  <w:abstractNum w:abstractNumId="15">
    <w:nsid w:val="50B272F4"/>
    <w:multiLevelType w:val="hybridMultilevel"/>
    <w:tmpl w:val="A04CFC40"/>
    <w:lvl w:ilvl="0" w:tplc="3F786B88">
      <w:start w:val="1"/>
      <w:numFmt w:val="taiwaneseCountingThousand"/>
      <w:lvlText w:val="%1、"/>
      <w:lvlJc w:val="left"/>
      <w:pPr>
        <w:tabs>
          <w:tab w:val="num" w:pos="720"/>
        </w:tabs>
        <w:ind w:left="720" w:hanging="720"/>
      </w:pPr>
      <w:rPr>
        <w:rFonts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5306621C"/>
    <w:multiLevelType w:val="hybridMultilevel"/>
    <w:tmpl w:val="068EEBE8"/>
    <w:lvl w:ilvl="0" w:tplc="CD56F7D2">
      <w:start w:val="1"/>
      <w:numFmt w:val="taiwaneseCountingThousand"/>
      <w:lvlText w:val="%1、"/>
      <w:lvlJc w:val="left"/>
      <w:pPr>
        <w:ind w:left="960" w:hanging="720"/>
      </w:pPr>
      <w:rPr>
        <w:rFonts w:ascii="標楷體" w:eastAsia="標楷體" w:hAnsi="Calibri" w:cs="Times New Roman"/>
        <w:sz w:val="28"/>
        <w:szCs w:val="28"/>
      </w:rPr>
    </w:lvl>
    <w:lvl w:ilvl="1" w:tplc="04090019">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7">
    <w:nsid w:val="531D403C"/>
    <w:multiLevelType w:val="hybridMultilevel"/>
    <w:tmpl w:val="385ED37E"/>
    <w:lvl w:ilvl="0" w:tplc="EF5A073A">
      <w:start w:val="1"/>
      <w:numFmt w:val="taiwaneseCountingThousand"/>
      <w:lvlText w:val="%1、"/>
      <w:lvlJc w:val="left"/>
      <w:pPr>
        <w:ind w:left="512" w:hanging="450"/>
      </w:pPr>
      <w:rPr>
        <w:rFonts w:hint="default"/>
        <w:lang w:val="en-US"/>
      </w:rPr>
    </w:lvl>
    <w:lvl w:ilvl="1" w:tplc="04090019">
      <w:start w:val="1"/>
      <w:numFmt w:val="ideographTraditional"/>
      <w:lvlText w:val="%2、"/>
      <w:lvlJc w:val="left"/>
      <w:pPr>
        <w:ind w:left="1022" w:hanging="480"/>
      </w:pPr>
    </w:lvl>
    <w:lvl w:ilvl="2" w:tplc="0409001B" w:tentative="1">
      <w:start w:val="1"/>
      <w:numFmt w:val="lowerRoman"/>
      <w:lvlText w:val="%3."/>
      <w:lvlJc w:val="right"/>
      <w:pPr>
        <w:ind w:left="1502" w:hanging="480"/>
      </w:pPr>
    </w:lvl>
    <w:lvl w:ilvl="3" w:tplc="0409000F" w:tentative="1">
      <w:start w:val="1"/>
      <w:numFmt w:val="decimal"/>
      <w:lvlText w:val="%4."/>
      <w:lvlJc w:val="left"/>
      <w:pPr>
        <w:ind w:left="1982" w:hanging="480"/>
      </w:pPr>
    </w:lvl>
    <w:lvl w:ilvl="4" w:tplc="04090019" w:tentative="1">
      <w:start w:val="1"/>
      <w:numFmt w:val="ideographTraditional"/>
      <w:lvlText w:val="%5、"/>
      <w:lvlJc w:val="left"/>
      <w:pPr>
        <w:ind w:left="2462" w:hanging="480"/>
      </w:pPr>
    </w:lvl>
    <w:lvl w:ilvl="5" w:tplc="0409001B" w:tentative="1">
      <w:start w:val="1"/>
      <w:numFmt w:val="lowerRoman"/>
      <w:lvlText w:val="%6."/>
      <w:lvlJc w:val="right"/>
      <w:pPr>
        <w:ind w:left="2942" w:hanging="480"/>
      </w:pPr>
    </w:lvl>
    <w:lvl w:ilvl="6" w:tplc="0409000F" w:tentative="1">
      <w:start w:val="1"/>
      <w:numFmt w:val="decimal"/>
      <w:lvlText w:val="%7."/>
      <w:lvlJc w:val="left"/>
      <w:pPr>
        <w:ind w:left="3422" w:hanging="480"/>
      </w:pPr>
    </w:lvl>
    <w:lvl w:ilvl="7" w:tplc="04090019" w:tentative="1">
      <w:start w:val="1"/>
      <w:numFmt w:val="ideographTraditional"/>
      <w:lvlText w:val="%8、"/>
      <w:lvlJc w:val="left"/>
      <w:pPr>
        <w:ind w:left="3902" w:hanging="480"/>
      </w:pPr>
    </w:lvl>
    <w:lvl w:ilvl="8" w:tplc="0409001B" w:tentative="1">
      <w:start w:val="1"/>
      <w:numFmt w:val="lowerRoman"/>
      <w:lvlText w:val="%9."/>
      <w:lvlJc w:val="right"/>
      <w:pPr>
        <w:ind w:left="4382" w:hanging="480"/>
      </w:pPr>
    </w:lvl>
  </w:abstractNum>
  <w:abstractNum w:abstractNumId="18">
    <w:nsid w:val="547A1165"/>
    <w:multiLevelType w:val="hybridMultilevel"/>
    <w:tmpl w:val="1D54AA96"/>
    <w:lvl w:ilvl="0" w:tplc="CDF2713A">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551D798A"/>
    <w:multiLevelType w:val="hybridMultilevel"/>
    <w:tmpl w:val="7A0C819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567A414F"/>
    <w:multiLevelType w:val="hybridMultilevel"/>
    <w:tmpl w:val="536CB846"/>
    <w:lvl w:ilvl="0" w:tplc="E59AEB5A">
      <w:start w:val="1"/>
      <w:numFmt w:val="taiwaneseCountingThousand"/>
      <w:lvlText w:val="%1、"/>
      <w:lvlJc w:val="left"/>
      <w:pPr>
        <w:tabs>
          <w:tab w:val="num" w:pos="720"/>
        </w:tabs>
        <w:ind w:left="720" w:hanging="720"/>
      </w:pPr>
      <w:rPr>
        <w:rFonts w:hint="eastAsia"/>
        <w:sz w:val="28"/>
        <w:szCs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56AB1D83"/>
    <w:multiLevelType w:val="hybridMultilevel"/>
    <w:tmpl w:val="70E0A904"/>
    <w:lvl w:ilvl="0" w:tplc="AED24088">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570644E3"/>
    <w:multiLevelType w:val="hybridMultilevel"/>
    <w:tmpl w:val="0FA0F17A"/>
    <w:lvl w:ilvl="0" w:tplc="7DF6A9E4">
      <w:start w:val="1"/>
      <w:numFmt w:val="taiwaneseCountingThousand"/>
      <w:lvlText w:val="%1、"/>
      <w:lvlJc w:val="left"/>
      <w:pPr>
        <w:ind w:left="720" w:hanging="720"/>
      </w:pPr>
      <w:rPr>
        <w:rFonts w:ascii="標楷體" w:eastAsia="標楷體" w:hAnsi="標楷體"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59D5193A"/>
    <w:multiLevelType w:val="hybridMultilevel"/>
    <w:tmpl w:val="581A5B10"/>
    <w:lvl w:ilvl="0" w:tplc="EF5A073A">
      <w:start w:val="1"/>
      <w:numFmt w:val="taiwaneseCountingThousand"/>
      <w:lvlText w:val="%1、"/>
      <w:lvlJc w:val="left"/>
      <w:pPr>
        <w:ind w:left="512" w:hanging="450"/>
      </w:pPr>
      <w:rPr>
        <w:rFonts w:hint="default"/>
        <w:lang w:val="en-US"/>
      </w:rPr>
    </w:lvl>
    <w:lvl w:ilvl="1" w:tplc="04090019">
      <w:start w:val="1"/>
      <w:numFmt w:val="ideographTraditional"/>
      <w:lvlText w:val="%2、"/>
      <w:lvlJc w:val="left"/>
      <w:pPr>
        <w:ind w:left="1022" w:hanging="480"/>
      </w:pPr>
    </w:lvl>
    <w:lvl w:ilvl="2" w:tplc="0409001B" w:tentative="1">
      <w:start w:val="1"/>
      <w:numFmt w:val="lowerRoman"/>
      <w:lvlText w:val="%3."/>
      <w:lvlJc w:val="right"/>
      <w:pPr>
        <w:ind w:left="1502" w:hanging="480"/>
      </w:pPr>
    </w:lvl>
    <w:lvl w:ilvl="3" w:tplc="0409000F" w:tentative="1">
      <w:start w:val="1"/>
      <w:numFmt w:val="decimal"/>
      <w:lvlText w:val="%4."/>
      <w:lvlJc w:val="left"/>
      <w:pPr>
        <w:ind w:left="1982" w:hanging="480"/>
      </w:pPr>
    </w:lvl>
    <w:lvl w:ilvl="4" w:tplc="04090019" w:tentative="1">
      <w:start w:val="1"/>
      <w:numFmt w:val="ideographTraditional"/>
      <w:lvlText w:val="%5、"/>
      <w:lvlJc w:val="left"/>
      <w:pPr>
        <w:ind w:left="2462" w:hanging="480"/>
      </w:pPr>
    </w:lvl>
    <w:lvl w:ilvl="5" w:tplc="0409001B" w:tentative="1">
      <w:start w:val="1"/>
      <w:numFmt w:val="lowerRoman"/>
      <w:lvlText w:val="%6."/>
      <w:lvlJc w:val="right"/>
      <w:pPr>
        <w:ind w:left="2942" w:hanging="480"/>
      </w:pPr>
    </w:lvl>
    <w:lvl w:ilvl="6" w:tplc="0409000F" w:tentative="1">
      <w:start w:val="1"/>
      <w:numFmt w:val="decimal"/>
      <w:lvlText w:val="%7."/>
      <w:lvlJc w:val="left"/>
      <w:pPr>
        <w:ind w:left="3422" w:hanging="480"/>
      </w:pPr>
    </w:lvl>
    <w:lvl w:ilvl="7" w:tplc="04090019" w:tentative="1">
      <w:start w:val="1"/>
      <w:numFmt w:val="ideographTraditional"/>
      <w:lvlText w:val="%8、"/>
      <w:lvlJc w:val="left"/>
      <w:pPr>
        <w:ind w:left="3902" w:hanging="480"/>
      </w:pPr>
    </w:lvl>
    <w:lvl w:ilvl="8" w:tplc="0409001B" w:tentative="1">
      <w:start w:val="1"/>
      <w:numFmt w:val="lowerRoman"/>
      <w:lvlText w:val="%9."/>
      <w:lvlJc w:val="right"/>
      <w:pPr>
        <w:ind w:left="4382" w:hanging="480"/>
      </w:pPr>
    </w:lvl>
  </w:abstractNum>
  <w:abstractNum w:abstractNumId="24">
    <w:nsid w:val="5D431D6F"/>
    <w:multiLevelType w:val="hybridMultilevel"/>
    <w:tmpl w:val="E63889FC"/>
    <w:lvl w:ilvl="0" w:tplc="17383DDA">
      <w:start w:val="1"/>
      <w:numFmt w:val="taiwaneseCountingThousand"/>
      <w:lvlText w:val="%1、"/>
      <w:lvlJc w:val="left"/>
      <w:pPr>
        <w:ind w:left="643" w:hanging="360"/>
      </w:pPr>
      <w:rPr>
        <w:rFonts w:ascii="標楷體" w:eastAsia="標楷體" w:hAnsi="Calibri" w:cs="Times New Roman" w:hint="default"/>
        <w:sz w:val="28"/>
        <w:szCs w:val="28"/>
        <w:lang w:val="en-US"/>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5">
    <w:nsid w:val="600C68BF"/>
    <w:multiLevelType w:val="hybridMultilevel"/>
    <w:tmpl w:val="37BEBFF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655B1770"/>
    <w:multiLevelType w:val="hybridMultilevel"/>
    <w:tmpl w:val="8C8A031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6996007D"/>
    <w:multiLevelType w:val="hybridMultilevel"/>
    <w:tmpl w:val="16F4025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6FAE265E"/>
    <w:multiLevelType w:val="hybridMultilevel"/>
    <w:tmpl w:val="11D45090"/>
    <w:lvl w:ilvl="0" w:tplc="0C988028">
      <w:start w:val="1"/>
      <w:numFmt w:val="taiwaneseCountingThousand"/>
      <w:lvlText w:val="%1、"/>
      <w:lvlJc w:val="left"/>
      <w:pPr>
        <w:ind w:left="734" w:hanging="720"/>
      </w:pPr>
      <w:rPr>
        <w:rFonts w:ascii="標楷體" w:eastAsia="標楷體" w:hAnsi="標楷體" w:hint="default"/>
      </w:rPr>
    </w:lvl>
    <w:lvl w:ilvl="1" w:tplc="04090019" w:tentative="1">
      <w:start w:val="1"/>
      <w:numFmt w:val="ideographTraditional"/>
      <w:lvlText w:val="%2、"/>
      <w:lvlJc w:val="left"/>
      <w:pPr>
        <w:ind w:left="974" w:hanging="480"/>
      </w:pPr>
    </w:lvl>
    <w:lvl w:ilvl="2" w:tplc="0409001B" w:tentative="1">
      <w:start w:val="1"/>
      <w:numFmt w:val="lowerRoman"/>
      <w:lvlText w:val="%3."/>
      <w:lvlJc w:val="right"/>
      <w:pPr>
        <w:ind w:left="1454" w:hanging="480"/>
      </w:pPr>
    </w:lvl>
    <w:lvl w:ilvl="3" w:tplc="0409000F" w:tentative="1">
      <w:start w:val="1"/>
      <w:numFmt w:val="decimal"/>
      <w:lvlText w:val="%4."/>
      <w:lvlJc w:val="left"/>
      <w:pPr>
        <w:ind w:left="1934" w:hanging="480"/>
      </w:pPr>
    </w:lvl>
    <w:lvl w:ilvl="4" w:tplc="04090019" w:tentative="1">
      <w:start w:val="1"/>
      <w:numFmt w:val="ideographTraditional"/>
      <w:lvlText w:val="%5、"/>
      <w:lvlJc w:val="left"/>
      <w:pPr>
        <w:ind w:left="2414" w:hanging="480"/>
      </w:pPr>
    </w:lvl>
    <w:lvl w:ilvl="5" w:tplc="0409001B" w:tentative="1">
      <w:start w:val="1"/>
      <w:numFmt w:val="lowerRoman"/>
      <w:lvlText w:val="%6."/>
      <w:lvlJc w:val="right"/>
      <w:pPr>
        <w:ind w:left="2894" w:hanging="480"/>
      </w:pPr>
    </w:lvl>
    <w:lvl w:ilvl="6" w:tplc="0409000F" w:tentative="1">
      <w:start w:val="1"/>
      <w:numFmt w:val="decimal"/>
      <w:lvlText w:val="%7."/>
      <w:lvlJc w:val="left"/>
      <w:pPr>
        <w:ind w:left="3374" w:hanging="480"/>
      </w:pPr>
    </w:lvl>
    <w:lvl w:ilvl="7" w:tplc="04090019" w:tentative="1">
      <w:start w:val="1"/>
      <w:numFmt w:val="ideographTraditional"/>
      <w:lvlText w:val="%8、"/>
      <w:lvlJc w:val="left"/>
      <w:pPr>
        <w:ind w:left="3854" w:hanging="480"/>
      </w:pPr>
    </w:lvl>
    <w:lvl w:ilvl="8" w:tplc="0409001B" w:tentative="1">
      <w:start w:val="1"/>
      <w:numFmt w:val="lowerRoman"/>
      <w:lvlText w:val="%9."/>
      <w:lvlJc w:val="right"/>
      <w:pPr>
        <w:ind w:left="4334" w:hanging="480"/>
      </w:pPr>
    </w:lvl>
  </w:abstractNum>
  <w:abstractNum w:abstractNumId="29">
    <w:nsid w:val="718F5A2B"/>
    <w:multiLevelType w:val="hybridMultilevel"/>
    <w:tmpl w:val="9CCE15B0"/>
    <w:lvl w:ilvl="0" w:tplc="CD56F7D2">
      <w:start w:val="1"/>
      <w:numFmt w:val="taiwaneseCountingThousand"/>
      <w:lvlText w:val="%1、"/>
      <w:lvlJc w:val="left"/>
      <w:pPr>
        <w:ind w:left="720" w:hanging="720"/>
      </w:pPr>
      <w:rPr>
        <w:rFonts w:ascii="標楷體" w:eastAsia="標楷體" w:hAnsi="Calibri" w:cs="Times New Roman"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73876574"/>
    <w:multiLevelType w:val="hybridMultilevel"/>
    <w:tmpl w:val="06FE80C6"/>
    <w:lvl w:ilvl="0" w:tplc="CD56F7D2">
      <w:start w:val="1"/>
      <w:numFmt w:val="taiwaneseCountingThousand"/>
      <w:lvlText w:val="%1、"/>
      <w:lvlJc w:val="left"/>
      <w:pPr>
        <w:ind w:left="960" w:hanging="720"/>
      </w:pPr>
      <w:rPr>
        <w:rFonts w:ascii="標楷體" w:eastAsia="標楷體" w:hAnsi="Calibri" w:cs="Times New Roman"/>
        <w:sz w:val="28"/>
        <w:szCs w:val="28"/>
      </w:rPr>
    </w:lvl>
    <w:lvl w:ilvl="1" w:tplc="04090019">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1">
    <w:nsid w:val="7B9028BC"/>
    <w:multiLevelType w:val="hybridMultilevel"/>
    <w:tmpl w:val="5080CC32"/>
    <w:lvl w:ilvl="0" w:tplc="36E6A1D8">
      <w:start w:val="1"/>
      <w:numFmt w:val="taiwaneseCountingThousand"/>
      <w:lvlText w:val="%1、"/>
      <w:lvlJc w:val="left"/>
      <w:pPr>
        <w:ind w:left="734" w:hanging="720"/>
      </w:pPr>
      <w:rPr>
        <w:rFonts w:hint="default"/>
      </w:rPr>
    </w:lvl>
    <w:lvl w:ilvl="1" w:tplc="04090019" w:tentative="1">
      <w:start w:val="1"/>
      <w:numFmt w:val="ideographTraditional"/>
      <w:lvlText w:val="%2、"/>
      <w:lvlJc w:val="left"/>
      <w:pPr>
        <w:ind w:left="974" w:hanging="480"/>
      </w:pPr>
    </w:lvl>
    <w:lvl w:ilvl="2" w:tplc="0409001B" w:tentative="1">
      <w:start w:val="1"/>
      <w:numFmt w:val="lowerRoman"/>
      <w:lvlText w:val="%3."/>
      <w:lvlJc w:val="right"/>
      <w:pPr>
        <w:ind w:left="1454" w:hanging="480"/>
      </w:pPr>
    </w:lvl>
    <w:lvl w:ilvl="3" w:tplc="0409000F" w:tentative="1">
      <w:start w:val="1"/>
      <w:numFmt w:val="decimal"/>
      <w:lvlText w:val="%4."/>
      <w:lvlJc w:val="left"/>
      <w:pPr>
        <w:ind w:left="1934" w:hanging="480"/>
      </w:pPr>
    </w:lvl>
    <w:lvl w:ilvl="4" w:tplc="04090019" w:tentative="1">
      <w:start w:val="1"/>
      <w:numFmt w:val="ideographTraditional"/>
      <w:lvlText w:val="%5、"/>
      <w:lvlJc w:val="left"/>
      <w:pPr>
        <w:ind w:left="2414" w:hanging="480"/>
      </w:pPr>
    </w:lvl>
    <w:lvl w:ilvl="5" w:tplc="0409001B" w:tentative="1">
      <w:start w:val="1"/>
      <w:numFmt w:val="lowerRoman"/>
      <w:lvlText w:val="%6."/>
      <w:lvlJc w:val="right"/>
      <w:pPr>
        <w:ind w:left="2894" w:hanging="480"/>
      </w:pPr>
    </w:lvl>
    <w:lvl w:ilvl="6" w:tplc="0409000F" w:tentative="1">
      <w:start w:val="1"/>
      <w:numFmt w:val="decimal"/>
      <w:lvlText w:val="%7."/>
      <w:lvlJc w:val="left"/>
      <w:pPr>
        <w:ind w:left="3374" w:hanging="480"/>
      </w:pPr>
    </w:lvl>
    <w:lvl w:ilvl="7" w:tplc="04090019" w:tentative="1">
      <w:start w:val="1"/>
      <w:numFmt w:val="ideographTraditional"/>
      <w:lvlText w:val="%8、"/>
      <w:lvlJc w:val="left"/>
      <w:pPr>
        <w:ind w:left="3854" w:hanging="480"/>
      </w:pPr>
    </w:lvl>
    <w:lvl w:ilvl="8" w:tplc="0409001B" w:tentative="1">
      <w:start w:val="1"/>
      <w:numFmt w:val="lowerRoman"/>
      <w:lvlText w:val="%9."/>
      <w:lvlJc w:val="right"/>
      <w:pPr>
        <w:ind w:left="4334" w:hanging="480"/>
      </w:pPr>
    </w:lvl>
  </w:abstractNum>
  <w:abstractNum w:abstractNumId="32">
    <w:nsid w:val="7F536A74"/>
    <w:multiLevelType w:val="hybridMultilevel"/>
    <w:tmpl w:val="3FFCF53A"/>
    <w:lvl w:ilvl="0" w:tplc="7BE2279A">
      <w:start w:val="1"/>
      <w:numFmt w:val="taiwaneseCountingThousand"/>
      <w:lvlText w:val="%1、"/>
      <w:lvlJc w:val="left"/>
      <w:pPr>
        <w:tabs>
          <w:tab w:val="num" w:pos="1003"/>
        </w:tabs>
        <w:ind w:left="1003" w:hanging="720"/>
      </w:pPr>
      <w:rPr>
        <w:rFonts w:ascii="標楷體" w:eastAsia="標楷體" w:hAnsi="標楷體" w:hint="eastAsia"/>
        <w:lang w:val="en-US"/>
      </w:rPr>
    </w:lvl>
    <w:lvl w:ilvl="1" w:tplc="04090019" w:tentative="1">
      <w:start w:val="1"/>
      <w:numFmt w:val="ideographTraditional"/>
      <w:lvlText w:val="%2、"/>
      <w:lvlJc w:val="left"/>
      <w:pPr>
        <w:tabs>
          <w:tab w:val="num" w:pos="1243"/>
        </w:tabs>
        <w:ind w:left="1243" w:hanging="480"/>
      </w:pPr>
    </w:lvl>
    <w:lvl w:ilvl="2" w:tplc="0409001B" w:tentative="1">
      <w:start w:val="1"/>
      <w:numFmt w:val="lowerRoman"/>
      <w:lvlText w:val="%3."/>
      <w:lvlJc w:val="right"/>
      <w:pPr>
        <w:tabs>
          <w:tab w:val="num" w:pos="1723"/>
        </w:tabs>
        <w:ind w:left="1723" w:hanging="480"/>
      </w:pPr>
    </w:lvl>
    <w:lvl w:ilvl="3" w:tplc="0409000F" w:tentative="1">
      <w:start w:val="1"/>
      <w:numFmt w:val="decimal"/>
      <w:lvlText w:val="%4."/>
      <w:lvlJc w:val="left"/>
      <w:pPr>
        <w:tabs>
          <w:tab w:val="num" w:pos="2203"/>
        </w:tabs>
        <w:ind w:left="2203" w:hanging="480"/>
      </w:pPr>
    </w:lvl>
    <w:lvl w:ilvl="4" w:tplc="04090019" w:tentative="1">
      <w:start w:val="1"/>
      <w:numFmt w:val="ideographTraditional"/>
      <w:lvlText w:val="%5、"/>
      <w:lvlJc w:val="left"/>
      <w:pPr>
        <w:tabs>
          <w:tab w:val="num" w:pos="2683"/>
        </w:tabs>
        <w:ind w:left="2683" w:hanging="480"/>
      </w:pPr>
    </w:lvl>
    <w:lvl w:ilvl="5" w:tplc="0409001B" w:tentative="1">
      <w:start w:val="1"/>
      <w:numFmt w:val="lowerRoman"/>
      <w:lvlText w:val="%6."/>
      <w:lvlJc w:val="right"/>
      <w:pPr>
        <w:tabs>
          <w:tab w:val="num" w:pos="3163"/>
        </w:tabs>
        <w:ind w:left="3163" w:hanging="480"/>
      </w:pPr>
    </w:lvl>
    <w:lvl w:ilvl="6" w:tplc="0409000F" w:tentative="1">
      <w:start w:val="1"/>
      <w:numFmt w:val="decimal"/>
      <w:lvlText w:val="%7."/>
      <w:lvlJc w:val="left"/>
      <w:pPr>
        <w:tabs>
          <w:tab w:val="num" w:pos="3643"/>
        </w:tabs>
        <w:ind w:left="3643" w:hanging="480"/>
      </w:pPr>
    </w:lvl>
    <w:lvl w:ilvl="7" w:tplc="04090019" w:tentative="1">
      <w:start w:val="1"/>
      <w:numFmt w:val="ideographTraditional"/>
      <w:lvlText w:val="%8、"/>
      <w:lvlJc w:val="left"/>
      <w:pPr>
        <w:tabs>
          <w:tab w:val="num" w:pos="4123"/>
        </w:tabs>
        <w:ind w:left="4123" w:hanging="480"/>
      </w:pPr>
    </w:lvl>
    <w:lvl w:ilvl="8" w:tplc="0409001B" w:tentative="1">
      <w:start w:val="1"/>
      <w:numFmt w:val="lowerRoman"/>
      <w:lvlText w:val="%9."/>
      <w:lvlJc w:val="right"/>
      <w:pPr>
        <w:tabs>
          <w:tab w:val="num" w:pos="4603"/>
        </w:tabs>
        <w:ind w:left="4603" w:hanging="480"/>
      </w:pPr>
    </w:lvl>
  </w:abstractNum>
  <w:num w:numId="1">
    <w:abstractNumId w:val="28"/>
  </w:num>
  <w:num w:numId="2">
    <w:abstractNumId w:val="31"/>
  </w:num>
  <w:num w:numId="3">
    <w:abstractNumId w:val="5"/>
  </w:num>
  <w:num w:numId="4">
    <w:abstractNumId w:val="32"/>
  </w:num>
  <w:num w:numId="5">
    <w:abstractNumId w:val="0"/>
  </w:num>
  <w:num w:numId="6">
    <w:abstractNumId w:val="3"/>
  </w:num>
  <w:num w:numId="7">
    <w:abstractNumId w:val="6"/>
  </w:num>
  <w:num w:numId="8">
    <w:abstractNumId w:val="1"/>
  </w:num>
  <w:num w:numId="9">
    <w:abstractNumId w:val="18"/>
  </w:num>
  <w:num w:numId="10">
    <w:abstractNumId w:val="9"/>
  </w:num>
  <w:num w:numId="11">
    <w:abstractNumId w:val="26"/>
  </w:num>
  <w:num w:numId="12">
    <w:abstractNumId w:val="2"/>
  </w:num>
  <w:num w:numId="13">
    <w:abstractNumId w:val="8"/>
  </w:num>
  <w:num w:numId="14">
    <w:abstractNumId w:val="14"/>
  </w:num>
  <w:num w:numId="15">
    <w:abstractNumId w:val="22"/>
  </w:num>
  <w:num w:numId="16">
    <w:abstractNumId w:val="19"/>
  </w:num>
  <w:num w:numId="17">
    <w:abstractNumId w:val="27"/>
  </w:num>
  <w:num w:numId="18">
    <w:abstractNumId w:val="25"/>
  </w:num>
  <w:num w:numId="19">
    <w:abstractNumId w:val="21"/>
  </w:num>
  <w:num w:numId="20">
    <w:abstractNumId w:val="13"/>
  </w:num>
  <w:num w:numId="21">
    <w:abstractNumId w:val="17"/>
  </w:num>
  <w:num w:numId="22">
    <w:abstractNumId w:val="23"/>
  </w:num>
  <w:num w:numId="23">
    <w:abstractNumId w:val="30"/>
  </w:num>
  <w:num w:numId="24">
    <w:abstractNumId w:val="16"/>
  </w:num>
  <w:num w:numId="25">
    <w:abstractNumId w:val="7"/>
  </w:num>
  <w:num w:numId="26">
    <w:abstractNumId w:val="7"/>
  </w:num>
  <w:num w:numId="27">
    <w:abstractNumId w:val="15"/>
  </w:num>
  <w:num w:numId="28">
    <w:abstractNumId w:val="20"/>
  </w:num>
  <w:num w:numId="29">
    <w:abstractNumId w:val="11"/>
  </w:num>
  <w:num w:numId="30">
    <w:abstractNumId w:val="12"/>
  </w:num>
  <w:num w:numId="31">
    <w:abstractNumId w:val="4"/>
  </w:num>
  <w:num w:numId="32">
    <w:abstractNumId w:val="10"/>
  </w:num>
  <w:num w:numId="33">
    <w:abstractNumId w:val="29"/>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EB6"/>
    <w:rsid w:val="000003CE"/>
    <w:rsid w:val="0000156D"/>
    <w:rsid w:val="00006254"/>
    <w:rsid w:val="00014BC9"/>
    <w:rsid w:val="00016C91"/>
    <w:rsid w:val="00017E2A"/>
    <w:rsid w:val="00021779"/>
    <w:rsid w:val="00025854"/>
    <w:rsid w:val="00025A58"/>
    <w:rsid w:val="000263C2"/>
    <w:rsid w:val="0002788E"/>
    <w:rsid w:val="00053B2C"/>
    <w:rsid w:val="00073566"/>
    <w:rsid w:val="00075E8E"/>
    <w:rsid w:val="00087A0C"/>
    <w:rsid w:val="00094B50"/>
    <w:rsid w:val="000960C3"/>
    <w:rsid w:val="000A1A7A"/>
    <w:rsid w:val="000A45B9"/>
    <w:rsid w:val="000A46E1"/>
    <w:rsid w:val="000A6D64"/>
    <w:rsid w:val="000B0F10"/>
    <w:rsid w:val="000C0AB2"/>
    <w:rsid w:val="000C1C7F"/>
    <w:rsid w:val="000D3665"/>
    <w:rsid w:val="000E43CF"/>
    <w:rsid w:val="000E74C6"/>
    <w:rsid w:val="001137A1"/>
    <w:rsid w:val="001145B0"/>
    <w:rsid w:val="001176C6"/>
    <w:rsid w:val="0013190C"/>
    <w:rsid w:val="00132800"/>
    <w:rsid w:val="00133691"/>
    <w:rsid w:val="0013551A"/>
    <w:rsid w:val="00156194"/>
    <w:rsid w:val="001768AF"/>
    <w:rsid w:val="00182BBB"/>
    <w:rsid w:val="00190311"/>
    <w:rsid w:val="001C3E8C"/>
    <w:rsid w:val="001C5DBB"/>
    <w:rsid w:val="001C6239"/>
    <w:rsid w:val="001D200B"/>
    <w:rsid w:val="001D56F3"/>
    <w:rsid w:val="001D5F40"/>
    <w:rsid w:val="001D70A5"/>
    <w:rsid w:val="001E039C"/>
    <w:rsid w:val="001E1A13"/>
    <w:rsid w:val="001E30D9"/>
    <w:rsid w:val="001E35AF"/>
    <w:rsid w:val="001E474A"/>
    <w:rsid w:val="001E717A"/>
    <w:rsid w:val="001F1F68"/>
    <w:rsid w:val="001F2323"/>
    <w:rsid w:val="0020668C"/>
    <w:rsid w:val="00213799"/>
    <w:rsid w:val="00214261"/>
    <w:rsid w:val="00217482"/>
    <w:rsid w:val="00222D70"/>
    <w:rsid w:val="00232381"/>
    <w:rsid w:val="0024565B"/>
    <w:rsid w:val="00253D3E"/>
    <w:rsid w:val="00263C0A"/>
    <w:rsid w:val="002827AF"/>
    <w:rsid w:val="00284D1F"/>
    <w:rsid w:val="00286958"/>
    <w:rsid w:val="00292068"/>
    <w:rsid w:val="002A70C6"/>
    <w:rsid w:val="002A7CEE"/>
    <w:rsid w:val="002B258F"/>
    <w:rsid w:val="002B5F8B"/>
    <w:rsid w:val="002C04E4"/>
    <w:rsid w:val="002C1DDD"/>
    <w:rsid w:val="002C31F5"/>
    <w:rsid w:val="002D2AF7"/>
    <w:rsid w:val="002E144B"/>
    <w:rsid w:val="002E5371"/>
    <w:rsid w:val="002F130A"/>
    <w:rsid w:val="00316FC3"/>
    <w:rsid w:val="00325688"/>
    <w:rsid w:val="003366FA"/>
    <w:rsid w:val="0034364C"/>
    <w:rsid w:val="00347FB5"/>
    <w:rsid w:val="00353851"/>
    <w:rsid w:val="00353DE5"/>
    <w:rsid w:val="0036034E"/>
    <w:rsid w:val="00361DA8"/>
    <w:rsid w:val="00362E5D"/>
    <w:rsid w:val="00375F39"/>
    <w:rsid w:val="00385F55"/>
    <w:rsid w:val="003906EB"/>
    <w:rsid w:val="003947D5"/>
    <w:rsid w:val="003A2391"/>
    <w:rsid w:val="003A4483"/>
    <w:rsid w:val="003A4EDD"/>
    <w:rsid w:val="003A6BBD"/>
    <w:rsid w:val="003B0FA4"/>
    <w:rsid w:val="003B3A83"/>
    <w:rsid w:val="003C20A1"/>
    <w:rsid w:val="003C2C62"/>
    <w:rsid w:val="003E403C"/>
    <w:rsid w:val="003E7158"/>
    <w:rsid w:val="003F016C"/>
    <w:rsid w:val="00407191"/>
    <w:rsid w:val="004121A3"/>
    <w:rsid w:val="00420912"/>
    <w:rsid w:val="00422BEB"/>
    <w:rsid w:val="004246F0"/>
    <w:rsid w:val="004269A8"/>
    <w:rsid w:val="004314BE"/>
    <w:rsid w:val="00431C68"/>
    <w:rsid w:val="004365CB"/>
    <w:rsid w:val="00445675"/>
    <w:rsid w:val="0045220F"/>
    <w:rsid w:val="00452C49"/>
    <w:rsid w:val="00466C1E"/>
    <w:rsid w:val="00467CDB"/>
    <w:rsid w:val="00477FF2"/>
    <w:rsid w:val="00486BEB"/>
    <w:rsid w:val="00494905"/>
    <w:rsid w:val="00495576"/>
    <w:rsid w:val="0049581C"/>
    <w:rsid w:val="004A1A5F"/>
    <w:rsid w:val="004A5B79"/>
    <w:rsid w:val="004D0A90"/>
    <w:rsid w:val="004E234B"/>
    <w:rsid w:val="004E284E"/>
    <w:rsid w:val="004E499F"/>
    <w:rsid w:val="004E5252"/>
    <w:rsid w:val="004E7DAC"/>
    <w:rsid w:val="004F226E"/>
    <w:rsid w:val="004F60C4"/>
    <w:rsid w:val="004F7B11"/>
    <w:rsid w:val="00506680"/>
    <w:rsid w:val="005072E1"/>
    <w:rsid w:val="005111E5"/>
    <w:rsid w:val="005127CA"/>
    <w:rsid w:val="005164AB"/>
    <w:rsid w:val="005348D0"/>
    <w:rsid w:val="005351A7"/>
    <w:rsid w:val="00543E4F"/>
    <w:rsid w:val="005467BE"/>
    <w:rsid w:val="00550203"/>
    <w:rsid w:val="00550277"/>
    <w:rsid w:val="00550D49"/>
    <w:rsid w:val="00555DB5"/>
    <w:rsid w:val="00562DCB"/>
    <w:rsid w:val="00563EAD"/>
    <w:rsid w:val="00583D9F"/>
    <w:rsid w:val="00583DC1"/>
    <w:rsid w:val="005A75BA"/>
    <w:rsid w:val="005B35A4"/>
    <w:rsid w:val="005B3C22"/>
    <w:rsid w:val="005B430D"/>
    <w:rsid w:val="005B57DA"/>
    <w:rsid w:val="005C272D"/>
    <w:rsid w:val="005D7DFB"/>
    <w:rsid w:val="005E4524"/>
    <w:rsid w:val="005F28F3"/>
    <w:rsid w:val="005F4C3B"/>
    <w:rsid w:val="006059BE"/>
    <w:rsid w:val="00616B8B"/>
    <w:rsid w:val="00621AB1"/>
    <w:rsid w:val="0062475B"/>
    <w:rsid w:val="00625BB5"/>
    <w:rsid w:val="00631108"/>
    <w:rsid w:val="006343CA"/>
    <w:rsid w:val="00640868"/>
    <w:rsid w:val="006457B6"/>
    <w:rsid w:val="0064587B"/>
    <w:rsid w:val="0064758D"/>
    <w:rsid w:val="006603D1"/>
    <w:rsid w:val="006807B7"/>
    <w:rsid w:val="00683F95"/>
    <w:rsid w:val="00684D94"/>
    <w:rsid w:val="00697EB6"/>
    <w:rsid w:val="006A09C0"/>
    <w:rsid w:val="006A7D70"/>
    <w:rsid w:val="006B377D"/>
    <w:rsid w:val="006C2D70"/>
    <w:rsid w:val="006D1A52"/>
    <w:rsid w:val="006D3D36"/>
    <w:rsid w:val="006D7E95"/>
    <w:rsid w:val="006E2255"/>
    <w:rsid w:val="006E2EAC"/>
    <w:rsid w:val="006E698B"/>
    <w:rsid w:val="006F0287"/>
    <w:rsid w:val="00701B2B"/>
    <w:rsid w:val="007036C4"/>
    <w:rsid w:val="0070525B"/>
    <w:rsid w:val="0070611E"/>
    <w:rsid w:val="00710A6D"/>
    <w:rsid w:val="0072224F"/>
    <w:rsid w:val="00735CF3"/>
    <w:rsid w:val="007372B2"/>
    <w:rsid w:val="007372BE"/>
    <w:rsid w:val="007447A9"/>
    <w:rsid w:val="00745DA4"/>
    <w:rsid w:val="007462A7"/>
    <w:rsid w:val="00746D52"/>
    <w:rsid w:val="007538E7"/>
    <w:rsid w:val="00756217"/>
    <w:rsid w:val="007604CE"/>
    <w:rsid w:val="00763484"/>
    <w:rsid w:val="00786AE9"/>
    <w:rsid w:val="00790A3E"/>
    <w:rsid w:val="00797038"/>
    <w:rsid w:val="007B5D98"/>
    <w:rsid w:val="007C2CD6"/>
    <w:rsid w:val="007D3405"/>
    <w:rsid w:val="007D3911"/>
    <w:rsid w:val="007E5AAC"/>
    <w:rsid w:val="007E6B42"/>
    <w:rsid w:val="007E6E26"/>
    <w:rsid w:val="007F09A8"/>
    <w:rsid w:val="00801FDE"/>
    <w:rsid w:val="00803A66"/>
    <w:rsid w:val="00812EB3"/>
    <w:rsid w:val="008145F8"/>
    <w:rsid w:val="008177E4"/>
    <w:rsid w:val="00821779"/>
    <w:rsid w:val="00824A6D"/>
    <w:rsid w:val="00831793"/>
    <w:rsid w:val="00834E4F"/>
    <w:rsid w:val="00837B5A"/>
    <w:rsid w:val="00845D1D"/>
    <w:rsid w:val="00847730"/>
    <w:rsid w:val="00851795"/>
    <w:rsid w:val="0086168C"/>
    <w:rsid w:val="008631B5"/>
    <w:rsid w:val="00865414"/>
    <w:rsid w:val="0088213E"/>
    <w:rsid w:val="00885F6E"/>
    <w:rsid w:val="00886398"/>
    <w:rsid w:val="00893791"/>
    <w:rsid w:val="008A388A"/>
    <w:rsid w:val="008B60E8"/>
    <w:rsid w:val="008C045E"/>
    <w:rsid w:val="008C0C21"/>
    <w:rsid w:val="008D26E5"/>
    <w:rsid w:val="008D3F3E"/>
    <w:rsid w:val="008E0085"/>
    <w:rsid w:val="008E1FDE"/>
    <w:rsid w:val="00901477"/>
    <w:rsid w:val="0090778A"/>
    <w:rsid w:val="0091337D"/>
    <w:rsid w:val="009138AE"/>
    <w:rsid w:val="009151CB"/>
    <w:rsid w:val="009251FD"/>
    <w:rsid w:val="00925B49"/>
    <w:rsid w:val="009273EF"/>
    <w:rsid w:val="00930532"/>
    <w:rsid w:val="00942D37"/>
    <w:rsid w:val="0094367B"/>
    <w:rsid w:val="009501E3"/>
    <w:rsid w:val="00953860"/>
    <w:rsid w:val="00956B4E"/>
    <w:rsid w:val="00961AF3"/>
    <w:rsid w:val="00966649"/>
    <w:rsid w:val="00970AF3"/>
    <w:rsid w:val="009843F7"/>
    <w:rsid w:val="00992D70"/>
    <w:rsid w:val="0099700E"/>
    <w:rsid w:val="009A2C76"/>
    <w:rsid w:val="009A5ABB"/>
    <w:rsid w:val="009B439C"/>
    <w:rsid w:val="009B4E27"/>
    <w:rsid w:val="009B4F15"/>
    <w:rsid w:val="009B5474"/>
    <w:rsid w:val="009C438E"/>
    <w:rsid w:val="009D31B6"/>
    <w:rsid w:val="009F11ED"/>
    <w:rsid w:val="009F449D"/>
    <w:rsid w:val="00A14592"/>
    <w:rsid w:val="00A16ACF"/>
    <w:rsid w:val="00A27E97"/>
    <w:rsid w:val="00A337DE"/>
    <w:rsid w:val="00A33AD4"/>
    <w:rsid w:val="00A4155C"/>
    <w:rsid w:val="00A54A95"/>
    <w:rsid w:val="00A56D68"/>
    <w:rsid w:val="00A574A2"/>
    <w:rsid w:val="00A64816"/>
    <w:rsid w:val="00A663E8"/>
    <w:rsid w:val="00A6773E"/>
    <w:rsid w:val="00A86E63"/>
    <w:rsid w:val="00A9234C"/>
    <w:rsid w:val="00AA0D20"/>
    <w:rsid w:val="00AA0EE1"/>
    <w:rsid w:val="00AA1784"/>
    <w:rsid w:val="00AA5B8F"/>
    <w:rsid w:val="00AA764A"/>
    <w:rsid w:val="00AB2107"/>
    <w:rsid w:val="00AB6AF3"/>
    <w:rsid w:val="00AD0B2F"/>
    <w:rsid w:val="00AD2E28"/>
    <w:rsid w:val="00AD7AF2"/>
    <w:rsid w:val="00AD7B9C"/>
    <w:rsid w:val="00AE20FB"/>
    <w:rsid w:val="00AE27DA"/>
    <w:rsid w:val="00AE3117"/>
    <w:rsid w:val="00AE3784"/>
    <w:rsid w:val="00AE452F"/>
    <w:rsid w:val="00AF13FA"/>
    <w:rsid w:val="00AF58D5"/>
    <w:rsid w:val="00AF65D1"/>
    <w:rsid w:val="00B0539F"/>
    <w:rsid w:val="00B175D9"/>
    <w:rsid w:val="00B21FE4"/>
    <w:rsid w:val="00B41462"/>
    <w:rsid w:val="00B5232F"/>
    <w:rsid w:val="00B560E3"/>
    <w:rsid w:val="00B60063"/>
    <w:rsid w:val="00B601CD"/>
    <w:rsid w:val="00B65E24"/>
    <w:rsid w:val="00B67FAE"/>
    <w:rsid w:val="00B70341"/>
    <w:rsid w:val="00B74ACE"/>
    <w:rsid w:val="00B77D61"/>
    <w:rsid w:val="00B90165"/>
    <w:rsid w:val="00B909CA"/>
    <w:rsid w:val="00B9130D"/>
    <w:rsid w:val="00BA279E"/>
    <w:rsid w:val="00BB1910"/>
    <w:rsid w:val="00BB4280"/>
    <w:rsid w:val="00BB79CD"/>
    <w:rsid w:val="00BC2638"/>
    <w:rsid w:val="00BC762B"/>
    <w:rsid w:val="00BD3686"/>
    <w:rsid w:val="00BE007A"/>
    <w:rsid w:val="00BF062B"/>
    <w:rsid w:val="00BF2736"/>
    <w:rsid w:val="00BF7CD7"/>
    <w:rsid w:val="00C04078"/>
    <w:rsid w:val="00C118CC"/>
    <w:rsid w:val="00C11AB9"/>
    <w:rsid w:val="00C125CF"/>
    <w:rsid w:val="00C24720"/>
    <w:rsid w:val="00C247C5"/>
    <w:rsid w:val="00C27104"/>
    <w:rsid w:val="00C30F17"/>
    <w:rsid w:val="00C63E3A"/>
    <w:rsid w:val="00C646BF"/>
    <w:rsid w:val="00C75528"/>
    <w:rsid w:val="00C77CA2"/>
    <w:rsid w:val="00C81F5F"/>
    <w:rsid w:val="00C86DEE"/>
    <w:rsid w:val="00C913BD"/>
    <w:rsid w:val="00C966C8"/>
    <w:rsid w:val="00C97C3F"/>
    <w:rsid w:val="00CA4F85"/>
    <w:rsid w:val="00CB1C2A"/>
    <w:rsid w:val="00CB261A"/>
    <w:rsid w:val="00CC7FBD"/>
    <w:rsid w:val="00CD03EC"/>
    <w:rsid w:val="00CD2CE8"/>
    <w:rsid w:val="00CD2DE3"/>
    <w:rsid w:val="00CD378D"/>
    <w:rsid w:val="00CE693E"/>
    <w:rsid w:val="00CE762D"/>
    <w:rsid w:val="00CF1C12"/>
    <w:rsid w:val="00CF2DAA"/>
    <w:rsid w:val="00CF50B3"/>
    <w:rsid w:val="00D01813"/>
    <w:rsid w:val="00D0687F"/>
    <w:rsid w:val="00D2316A"/>
    <w:rsid w:val="00D35FE5"/>
    <w:rsid w:val="00D3642B"/>
    <w:rsid w:val="00D375C7"/>
    <w:rsid w:val="00D41763"/>
    <w:rsid w:val="00D42E36"/>
    <w:rsid w:val="00D51EFA"/>
    <w:rsid w:val="00D630AA"/>
    <w:rsid w:val="00D65DE2"/>
    <w:rsid w:val="00D667C3"/>
    <w:rsid w:val="00D82F2E"/>
    <w:rsid w:val="00D92DD2"/>
    <w:rsid w:val="00D94152"/>
    <w:rsid w:val="00DA1FA5"/>
    <w:rsid w:val="00DA46C0"/>
    <w:rsid w:val="00DC3671"/>
    <w:rsid w:val="00DC4318"/>
    <w:rsid w:val="00DD4A50"/>
    <w:rsid w:val="00DD58E4"/>
    <w:rsid w:val="00DD69F0"/>
    <w:rsid w:val="00DD71B7"/>
    <w:rsid w:val="00DF5F21"/>
    <w:rsid w:val="00E0711A"/>
    <w:rsid w:val="00E105C2"/>
    <w:rsid w:val="00E200A2"/>
    <w:rsid w:val="00E27D57"/>
    <w:rsid w:val="00E30696"/>
    <w:rsid w:val="00E30B4D"/>
    <w:rsid w:val="00E31B10"/>
    <w:rsid w:val="00E42F63"/>
    <w:rsid w:val="00E444D1"/>
    <w:rsid w:val="00E52DED"/>
    <w:rsid w:val="00E53FA7"/>
    <w:rsid w:val="00E55BBD"/>
    <w:rsid w:val="00E64167"/>
    <w:rsid w:val="00E64F69"/>
    <w:rsid w:val="00E741E1"/>
    <w:rsid w:val="00E840B8"/>
    <w:rsid w:val="00E861A4"/>
    <w:rsid w:val="00E947A2"/>
    <w:rsid w:val="00EA0256"/>
    <w:rsid w:val="00EA37BC"/>
    <w:rsid w:val="00EA3EFE"/>
    <w:rsid w:val="00EA4459"/>
    <w:rsid w:val="00EA7C37"/>
    <w:rsid w:val="00EB146E"/>
    <w:rsid w:val="00EB4A18"/>
    <w:rsid w:val="00EB583F"/>
    <w:rsid w:val="00EC1ACD"/>
    <w:rsid w:val="00EC5171"/>
    <w:rsid w:val="00EC6212"/>
    <w:rsid w:val="00EC77C0"/>
    <w:rsid w:val="00ED370C"/>
    <w:rsid w:val="00ED5820"/>
    <w:rsid w:val="00EE0D34"/>
    <w:rsid w:val="00EE27FF"/>
    <w:rsid w:val="00EE2CB7"/>
    <w:rsid w:val="00EF06EA"/>
    <w:rsid w:val="00EF6832"/>
    <w:rsid w:val="00F006AB"/>
    <w:rsid w:val="00F02A69"/>
    <w:rsid w:val="00F062C0"/>
    <w:rsid w:val="00F0678F"/>
    <w:rsid w:val="00F07882"/>
    <w:rsid w:val="00F10E5F"/>
    <w:rsid w:val="00F13996"/>
    <w:rsid w:val="00F16AAE"/>
    <w:rsid w:val="00F17705"/>
    <w:rsid w:val="00F243D8"/>
    <w:rsid w:val="00F2704E"/>
    <w:rsid w:val="00F326F3"/>
    <w:rsid w:val="00F32775"/>
    <w:rsid w:val="00F36242"/>
    <w:rsid w:val="00F41ED4"/>
    <w:rsid w:val="00F579B2"/>
    <w:rsid w:val="00F6181F"/>
    <w:rsid w:val="00F643C2"/>
    <w:rsid w:val="00F7780D"/>
    <w:rsid w:val="00F81B3E"/>
    <w:rsid w:val="00F82377"/>
    <w:rsid w:val="00F84DF0"/>
    <w:rsid w:val="00F863E2"/>
    <w:rsid w:val="00F86862"/>
    <w:rsid w:val="00F935AD"/>
    <w:rsid w:val="00F94D55"/>
    <w:rsid w:val="00F95BF6"/>
    <w:rsid w:val="00F960A8"/>
    <w:rsid w:val="00FA1230"/>
    <w:rsid w:val="00FA2240"/>
    <w:rsid w:val="00FA6CF0"/>
    <w:rsid w:val="00FA7FBD"/>
    <w:rsid w:val="00FB7A8B"/>
    <w:rsid w:val="00FC4681"/>
    <w:rsid w:val="00FE3AFC"/>
    <w:rsid w:val="00FE5622"/>
    <w:rsid w:val="00FE791B"/>
    <w:rsid w:val="00FE7F33"/>
    <w:rsid w:val="00FF080A"/>
    <w:rsid w:val="00FF45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53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D5F40"/>
    <w:pPr>
      <w:tabs>
        <w:tab w:val="center" w:pos="4153"/>
        <w:tab w:val="right" w:pos="8306"/>
      </w:tabs>
      <w:snapToGrid w:val="0"/>
    </w:pPr>
    <w:rPr>
      <w:kern w:val="0"/>
      <w:sz w:val="20"/>
      <w:szCs w:val="20"/>
      <w:lang w:val="x-none" w:eastAsia="x-none"/>
    </w:rPr>
  </w:style>
  <w:style w:type="character" w:customStyle="1" w:styleId="a5">
    <w:name w:val="頁首 字元"/>
    <w:link w:val="a4"/>
    <w:uiPriority w:val="99"/>
    <w:rsid w:val="001D5F40"/>
    <w:rPr>
      <w:sz w:val="20"/>
      <w:szCs w:val="20"/>
    </w:rPr>
  </w:style>
  <w:style w:type="paragraph" w:styleId="a6">
    <w:name w:val="footer"/>
    <w:basedOn w:val="a"/>
    <w:link w:val="a7"/>
    <w:uiPriority w:val="99"/>
    <w:unhideWhenUsed/>
    <w:rsid w:val="001D5F40"/>
    <w:pPr>
      <w:tabs>
        <w:tab w:val="center" w:pos="4153"/>
        <w:tab w:val="right" w:pos="8306"/>
      </w:tabs>
      <w:snapToGrid w:val="0"/>
    </w:pPr>
    <w:rPr>
      <w:kern w:val="0"/>
      <w:sz w:val="20"/>
      <w:szCs w:val="20"/>
      <w:lang w:val="x-none" w:eastAsia="x-none"/>
    </w:rPr>
  </w:style>
  <w:style w:type="character" w:customStyle="1" w:styleId="a7">
    <w:name w:val="頁尾 字元"/>
    <w:link w:val="a6"/>
    <w:uiPriority w:val="99"/>
    <w:rsid w:val="001D5F40"/>
    <w:rPr>
      <w:sz w:val="20"/>
      <w:szCs w:val="20"/>
    </w:rPr>
  </w:style>
  <w:style w:type="paragraph" w:styleId="a8">
    <w:name w:val="Date"/>
    <w:basedOn w:val="a"/>
    <w:next w:val="a"/>
    <w:link w:val="a9"/>
    <w:uiPriority w:val="99"/>
    <w:semiHidden/>
    <w:unhideWhenUsed/>
    <w:rsid w:val="00075E8E"/>
    <w:pPr>
      <w:jc w:val="right"/>
    </w:pPr>
    <w:rPr>
      <w:lang w:val="x-none" w:eastAsia="x-none"/>
    </w:rPr>
  </w:style>
  <w:style w:type="character" w:customStyle="1" w:styleId="a9">
    <w:name w:val="日期 字元"/>
    <w:link w:val="a8"/>
    <w:uiPriority w:val="99"/>
    <w:semiHidden/>
    <w:rsid w:val="00075E8E"/>
    <w:rPr>
      <w:kern w:val="2"/>
      <w:sz w:val="24"/>
      <w:szCs w:val="22"/>
    </w:rPr>
  </w:style>
  <w:style w:type="paragraph" w:styleId="aa">
    <w:name w:val="Balloon Text"/>
    <w:basedOn w:val="a"/>
    <w:link w:val="ab"/>
    <w:uiPriority w:val="99"/>
    <w:semiHidden/>
    <w:unhideWhenUsed/>
    <w:rsid w:val="007462A7"/>
    <w:rPr>
      <w:rFonts w:ascii="Cambria" w:hAnsi="Cambria"/>
      <w:sz w:val="18"/>
      <w:szCs w:val="18"/>
      <w:lang w:val="x-none" w:eastAsia="x-none"/>
    </w:rPr>
  </w:style>
  <w:style w:type="character" w:customStyle="1" w:styleId="ab">
    <w:name w:val="註解方塊文字 字元"/>
    <w:link w:val="aa"/>
    <w:uiPriority w:val="99"/>
    <w:semiHidden/>
    <w:rsid w:val="007462A7"/>
    <w:rPr>
      <w:rFonts w:ascii="Cambria" w:eastAsia="新細明體" w:hAnsi="Cambria" w:cs="Times New Roman"/>
      <w:kern w:val="2"/>
      <w:sz w:val="18"/>
      <w:szCs w:val="18"/>
    </w:rPr>
  </w:style>
  <w:style w:type="character" w:customStyle="1" w:styleId="dialogtext1">
    <w:name w:val="dialog_text1"/>
    <w:rsid w:val="00BF7CD7"/>
    <w:rPr>
      <w:rFonts w:ascii="sөũ" w:hAnsi="sөũ" w:hint="default"/>
      <w:color w:val="000000"/>
      <w:sz w:val="24"/>
      <w:szCs w:val="24"/>
    </w:rPr>
  </w:style>
  <w:style w:type="paragraph" w:styleId="ac">
    <w:name w:val="No Spacing"/>
    <w:uiPriority w:val="1"/>
    <w:qFormat/>
    <w:rsid w:val="0072224F"/>
    <w:pPr>
      <w:widowControl w:val="0"/>
    </w:pPr>
    <w:rPr>
      <w:kern w:val="2"/>
      <w:sz w:val="24"/>
      <w:szCs w:val="22"/>
    </w:rPr>
  </w:style>
  <w:style w:type="paragraph" w:styleId="Web">
    <w:name w:val="Normal (Web)"/>
    <w:basedOn w:val="a"/>
    <w:uiPriority w:val="99"/>
    <w:unhideWhenUsed/>
    <w:rsid w:val="00E42F63"/>
    <w:pPr>
      <w:widowControl/>
      <w:spacing w:before="100" w:beforeAutospacing="1" w:after="100" w:afterAutospacing="1"/>
    </w:pPr>
    <w:rPr>
      <w:rFonts w:ascii="新細明體" w:hAnsi="新細明體" w:cs="新細明體"/>
      <w:kern w:val="0"/>
      <w:szCs w:val="24"/>
    </w:rPr>
  </w:style>
  <w:style w:type="paragraph" w:styleId="ad">
    <w:name w:val="List Paragraph"/>
    <w:basedOn w:val="a"/>
    <w:uiPriority w:val="34"/>
    <w:qFormat/>
    <w:rsid w:val="00BE007A"/>
    <w:pPr>
      <w:ind w:leftChars="200" w:left="480"/>
    </w:pPr>
  </w:style>
  <w:style w:type="character" w:styleId="ae">
    <w:name w:val="Hyperlink"/>
    <w:uiPriority w:val="99"/>
    <w:unhideWhenUsed/>
    <w:rsid w:val="00BE007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53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D5F40"/>
    <w:pPr>
      <w:tabs>
        <w:tab w:val="center" w:pos="4153"/>
        <w:tab w:val="right" w:pos="8306"/>
      </w:tabs>
      <w:snapToGrid w:val="0"/>
    </w:pPr>
    <w:rPr>
      <w:kern w:val="0"/>
      <w:sz w:val="20"/>
      <w:szCs w:val="20"/>
      <w:lang w:val="x-none" w:eastAsia="x-none"/>
    </w:rPr>
  </w:style>
  <w:style w:type="character" w:customStyle="1" w:styleId="a5">
    <w:name w:val="頁首 字元"/>
    <w:link w:val="a4"/>
    <w:uiPriority w:val="99"/>
    <w:rsid w:val="001D5F40"/>
    <w:rPr>
      <w:sz w:val="20"/>
      <w:szCs w:val="20"/>
    </w:rPr>
  </w:style>
  <w:style w:type="paragraph" w:styleId="a6">
    <w:name w:val="footer"/>
    <w:basedOn w:val="a"/>
    <w:link w:val="a7"/>
    <w:uiPriority w:val="99"/>
    <w:unhideWhenUsed/>
    <w:rsid w:val="001D5F40"/>
    <w:pPr>
      <w:tabs>
        <w:tab w:val="center" w:pos="4153"/>
        <w:tab w:val="right" w:pos="8306"/>
      </w:tabs>
      <w:snapToGrid w:val="0"/>
    </w:pPr>
    <w:rPr>
      <w:kern w:val="0"/>
      <w:sz w:val="20"/>
      <w:szCs w:val="20"/>
      <w:lang w:val="x-none" w:eastAsia="x-none"/>
    </w:rPr>
  </w:style>
  <w:style w:type="character" w:customStyle="1" w:styleId="a7">
    <w:name w:val="頁尾 字元"/>
    <w:link w:val="a6"/>
    <w:uiPriority w:val="99"/>
    <w:rsid w:val="001D5F40"/>
    <w:rPr>
      <w:sz w:val="20"/>
      <w:szCs w:val="20"/>
    </w:rPr>
  </w:style>
  <w:style w:type="paragraph" w:styleId="a8">
    <w:name w:val="Date"/>
    <w:basedOn w:val="a"/>
    <w:next w:val="a"/>
    <w:link w:val="a9"/>
    <w:uiPriority w:val="99"/>
    <w:semiHidden/>
    <w:unhideWhenUsed/>
    <w:rsid w:val="00075E8E"/>
    <w:pPr>
      <w:jc w:val="right"/>
    </w:pPr>
    <w:rPr>
      <w:lang w:val="x-none" w:eastAsia="x-none"/>
    </w:rPr>
  </w:style>
  <w:style w:type="character" w:customStyle="1" w:styleId="a9">
    <w:name w:val="日期 字元"/>
    <w:link w:val="a8"/>
    <w:uiPriority w:val="99"/>
    <w:semiHidden/>
    <w:rsid w:val="00075E8E"/>
    <w:rPr>
      <w:kern w:val="2"/>
      <w:sz w:val="24"/>
      <w:szCs w:val="22"/>
    </w:rPr>
  </w:style>
  <w:style w:type="paragraph" w:styleId="aa">
    <w:name w:val="Balloon Text"/>
    <w:basedOn w:val="a"/>
    <w:link w:val="ab"/>
    <w:uiPriority w:val="99"/>
    <w:semiHidden/>
    <w:unhideWhenUsed/>
    <w:rsid w:val="007462A7"/>
    <w:rPr>
      <w:rFonts w:ascii="Cambria" w:hAnsi="Cambria"/>
      <w:sz w:val="18"/>
      <w:szCs w:val="18"/>
      <w:lang w:val="x-none" w:eastAsia="x-none"/>
    </w:rPr>
  </w:style>
  <w:style w:type="character" w:customStyle="1" w:styleId="ab">
    <w:name w:val="註解方塊文字 字元"/>
    <w:link w:val="aa"/>
    <w:uiPriority w:val="99"/>
    <w:semiHidden/>
    <w:rsid w:val="007462A7"/>
    <w:rPr>
      <w:rFonts w:ascii="Cambria" w:eastAsia="新細明體" w:hAnsi="Cambria" w:cs="Times New Roman"/>
      <w:kern w:val="2"/>
      <w:sz w:val="18"/>
      <w:szCs w:val="18"/>
    </w:rPr>
  </w:style>
  <w:style w:type="character" w:customStyle="1" w:styleId="dialogtext1">
    <w:name w:val="dialog_text1"/>
    <w:rsid w:val="00BF7CD7"/>
    <w:rPr>
      <w:rFonts w:ascii="sөũ" w:hAnsi="sөũ" w:hint="default"/>
      <w:color w:val="000000"/>
      <w:sz w:val="24"/>
      <w:szCs w:val="24"/>
    </w:rPr>
  </w:style>
  <w:style w:type="paragraph" w:styleId="ac">
    <w:name w:val="No Spacing"/>
    <w:uiPriority w:val="1"/>
    <w:qFormat/>
    <w:rsid w:val="0072224F"/>
    <w:pPr>
      <w:widowControl w:val="0"/>
    </w:pPr>
    <w:rPr>
      <w:kern w:val="2"/>
      <w:sz w:val="24"/>
      <w:szCs w:val="22"/>
    </w:rPr>
  </w:style>
  <w:style w:type="paragraph" w:styleId="Web">
    <w:name w:val="Normal (Web)"/>
    <w:basedOn w:val="a"/>
    <w:uiPriority w:val="99"/>
    <w:unhideWhenUsed/>
    <w:rsid w:val="00E42F63"/>
    <w:pPr>
      <w:widowControl/>
      <w:spacing w:before="100" w:beforeAutospacing="1" w:after="100" w:afterAutospacing="1"/>
    </w:pPr>
    <w:rPr>
      <w:rFonts w:ascii="新細明體" w:hAnsi="新細明體" w:cs="新細明體"/>
      <w:kern w:val="0"/>
      <w:szCs w:val="24"/>
    </w:rPr>
  </w:style>
  <w:style w:type="paragraph" w:styleId="ad">
    <w:name w:val="List Paragraph"/>
    <w:basedOn w:val="a"/>
    <w:uiPriority w:val="34"/>
    <w:qFormat/>
    <w:rsid w:val="00BE007A"/>
    <w:pPr>
      <w:ind w:leftChars="200" w:left="480"/>
    </w:pPr>
  </w:style>
  <w:style w:type="character" w:styleId="ae">
    <w:name w:val="Hyperlink"/>
    <w:uiPriority w:val="99"/>
    <w:unhideWhenUsed/>
    <w:rsid w:val="00BE00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103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81DDB2-FF98-400C-B508-3BD287CE9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1031</TotalTime>
  <Pages>4</Pages>
  <Words>382</Words>
  <Characters>2178</Characters>
  <Application>Microsoft Office Word</Application>
  <DocSecurity>0</DocSecurity>
  <Lines>18</Lines>
  <Paragraphs>5</Paragraphs>
  <ScaleCrop>false</ScaleCrop>
  <Company/>
  <LinksUpToDate>false</LinksUpToDate>
  <CharactersWithSpaces>2555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cp:lastModifiedBy>acer</cp:lastModifiedBy>
  <cp:revision>37</cp:revision>
  <cp:lastPrinted>2015-04-09T08:24:00Z</cp:lastPrinted>
  <dcterms:created xsi:type="dcterms:W3CDTF">2014-10-06T06:40:00Z</dcterms:created>
  <dcterms:modified xsi:type="dcterms:W3CDTF">2015-04-09T09:01:00Z</dcterms:modified>
</cp:coreProperties>
</file>