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941345" w:rsidRDefault="00014BC9" w:rsidP="00DC38C6">
      <w:pPr>
        <w:spacing w:afterLines="20" w:after="72" w:line="360" w:lineRule="exact"/>
        <w:jc w:val="both"/>
        <w:rPr>
          <w:rFonts w:ascii="標楷體" w:eastAsia="標楷體" w:hAnsi="標楷體"/>
          <w:sz w:val="32"/>
          <w:szCs w:val="32"/>
        </w:rPr>
      </w:pPr>
      <w:r w:rsidRPr="00941345">
        <w:rPr>
          <w:rFonts w:ascii="標楷體" w:eastAsia="標楷體" w:hAnsi="標楷體" w:hint="eastAsia"/>
          <w:sz w:val="32"/>
          <w:szCs w:val="32"/>
        </w:rPr>
        <w:t xml:space="preserve">                         </w:t>
      </w:r>
      <w:r w:rsidR="000E74C6" w:rsidRPr="00941345">
        <w:rPr>
          <w:rFonts w:ascii="標楷體" w:eastAsia="標楷體" w:hAnsi="標楷體" w:hint="eastAsia"/>
          <w:sz w:val="32"/>
          <w:szCs w:val="32"/>
        </w:rPr>
        <w:t>10</w:t>
      </w:r>
      <w:r w:rsidR="00CD6923">
        <w:rPr>
          <w:rFonts w:ascii="標楷體" w:eastAsia="標楷體" w:hAnsi="標楷體" w:hint="eastAsia"/>
          <w:sz w:val="32"/>
          <w:szCs w:val="32"/>
        </w:rPr>
        <w:t>7</w:t>
      </w:r>
      <w:r w:rsidR="00253D3E" w:rsidRPr="00941345">
        <w:rPr>
          <w:rFonts w:ascii="標楷體" w:eastAsia="標楷體" w:hAnsi="標楷體" w:hint="eastAsia"/>
          <w:sz w:val="32"/>
          <w:szCs w:val="32"/>
        </w:rPr>
        <w:t>年</w:t>
      </w:r>
      <w:r w:rsidR="00E0481A">
        <w:rPr>
          <w:rFonts w:ascii="標楷體" w:eastAsia="標楷體" w:hAnsi="標楷體" w:hint="eastAsia"/>
          <w:sz w:val="32"/>
          <w:szCs w:val="32"/>
        </w:rPr>
        <w:t>3</w:t>
      </w:r>
      <w:r w:rsidR="00253D3E" w:rsidRPr="00941345">
        <w:rPr>
          <w:rFonts w:ascii="標楷體" w:eastAsia="標楷體" w:hAnsi="標楷體" w:hint="eastAsia"/>
          <w:sz w:val="32"/>
          <w:szCs w:val="32"/>
        </w:rPr>
        <w:t>月新增、修訂人事法規</w:t>
      </w:r>
      <w:r w:rsidR="004F60C4" w:rsidRPr="00941345">
        <w:rPr>
          <w:rFonts w:ascii="標楷體" w:eastAsia="標楷體" w:hAnsi="標楷體" w:hint="eastAsia"/>
          <w:sz w:val="32"/>
          <w:szCs w:val="32"/>
        </w:rPr>
        <w:t>、</w:t>
      </w:r>
      <w:r w:rsidR="00253D3E" w:rsidRPr="00941345">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80"/>
        <w:gridCol w:w="5527"/>
        <w:gridCol w:w="2979"/>
        <w:gridCol w:w="2556"/>
        <w:gridCol w:w="840"/>
      </w:tblGrid>
      <w:tr w:rsidR="002103D0" w:rsidRPr="00E27B90" w:rsidTr="00F8610F">
        <w:trPr>
          <w:tblHeader/>
        </w:trPr>
        <w:tc>
          <w:tcPr>
            <w:tcW w:w="833" w:type="pct"/>
            <w:shd w:val="clear" w:color="auto" w:fill="auto"/>
            <w:vAlign w:val="center"/>
          </w:tcPr>
          <w:p w:rsidR="000E74C6"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解釋要旨</w:t>
            </w:r>
          </w:p>
        </w:tc>
        <w:tc>
          <w:tcPr>
            <w:tcW w:w="1935" w:type="pct"/>
            <w:shd w:val="clear" w:color="auto" w:fill="auto"/>
            <w:vAlign w:val="center"/>
          </w:tcPr>
          <w:p w:rsidR="000E74C6"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解釋內容</w:t>
            </w:r>
          </w:p>
        </w:tc>
        <w:tc>
          <w:tcPr>
            <w:tcW w:w="1043" w:type="pct"/>
            <w:shd w:val="clear" w:color="auto" w:fill="auto"/>
            <w:vAlign w:val="center"/>
          </w:tcPr>
          <w:p w:rsidR="004B4FDE"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權責機關發布(下達)</w:t>
            </w:r>
          </w:p>
          <w:p w:rsidR="000E74C6"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日期及文號</w:t>
            </w:r>
          </w:p>
        </w:tc>
        <w:tc>
          <w:tcPr>
            <w:tcW w:w="895" w:type="pct"/>
            <w:shd w:val="clear" w:color="auto" w:fill="auto"/>
            <w:vAlign w:val="center"/>
          </w:tcPr>
          <w:p w:rsidR="000E74C6" w:rsidRPr="00E27B90" w:rsidRDefault="000E74C6" w:rsidP="001F5143">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本處轉發日期文號</w:t>
            </w:r>
          </w:p>
        </w:tc>
        <w:tc>
          <w:tcPr>
            <w:tcW w:w="294" w:type="pct"/>
            <w:shd w:val="clear" w:color="auto" w:fill="auto"/>
            <w:vAlign w:val="center"/>
          </w:tcPr>
          <w:p w:rsidR="000E74C6"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備考</w:t>
            </w:r>
          </w:p>
        </w:tc>
      </w:tr>
      <w:tr w:rsidR="009122C3" w:rsidRPr="00E27B90" w:rsidTr="00F8610F">
        <w:trPr>
          <w:trHeight w:val="538"/>
        </w:trPr>
        <w:tc>
          <w:tcPr>
            <w:tcW w:w="833" w:type="pct"/>
            <w:shd w:val="clear" w:color="auto" w:fill="auto"/>
          </w:tcPr>
          <w:p w:rsidR="009122C3" w:rsidRPr="00E27B90" w:rsidRDefault="009122C3" w:rsidP="00D34449">
            <w:pPr>
              <w:jc w:val="both"/>
              <w:rPr>
                <w:rFonts w:ascii="標楷體" w:eastAsia="標楷體" w:hAnsi="標楷體"/>
                <w:szCs w:val="24"/>
              </w:rPr>
            </w:pPr>
            <w:r w:rsidRPr="00CC7805">
              <w:rPr>
                <w:rFonts w:ascii="標楷體" w:eastAsia="標楷體" w:hAnsi="標楷體" w:hint="eastAsia"/>
                <w:szCs w:val="24"/>
              </w:rPr>
              <w:t>107年公務人員高等暨普通考試錄取人員訓練計畫</w:t>
            </w:r>
            <w:r>
              <w:rPr>
                <w:rFonts w:ascii="標楷體" w:eastAsia="標楷體" w:hAnsi="標楷體" w:hint="eastAsia"/>
                <w:szCs w:val="24"/>
              </w:rPr>
              <w:t>。</w:t>
            </w:r>
          </w:p>
        </w:tc>
        <w:tc>
          <w:tcPr>
            <w:tcW w:w="1935" w:type="pct"/>
            <w:shd w:val="clear" w:color="auto" w:fill="auto"/>
          </w:tcPr>
          <w:p w:rsidR="009122C3" w:rsidRPr="00CC7805" w:rsidRDefault="009122C3" w:rsidP="00D34449">
            <w:pPr>
              <w:ind w:left="480" w:hangingChars="200" w:hanging="480"/>
              <w:jc w:val="both"/>
              <w:rPr>
                <w:rFonts w:ascii="標楷體" w:eastAsia="標楷體" w:hAnsi="標楷體"/>
                <w:szCs w:val="24"/>
              </w:rPr>
            </w:pPr>
            <w:r w:rsidRPr="00CC7805">
              <w:rPr>
                <w:rFonts w:ascii="標楷體" w:eastAsia="標楷體" w:hAnsi="標楷體" w:hint="eastAsia"/>
                <w:szCs w:val="24"/>
              </w:rPr>
              <w:t>規定重點如下：</w:t>
            </w:r>
          </w:p>
          <w:p w:rsidR="009122C3" w:rsidRPr="00CC7805" w:rsidRDefault="009122C3" w:rsidP="00D34449">
            <w:pPr>
              <w:ind w:left="480" w:hangingChars="200" w:hanging="480"/>
              <w:jc w:val="both"/>
              <w:rPr>
                <w:rFonts w:ascii="標楷體" w:eastAsia="標楷體" w:hAnsi="標楷體"/>
                <w:szCs w:val="24"/>
              </w:rPr>
            </w:pPr>
            <w:r w:rsidRPr="00CC7805">
              <w:rPr>
                <w:rFonts w:ascii="標楷體" w:eastAsia="標楷體" w:hAnsi="標楷體" w:hint="eastAsia"/>
                <w:szCs w:val="24"/>
              </w:rPr>
              <w:t>一、訓練類別及實施方式。</w:t>
            </w:r>
          </w:p>
          <w:p w:rsidR="009122C3" w:rsidRPr="00CC7805" w:rsidRDefault="009122C3" w:rsidP="00D34449">
            <w:pPr>
              <w:ind w:left="480" w:hangingChars="200" w:hanging="480"/>
              <w:jc w:val="both"/>
              <w:rPr>
                <w:rFonts w:ascii="標楷體" w:eastAsia="標楷體" w:hAnsi="標楷體"/>
                <w:szCs w:val="24"/>
              </w:rPr>
            </w:pPr>
            <w:r w:rsidRPr="00CC7805">
              <w:rPr>
                <w:rFonts w:ascii="標楷體" w:eastAsia="標楷體" w:hAnsi="標楷體" w:hint="eastAsia"/>
                <w:szCs w:val="24"/>
              </w:rPr>
              <w:t>二、申請保留受訓資格、申請補訓及重新訓練。</w:t>
            </w:r>
          </w:p>
          <w:p w:rsidR="009122C3" w:rsidRPr="00CC7805" w:rsidRDefault="009122C3" w:rsidP="00D34449">
            <w:pPr>
              <w:ind w:left="480" w:hangingChars="200" w:hanging="480"/>
              <w:jc w:val="both"/>
              <w:rPr>
                <w:rFonts w:ascii="標楷體" w:eastAsia="標楷體" w:hAnsi="標楷體"/>
                <w:szCs w:val="24"/>
              </w:rPr>
            </w:pPr>
            <w:r w:rsidRPr="00CC7805">
              <w:rPr>
                <w:rFonts w:ascii="標楷體" w:eastAsia="標楷體" w:hAnsi="標楷體" w:hint="eastAsia"/>
                <w:szCs w:val="24"/>
              </w:rPr>
              <w:t>三、申請免除基礎訓練、申請縮短實務訓練。</w:t>
            </w:r>
          </w:p>
          <w:p w:rsidR="009122C3" w:rsidRPr="00CC7805" w:rsidRDefault="009122C3" w:rsidP="00D34449">
            <w:pPr>
              <w:ind w:left="480" w:hangingChars="200" w:hanging="480"/>
              <w:jc w:val="both"/>
              <w:rPr>
                <w:rFonts w:ascii="標楷體" w:eastAsia="標楷體" w:hAnsi="標楷體"/>
                <w:szCs w:val="24"/>
              </w:rPr>
            </w:pPr>
            <w:r w:rsidRPr="00CC7805">
              <w:rPr>
                <w:rFonts w:ascii="標楷體" w:eastAsia="標楷體" w:hAnsi="標楷體" w:hint="eastAsia"/>
                <w:szCs w:val="24"/>
              </w:rPr>
              <w:t>四、調訓程序、受訓人員權益。</w:t>
            </w:r>
          </w:p>
          <w:p w:rsidR="009122C3" w:rsidRPr="00CC7805" w:rsidRDefault="009122C3" w:rsidP="00D34449">
            <w:pPr>
              <w:ind w:left="480" w:hangingChars="200" w:hanging="480"/>
              <w:jc w:val="both"/>
              <w:rPr>
                <w:rFonts w:ascii="標楷體" w:eastAsia="標楷體" w:hAnsi="標楷體"/>
                <w:szCs w:val="24"/>
              </w:rPr>
            </w:pPr>
            <w:r w:rsidRPr="00CC7805">
              <w:rPr>
                <w:rFonts w:ascii="標楷體" w:eastAsia="標楷體" w:hAnsi="標楷體" w:hint="eastAsia"/>
                <w:szCs w:val="24"/>
              </w:rPr>
              <w:t>五、請領考試及格證書。</w:t>
            </w:r>
          </w:p>
          <w:p w:rsidR="009122C3" w:rsidRPr="00B06ED3" w:rsidRDefault="009122C3" w:rsidP="00D34449">
            <w:pPr>
              <w:ind w:left="480" w:hangingChars="200" w:hanging="480"/>
              <w:jc w:val="both"/>
              <w:rPr>
                <w:rFonts w:ascii="標楷體" w:eastAsia="標楷體" w:hAnsi="標楷體"/>
                <w:szCs w:val="24"/>
              </w:rPr>
            </w:pPr>
            <w:r w:rsidRPr="00CC7805">
              <w:rPr>
                <w:rFonts w:ascii="標楷體" w:eastAsia="標楷體" w:hAnsi="標楷體" w:hint="eastAsia"/>
                <w:szCs w:val="24"/>
              </w:rPr>
              <w:t>六、廢止受訓資格、停止訓練之情形。</w:t>
            </w:r>
          </w:p>
        </w:tc>
        <w:tc>
          <w:tcPr>
            <w:tcW w:w="1043" w:type="pct"/>
            <w:shd w:val="clear" w:color="auto" w:fill="auto"/>
          </w:tcPr>
          <w:p w:rsidR="009122C3" w:rsidRPr="00B06ED3" w:rsidRDefault="009122C3" w:rsidP="00D34449">
            <w:pPr>
              <w:jc w:val="both"/>
              <w:rPr>
                <w:rFonts w:ascii="標楷體" w:eastAsia="標楷體" w:hAnsi="標楷體"/>
                <w:szCs w:val="24"/>
              </w:rPr>
            </w:pPr>
            <w:r w:rsidRPr="00CC7805">
              <w:rPr>
                <w:rFonts w:ascii="標楷體" w:eastAsia="標楷體" w:hAnsi="標楷體" w:hint="eastAsia"/>
                <w:szCs w:val="24"/>
              </w:rPr>
              <w:t>公務人員保障暨培訓委員會民國107年3月16日公訓字第1072160105號</w:t>
            </w:r>
            <w:r>
              <w:rPr>
                <w:rFonts w:ascii="標楷體" w:eastAsia="標楷體" w:hAnsi="標楷體" w:hint="eastAsia"/>
                <w:szCs w:val="24"/>
              </w:rPr>
              <w:t>函</w:t>
            </w:r>
          </w:p>
        </w:tc>
        <w:tc>
          <w:tcPr>
            <w:tcW w:w="895" w:type="pct"/>
            <w:shd w:val="clear" w:color="auto" w:fill="auto"/>
          </w:tcPr>
          <w:p w:rsidR="009122C3" w:rsidRPr="006F7A7E" w:rsidRDefault="009122C3" w:rsidP="00D34449">
            <w:pPr>
              <w:jc w:val="both"/>
              <w:rPr>
                <w:rFonts w:ascii="標楷體" w:eastAsia="標楷體" w:hAnsi="標楷體"/>
                <w:szCs w:val="24"/>
              </w:rPr>
            </w:pPr>
            <w:r w:rsidRPr="00CC7805">
              <w:rPr>
                <w:rFonts w:ascii="標楷體" w:eastAsia="標楷體" w:hAnsi="標楷體" w:hint="eastAsia"/>
                <w:szCs w:val="24"/>
              </w:rPr>
              <w:t>臺中市政府民國107年3月19日府授人力字第1070059084號</w:t>
            </w:r>
            <w:r>
              <w:rPr>
                <w:rFonts w:ascii="標楷體" w:eastAsia="標楷體" w:hAnsi="標楷體" w:hint="eastAsia"/>
                <w:szCs w:val="24"/>
              </w:rPr>
              <w:t>函</w:t>
            </w:r>
          </w:p>
        </w:tc>
        <w:tc>
          <w:tcPr>
            <w:tcW w:w="294" w:type="pct"/>
            <w:shd w:val="clear" w:color="auto" w:fill="auto"/>
          </w:tcPr>
          <w:p w:rsidR="009122C3" w:rsidRPr="00E27B90" w:rsidRDefault="009122C3" w:rsidP="00373EBC">
            <w:pPr>
              <w:jc w:val="both"/>
              <w:rPr>
                <w:rFonts w:ascii="標楷體" w:eastAsia="標楷體" w:hAnsi="標楷體"/>
                <w:szCs w:val="24"/>
              </w:rPr>
            </w:pPr>
          </w:p>
        </w:tc>
      </w:tr>
      <w:tr w:rsidR="00C41B5F" w:rsidRPr="00E27B90" w:rsidTr="00F8610F">
        <w:trPr>
          <w:trHeight w:val="538"/>
        </w:trPr>
        <w:tc>
          <w:tcPr>
            <w:tcW w:w="833" w:type="pct"/>
            <w:shd w:val="clear" w:color="auto" w:fill="auto"/>
          </w:tcPr>
          <w:p w:rsidR="00C41B5F" w:rsidRPr="00CC7805" w:rsidRDefault="00C41B5F" w:rsidP="00D34449">
            <w:pPr>
              <w:jc w:val="both"/>
              <w:rPr>
                <w:rFonts w:ascii="標楷體" w:eastAsia="標楷體" w:hAnsi="標楷體"/>
                <w:szCs w:val="24"/>
              </w:rPr>
            </w:pPr>
            <w:r w:rsidRPr="00CC7805">
              <w:rPr>
                <w:rFonts w:ascii="標楷體" w:eastAsia="標楷體" w:hAnsi="標楷體" w:hint="eastAsia"/>
                <w:szCs w:val="24"/>
              </w:rPr>
              <w:t>有關主管人員不服調任同官等、官階(職等)及同一陞遷序列之非主管職務之救濟程序，自即日起改依申訴、再申訴程序處理。</w:t>
            </w:r>
          </w:p>
        </w:tc>
        <w:tc>
          <w:tcPr>
            <w:tcW w:w="1935" w:type="pct"/>
            <w:shd w:val="clear" w:color="auto" w:fill="auto"/>
          </w:tcPr>
          <w:p w:rsidR="00C41B5F" w:rsidRPr="00CC7805" w:rsidRDefault="00C41B5F" w:rsidP="00D34449">
            <w:pPr>
              <w:ind w:left="480" w:hangingChars="200" w:hanging="480"/>
              <w:jc w:val="both"/>
              <w:rPr>
                <w:rFonts w:ascii="標楷體" w:eastAsia="標楷體" w:hAnsi="標楷體"/>
                <w:szCs w:val="24"/>
              </w:rPr>
            </w:pPr>
            <w:r w:rsidRPr="00CC7805">
              <w:rPr>
                <w:rFonts w:ascii="標楷體" w:eastAsia="標楷體" w:hAnsi="標楷體" w:hint="eastAsia"/>
                <w:szCs w:val="24"/>
              </w:rPr>
              <w:t>一、主管人員不服調任同官等、官階(職等)及同一陞遷序列之非主管職務所提之保障事件，公務人員保障暨培訓委員會（以下簡稱保訓會）自92年以來，認該類調任對公務人員有重大影響，而均依復審程序處理。嗣最高行政法院104年8月25日104年8月份第2次庭長法官聯席會議（一）之決議：「甲由主管人員調任為同一機關非主管人員，但仍以原官等官階任用並敘原俸級及同一陞遷序列，雖使其因此喪失主管加給之支給，惟基於對機關首長統御管理及人事調度運用權之尊重，且依公務人員俸給法第2條第5款規定，主管加給係指本俸、年功俸以外，因所任『職務』性質，而另加之給與，並非本於公務人員身分依法應獲得之俸給，故應認該職務調任，未損及既有之公務員身分、官等、職等及俸給等權益，不得提起行政訴訟</w:t>
            </w:r>
            <w:r w:rsidRPr="00CC7805">
              <w:rPr>
                <w:rFonts w:ascii="標楷體" w:eastAsia="標楷體" w:hAnsi="標楷體" w:hint="eastAsia"/>
                <w:szCs w:val="24"/>
              </w:rPr>
              <w:lastRenderedPageBreak/>
              <w:t>請求救濟。」</w:t>
            </w:r>
          </w:p>
          <w:p w:rsidR="00C41B5F" w:rsidRPr="00CC7805" w:rsidRDefault="00C41B5F" w:rsidP="00D34449">
            <w:pPr>
              <w:ind w:left="480" w:hangingChars="200" w:hanging="480"/>
              <w:jc w:val="both"/>
              <w:rPr>
                <w:rFonts w:ascii="標楷體" w:eastAsia="標楷體" w:hAnsi="標楷體"/>
                <w:szCs w:val="24"/>
              </w:rPr>
            </w:pPr>
            <w:r w:rsidRPr="00CC7805">
              <w:rPr>
                <w:rFonts w:ascii="標楷體" w:eastAsia="標楷體" w:hAnsi="標楷體" w:hint="eastAsia"/>
                <w:szCs w:val="24"/>
              </w:rPr>
              <w:t>二、前開決議作成後，保訓會原顧及公務人員司法救濟權益保障，對於該類調任事件，仍維持以復審程序審理，惟臺北及高雄高等行政法院迄今已有多件裁判均援用該決議意旨，對原告(復審人)不服該會是類調任事件所為復審決定而提起之行政訴訟，以起訴不合程式，裁定駁回原告之訴。是保訓會對於該類調任事件雖以復審程序審理，並教示公務人員得提起行政訴訟，惟因高等行政法院對於是類調任事件，未予以實體審酌，致公務人員實際上無法按本會復審決定書之教示途徑，於高等行政法院提起訴訟時獲得實體裁判，徒增公務人員訟累。</w:t>
            </w:r>
          </w:p>
          <w:p w:rsidR="00C41B5F" w:rsidRPr="00CC7805" w:rsidRDefault="00C41B5F" w:rsidP="00D34449">
            <w:pPr>
              <w:ind w:left="480" w:hangingChars="200" w:hanging="480"/>
              <w:jc w:val="both"/>
              <w:rPr>
                <w:rFonts w:ascii="標楷體" w:eastAsia="標楷體" w:hAnsi="標楷體"/>
                <w:szCs w:val="24"/>
              </w:rPr>
            </w:pPr>
            <w:r w:rsidRPr="00CC7805">
              <w:rPr>
                <w:rFonts w:ascii="標楷體" w:eastAsia="標楷體" w:hAnsi="標楷體" w:hint="eastAsia"/>
                <w:szCs w:val="24"/>
              </w:rPr>
              <w:t>三、保訓會為維護公務人員實質有效行政救濟權利及程序經濟，並避免滋生各行政機關及當事人對保障事件救濟法制之爭議，有關是類主管人員不服調任同官等、官階(職等)及同一陞遷序列之非主管職務之救濟程序，提經該會107年2月27日107年第2次委員會議討論並作成決議，不再援用歷辦之復審程序。請各機關(構)自即日起受理是類調任事件之救濟時，改依申訴、再申訴程序處理。</w:t>
            </w:r>
          </w:p>
          <w:p w:rsidR="00C41B5F" w:rsidRPr="00CC7805" w:rsidRDefault="00C41B5F" w:rsidP="00D34449">
            <w:pPr>
              <w:ind w:left="480" w:hangingChars="200" w:hanging="480"/>
              <w:jc w:val="both"/>
              <w:rPr>
                <w:rFonts w:ascii="標楷體" w:eastAsia="標楷體" w:hAnsi="標楷體"/>
                <w:szCs w:val="24"/>
              </w:rPr>
            </w:pPr>
            <w:r w:rsidRPr="00CC7805">
              <w:rPr>
                <w:rFonts w:ascii="標楷體" w:eastAsia="標楷體" w:hAnsi="標楷體" w:hint="eastAsia"/>
                <w:szCs w:val="24"/>
              </w:rPr>
              <w:t>四、另各機關(構)於發布旨揭職務調任派令時，請注意該令之救濟方式教示內容，亦應一併修正。</w:t>
            </w:r>
          </w:p>
        </w:tc>
        <w:tc>
          <w:tcPr>
            <w:tcW w:w="1043" w:type="pct"/>
            <w:shd w:val="clear" w:color="auto" w:fill="auto"/>
          </w:tcPr>
          <w:p w:rsidR="00C41B5F" w:rsidRPr="00CC7805" w:rsidRDefault="00C41B5F" w:rsidP="00D34449">
            <w:pPr>
              <w:jc w:val="both"/>
              <w:rPr>
                <w:rFonts w:ascii="標楷體" w:eastAsia="標楷體" w:hAnsi="標楷體"/>
                <w:szCs w:val="24"/>
              </w:rPr>
            </w:pPr>
            <w:r w:rsidRPr="00CC7805">
              <w:rPr>
                <w:rFonts w:ascii="標楷體" w:eastAsia="標楷體" w:hAnsi="標楷體" w:hint="eastAsia"/>
                <w:szCs w:val="24"/>
              </w:rPr>
              <w:lastRenderedPageBreak/>
              <w:t>公務人員保障暨培訓委員會民國107年3月2日公地保字第1071160029號函</w:t>
            </w:r>
          </w:p>
        </w:tc>
        <w:tc>
          <w:tcPr>
            <w:tcW w:w="895" w:type="pct"/>
            <w:shd w:val="clear" w:color="auto" w:fill="auto"/>
          </w:tcPr>
          <w:p w:rsidR="00C41B5F" w:rsidRPr="00CC7805" w:rsidRDefault="00C41B5F" w:rsidP="00D34449">
            <w:pPr>
              <w:jc w:val="both"/>
              <w:rPr>
                <w:rFonts w:ascii="標楷體" w:eastAsia="標楷體" w:hAnsi="標楷體"/>
                <w:szCs w:val="24"/>
              </w:rPr>
            </w:pPr>
            <w:r w:rsidRPr="00CC7805">
              <w:rPr>
                <w:rFonts w:ascii="標楷體" w:eastAsia="標楷體" w:hAnsi="標楷體" w:hint="eastAsia"/>
                <w:szCs w:val="24"/>
              </w:rPr>
              <w:t>臺中市政府民國107年3月5日府授人力字第1070047355號函</w:t>
            </w:r>
          </w:p>
        </w:tc>
        <w:tc>
          <w:tcPr>
            <w:tcW w:w="294" w:type="pct"/>
            <w:shd w:val="clear" w:color="auto" w:fill="auto"/>
          </w:tcPr>
          <w:p w:rsidR="00C41B5F" w:rsidRPr="00E27B90" w:rsidRDefault="00C41B5F" w:rsidP="00373EBC">
            <w:pPr>
              <w:jc w:val="both"/>
              <w:rPr>
                <w:rFonts w:ascii="標楷體" w:eastAsia="標楷體" w:hAnsi="標楷體"/>
                <w:szCs w:val="24"/>
              </w:rPr>
            </w:pPr>
          </w:p>
        </w:tc>
      </w:tr>
      <w:tr w:rsidR="006B267A" w:rsidRPr="00E27B90" w:rsidTr="00F8610F">
        <w:trPr>
          <w:trHeight w:val="538"/>
        </w:trPr>
        <w:tc>
          <w:tcPr>
            <w:tcW w:w="833" w:type="pct"/>
            <w:shd w:val="clear" w:color="auto" w:fill="auto"/>
          </w:tcPr>
          <w:p w:rsidR="006B267A" w:rsidRPr="00A85C24" w:rsidRDefault="006B267A" w:rsidP="00A85C24">
            <w:pPr>
              <w:jc w:val="both"/>
              <w:rPr>
                <w:rFonts w:ascii="標楷體" w:eastAsia="標楷體" w:hAnsi="標楷體"/>
                <w:szCs w:val="24"/>
              </w:rPr>
            </w:pPr>
            <w:r w:rsidRPr="00A85C24">
              <w:rPr>
                <w:rFonts w:ascii="標楷體" w:eastAsia="標楷體" w:hAnsi="標楷體" w:hint="eastAsia"/>
                <w:szCs w:val="24"/>
              </w:rPr>
              <w:lastRenderedPageBreak/>
              <w:t>依公務人員任用法第28條第2項規定撤銷任用人員之考績獎金應否追還案。</w:t>
            </w:r>
          </w:p>
        </w:tc>
        <w:tc>
          <w:tcPr>
            <w:tcW w:w="1935" w:type="pct"/>
            <w:shd w:val="clear" w:color="auto" w:fill="auto"/>
          </w:tcPr>
          <w:p w:rsidR="006B267A" w:rsidRPr="00A85C24" w:rsidRDefault="006B267A" w:rsidP="00A85C24">
            <w:pPr>
              <w:widowControl/>
              <w:snapToGrid w:val="0"/>
              <w:jc w:val="both"/>
              <w:rPr>
                <w:rFonts w:ascii="標楷體" w:eastAsia="標楷體" w:hAnsi="標楷體"/>
                <w:kern w:val="0"/>
                <w:szCs w:val="24"/>
              </w:rPr>
            </w:pPr>
            <w:r w:rsidRPr="00A85C24">
              <w:rPr>
                <w:rFonts w:ascii="標楷體" w:eastAsia="標楷體" w:hAnsi="標楷體" w:hint="eastAsia"/>
                <w:kern w:val="0"/>
                <w:szCs w:val="24"/>
              </w:rPr>
              <w:t>依任用法第28條第2項規定撤銷任用人員，其任職期間之職務行為，不失其效力，依其任職期間工作績效表現所為之考績經撤銷後，原支領之考績獎金是否追還，請依任用法第28條第3項規定辦理，除依同條第1項第2款情事撤銷任用者應予追還外，均不予追還。</w:t>
            </w:r>
          </w:p>
        </w:tc>
        <w:tc>
          <w:tcPr>
            <w:tcW w:w="1043" w:type="pct"/>
            <w:shd w:val="clear" w:color="auto" w:fill="auto"/>
          </w:tcPr>
          <w:p w:rsidR="006B267A" w:rsidRPr="00A85C24" w:rsidRDefault="006B267A" w:rsidP="00A85C24">
            <w:pPr>
              <w:rPr>
                <w:rFonts w:ascii="標楷體" w:eastAsia="標楷體" w:hAnsi="標楷體"/>
                <w:szCs w:val="24"/>
              </w:rPr>
            </w:pPr>
            <w:r w:rsidRPr="00A85C24">
              <w:rPr>
                <w:rFonts w:ascii="標楷體" w:eastAsia="標楷體" w:hAnsi="標楷體" w:hint="eastAsia"/>
                <w:szCs w:val="24"/>
              </w:rPr>
              <w:t>銓敘部民國107年3月19日部法二字第1074345592號函</w:t>
            </w:r>
          </w:p>
        </w:tc>
        <w:tc>
          <w:tcPr>
            <w:tcW w:w="895" w:type="pct"/>
            <w:shd w:val="clear" w:color="auto" w:fill="auto"/>
          </w:tcPr>
          <w:p w:rsidR="006B267A" w:rsidRPr="00A85C24" w:rsidRDefault="006B267A" w:rsidP="00A85C24">
            <w:pPr>
              <w:jc w:val="both"/>
              <w:rPr>
                <w:rFonts w:ascii="標楷體" w:eastAsia="標楷體" w:hAnsi="標楷體"/>
                <w:szCs w:val="24"/>
              </w:rPr>
            </w:pPr>
            <w:r w:rsidRPr="00A85C24">
              <w:rPr>
                <w:rFonts w:ascii="標楷體" w:eastAsia="標楷體" w:hAnsi="標楷體" w:hint="eastAsia"/>
                <w:szCs w:val="24"/>
              </w:rPr>
              <w:t>臺中市政府民國107年3月22日府授人考字第1070063202號函</w:t>
            </w:r>
          </w:p>
        </w:tc>
        <w:tc>
          <w:tcPr>
            <w:tcW w:w="294" w:type="pct"/>
            <w:shd w:val="clear" w:color="auto" w:fill="auto"/>
          </w:tcPr>
          <w:p w:rsidR="006B267A" w:rsidRPr="00A85C24" w:rsidRDefault="006B267A" w:rsidP="00A85C24">
            <w:pPr>
              <w:jc w:val="both"/>
              <w:rPr>
                <w:rFonts w:ascii="標楷體" w:eastAsia="標楷體" w:hAnsi="標楷體"/>
                <w:szCs w:val="24"/>
              </w:rPr>
            </w:pPr>
          </w:p>
        </w:tc>
      </w:tr>
      <w:tr w:rsidR="006B267A" w:rsidRPr="00E27B90" w:rsidTr="00F8610F">
        <w:trPr>
          <w:trHeight w:val="538"/>
        </w:trPr>
        <w:tc>
          <w:tcPr>
            <w:tcW w:w="833" w:type="pct"/>
            <w:shd w:val="clear" w:color="auto" w:fill="auto"/>
          </w:tcPr>
          <w:p w:rsidR="006B267A" w:rsidRPr="00A85C24" w:rsidRDefault="001041A4" w:rsidP="00A85C24">
            <w:pPr>
              <w:autoSpaceDE w:val="0"/>
              <w:autoSpaceDN w:val="0"/>
              <w:adjustRightInd w:val="0"/>
              <w:jc w:val="both"/>
              <w:rPr>
                <w:rFonts w:ascii="標楷體" w:eastAsia="標楷體" w:hAnsi="標楷體" w:cs="Calibri"/>
                <w:szCs w:val="24"/>
              </w:rPr>
            </w:pPr>
            <w:r w:rsidRPr="00A85C24">
              <w:rPr>
                <w:rFonts w:ascii="標楷體" w:eastAsia="標楷體" w:hAnsi="標楷體" w:cs="Calibri" w:hint="eastAsia"/>
                <w:szCs w:val="24"/>
              </w:rPr>
              <w:t>有關行政院放寬公務人員赴花蓮地區觀光之強制休假補助費措施規定。</w:t>
            </w:r>
          </w:p>
        </w:tc>
        <w:tc>
          <w:tcPr>
            <w:tcW w:w="1935" w:type="pct"/>
            <w:shd w:val="clear" w:color="auto" w:fill="auto"/>
          </w:tcPr>
          <w:p w:rsidR="006B267A" w:rsidRPr="00A85C24" w:rsidRDefault="002E5913" w:rsidP="00A85C24">
            <w:pPr>
              <w:jc w:val="both"/>
              <w:rPr>
                <w:rFonts w:ascii="標楷體" w:eastAsia="標楷體" w:hAnsi="標楷體"/>
                <w:szCs w:val="24"/>
              </w:rPr>
            </w:pPr>
            <w:r w:rsidRPr="00A85C24">
              <w:rPr>
                <w:rFonts w:ascii="標楷體" w:eastAsia="標楷體" w:hAnsi="標楷體" w:cs="DFKaiShu-SB-Estd-BF" w:hint="eastAsia"/>
                <w:kern w:val="0"/>
                <w:szCs w:val="24"/>
              </w:rPr>
              <w:t>因應花蓮本(107)年2月6日震災，為振興花蓮地區觀光，有效活絡地方經濟，行政院自本年3月27日起至同年</w:t>
            </w:r>
            <w:r w:rsidRPr="00A85C24">
              <w:rPr>
                <w:rFonts w:ascii="標楷體" w:eastAsia="標楷體" w:hAnsi="標楷體" w:cs="DFKaiShu-SB-Estd-BF"/>
                <w:kern w:val="0"/>
                <w:szCs w:val="24"/>
              </w:rPr>
              <w:t>12</w:t>
            </w:r>
            <w:r w:rsidRPr="00A85C24">
              <w:rPr>
                <w:rFonts w:ascii="標楷體" w:eastAsia="標楷體" w:hAnsi="標楷體" w:cs="DFKaiShu-SB-Estd-BF" w:hint="eastAsia"/>
                <w:kern w:val="0"/>
                <w:szCs w:val="24"/>
              </w:rPr>
              <w:t>月</w:t>
            </w:r>
            <w:r w:rsidRPr="00A85C24">
              <w:rPr>
                <w:rFonts w:ascii="標楷體" w:eastAsia="標楷體" w:hAnsi="標楷體" w:cs="DFKaiShu-SB-Estd-BF"/>
                <w:kern w:val="0"/>
                <w:szCs w:val="24"/>
              </w:rPr>
              <w:t>31</w:t>
            </w:r>
            <w:r w:rsidRPr="00A85C24">
              <w:rPr>
                <w:rFonts w:ascii="標楷體" w:eastAsia="標楷體" w:hAnsi="標楷體" w:cs="DFKaiShu-SB-Estd-BF" w:hint="eastAsia"/>
                <w:kern w:val="0"/>
                <w:szCs w:val="24"/>
              </w:rPr>
              <w:t>日止，放寬公務人員強制休假補助費措施規定。公務人員於前揭期間內請休假持國旅卡至花蓮縣之合格國旅卡特約商店消費（含消費地點在花蓮縣之預購型交易），且符合休假改進措施相關規定者，不限行業別均得列為觀光旅遊額度，並於本年強制休假補助總額內實施加倍補助。學年制人員於旨揭放寬期間內符合規定之消費，得於各該學年度強制休假補助總額內實施加倍補助。又前揭放寬措施自本年3月27日起實施，俟國旅卡檢核系統修正上線後（約本年4月中下旬），再由各機關人事單位配合辦理放寬措施所涉休假補助費之請領及核銷事宜。</w:t>
            </w:r>
          </w:p>
        </w:tc>
        <w:tc>
          <w:tcPr>
            <w:tcW w:w="1043" w:type="pct"/>
            <w:shd w:val="clear" w:color="auto" w:fill="auto"/>
          </w:tcPr>
          <w:p w:rsidR="006B267A" w:rsidRPr="00A85C24" w:rsidRDefault="00530CD6" w:rsidP="00A85C24">
            <w:pPr>
              <w:jc w:val="both"/>
              <w:rPr>
                <w:rStyle w:val="class72"/>
                <w:rFonts w:ascii="標楷體" w:eastAsia="標楷體" w:hAnsi="標楷體"/>
                <w:szCs w:val="24"/>
              </w:rPr>
            </w:pPr>
            <w:r w:rsidRPr="00A85C24">
              <w:rPr>
                <w:rFonts w:ascii="標楷體" w:eastAsia="標楷體" w:hAnsi="標楷體" w:cs="DFKaiShu-SB-Estd-BF" w:hint="eastAsia"/>
                <w:kern w:val="0"/>
                <w:szCs w:val="24"/>
              </w:rPr>
              <w:t>行政院民國107年3月27日院授人培揆字第1070036125號函</w:t>
            </w:r>
          </w:p>
        </w:tc>
        <w:tc>
          <w:tcPr>
            <w:tcW w:w="895" w:type="pct"/>
            <w:shd w:val="clear" w:color="auto" w:fill="auto"/>
          </w:tcPr>
          <w:p w:rsidR="006B267A" w:rsidRPr="00A85C24" w:rsidRDefault="00530CD6" w:rsidP="00A85C24">
            <w:pPr>
              <w:jc w:val="both"/>
              <w:rPr>
                <w:rFonts w:ascii="標楷體" w:eastAsia="標楷體" w:hAnsi="標楷體"/>
                <w:szCs w:val="24"/>
              </w:rPr>
            </w:pPr>
            <w:r w:rsidRPr="00A85C24">
              <w:rPr>
                <w:rFonts w:ascii="標楷體" w:eastAsia="標楷體" w:hAnsi="標楷體" w:cs="DFKaiShu-SB-Estd-BF" w:hint="eastAsia"/>
                <w:kern w:val="0"/>
                <w:szCs w:val="24"/>
              </w:rPr>
              <w:t>臺中市政府民國107年3月29日府授人考字第1070068844號函</w:t>
            </w:r>
          </w:p>
        </w:tc>
        <w:tc>
          <w:tcPr>
            <w:tcW w:w="294" w:type="pct"/>
            <w:shd w:val="clear" w:color="auto" w:fill="auto"/>
          </w:tcPr>
          <w:p w:rsidR="006B267A" w:rsidRPr="00A85C24" w:rsidRDefault="006B267A" w:rsidP="00A85C24">
            <w:pPr>
              <w:jc w:val="both"/>
              <w:rPr>
                <w:rFonts w:ascii="標楷體" w:eastAsia="標楷體" w:hAnsi="標楷體"/>
                <w:szCs w:val="24"/>
              </w:rPr>
            </w:pPr>
          </w:p>
        </w:tc>
      </w:tr>
      <w:tr w:rsidR="00A60084" w:rsidRPr="00E27B90" w:rsidTr="00F8610F">
        <w:trPr>
          <w:trHeight w:val="538"/>
        </w:trPr>
        <w:tc>
          <w:tcPr>
            <w:tcW w:w="833" w:type="pct"/>
            <w:shd w:val="clear" w:color="auto" w:fill="auto"/>
          </w:tcPr>
          <w:p w:rsidR="00A60084" w:rsidRPr="003837BA" w:rsidRDefault="003837BA" w:rsidP="009C37ED">
            <w:pPr>
              <w:autoSpaceDE w:val="0"/>
              <w:autoSpaceDN w:val="0"/>
              <w:adjustRightInd w:val="0"/>
              <w:jc w:val="both"/>
              <w:rPr>
                <w:rFonts w:ascii="標楷體" w:eastAsia="標楷體" w:hAnsi="標楷體" w:cs="DFKaiShu-SB-Estd-BF"/>
                <w:kern w:val="0"/>
                <w:szCs w:val="24"/>
              </w:rPr>
            </w:pPr>
            <w:r w:rsidRPr="003837BA">
              <w:rPr>
                <w:rFonts w:ascii="標楷體" w:eastAsia="標楷體" w:hAnsi="標楷體" w:cs="DFKaiShu-SB-Estd-BF" w:hint="eastAsia"/>
                <w:kern w:val="0"/>
                <w:szCs w:val="24"/>
              </w:rPr>
              <w:t>請於修正依性別工作平等法第</w:t>
            </w:r>
            <w:r w:rsidRPr="003837BA">
              <w:rPr>
                <w:rFonts w:ascii="標楷體" w:eastAsia="標楷體" w:hAnsi="標楷體" w:cs="DFKaiShu-SB-Estd-BF"/>
                <w:kern w:val="0"/>
                <w:szCs w:val="24"/>
              </w:rPr>
              <w:t>13</w:t>
            </w:r>
            <w:r w:rsidRPr="003837BA">
              <w:rPr>
                <w:rFonts w:ascii="標楷體" w:eastAsia="標楷體" w:hAnsi="標楷體" w:cs="DFKaiShu-SB-Estd-BF" w:hint="eastAsia"/>
                <w:kern w:val="0"/>
                <w:szCs w:val="24"/>
              </w:rPr>
              <w:t>條第</w:t>
            </w:r>
            <w:r w:rsidRPr="003837BA">
              <w:rPr>
                <w:rFonts w:ascii="標楷體" w:eastAsia="標楷體" w:hAnsi="標楷體" w:cs="DFKaiShu-SB-Estd-BF"/>
                <w:kern w:val="0"/>
                <w:szCs w:val="24"/>
              </w:rPr>
              <w:t>3</w:t>
            </w:r>
            <w:r w:rsidRPr="003837BA">
              <w:rPr>
                <w:rFonts w:ascii="標楷體" w:eastAsia="標楷體" w:hAnsi="標楷體" w:cs="DFKaiShu-SB-Estd-BF" w:hint="eastAsia"/>
                <w:kern w:val="0"/>
                <w:szCs w:val="24"/>
              </w:rPr>
              <w:t>項授權訂定之各機關工作場所性騷擾防治措施、申訴及懲戒辦法</w:t>
            </w:r>
            <w:r w:rsidR="00127F82">
              <w:rPr>
                <w:rFonts w:ascii="標楷體" w:eastAsia="標楷體" w:hAnsi="標楷體" w:cs="DFKaiShu-SB-Estd-BF" w:hint="eastAsia"/>
                <w:kern w:val="0"/>
                <w:szCs w:val="24"/>
              </w:rPr>
              <w:lastRenderedPageBreak/>
              <w:t>時，明訂機關</w:t>
            </w:r>
            <w:r w:rsidRPr="003837BA">
              <w:rPr>
                <w:rFonts w:ascii="標楷體" w:eastAsia="標楷體" w:hAnsi="標楷體" w:cs="DFKaiShu-SB-Estd-BF" w:hint="eastAsia"/>
                <w:kern w:val="0"/>
                <w:szCs w:val="24"/>
              </w:rPr>
              <w:t>首長如涉及性騷擾事件，應交由具指揮監督權限之</w:t>
            </w:r>
            <w:r w:rsidR="00D75C73" w:rsidRPr="00A85C24">
              <w:rPr>
                <w:rStyle w:val="class63"/>
                <w:rFonts w:ascii="標楷體" w:eastAsia="標楷體" w:hAnsi="標楷體" w:hint="eastAsia"/>
                <w:color w:val="000000"/>
                <w:szCs w:val="24"/>
              </w:rPr>
              <w:t>上級</w:t>
            </w:r>
            <w:r w:rsidRPr="003837BA">
              <w:rPr>
                <w:rFonts w:ascii="標楷體" w:eastAsia="標楷體" w:hAnsi="標楷體" w:cs="DFKaiShu-SB-Estd-BF" w:hint="eastAsia"/>
                <w:kern w:val="0"/>
                <w:szCs w:val="24"/>
              </w:rPr>
              <w:t>機關決定</w:t>
            </w:r>
            <w:r w:rsidR="007D434C">
              <w:rPr>
                <w:rFonts w:ascii="標楷體" w:eastAsia="標楷體" w:hAnsi="標楷體" w:cs="DFKaiShu-SB-Estd-BF" w:hint="eastAsia"/>
                <w:kern w:val="0"/>
                <w:szCs w:val="24"/>
              </w:rPr>
              <w:t>。</w:t>
            </w:r>
            <w:bookmarkStart w:id="0" w:name="_GoBack"/>
            <w:bookmarkEnd w:id="0"/>
          </w:p>
        </w:tc>
        <w:tc>
          <w:tcPr>
            <w:tcW w:w="1935" w:type="pct"/>
            <w:shd w:val="clear" w:color="auto" w:fill="auto"/>
          </w:tcPr>
          <w:p w:rsidR="00A60084" w:rsidRPr="00A85C24" w:rsidRDefault="00A60084" w:rsidP="00A85C24">
            <w:pPr>
              <w:widowControl/>
              <w:snapToGrid w:val="0"/>
              <w:jc w:val="both"/>
              <w:rPr>
                <w:rFonts w:ascii="標楷體" w:eastAsia="標楷體" w:hAnsi="標楷體"/>
                <w:szCs w:val="24"/>
              </w:rPr>
            </w:pPr>
            <w:r w:rsidRPr="00A85C24">
              <w:rPr>
                <w:rStyle w:val="class61"/>
                <w:rFonts w:ascii="標楷體" w:eastAsia="標楷體" w:hAnsi="標楷體" w:hint="eastAsia"/>
                <w:color w:val="000000"/>
                <w:szCs w:val="24"/>
              </w:rPr>
              <w:lastRenderedPageBreak/>
              <w:t>請本府所屬各機關於修正機關工作場所性騷擾防治措施、申訴及懲戒辦法時，配合明訂機關首長如涉及性騷擾事件，應交由具指揮監督權限之</w:t>
            </w:r>
            <w:r w:rsidRPr="00A85C24">
              <w:rPr>
                <w:rStyle w:val="class63"/>
                <w:rFonts w:ascii="標楷體" w:eastAsia="標楷體" w:hAnsi="標楷體" w:hint="eastAsia"/>
                <w:color w:val="000000"/>
                <w:szCs w:val="24"/>
              </w:rPr>
              <w:t>上級</w:t>
            </w:r>
            <w:r w:rsidRPr="00A85C24">
              <w:rPr>
                <w:rStyle w:val="class65"/>
                <w:rFonts w:ascii="標楷體" w:eastAsia="標楷體" w:hAnsi="標楷體" w:hint="eastAsia"/>
                <w:color w:val="000000"/>
                <w:szCs w:val="24"/>
              </w:rPr>
              <w:t>機關決定</w:t>
            </w:r>
            <w:r w:rsidRPr="00A85C24">
              <w:rPr>
                <w:rFonts w:ascii="標楷體" w:eastAsia="標楷體" w:hAnsi="標楷體" w:hint="eastAsia"/>
                <w:szCs w:val="24"/>
              </w:rPr>
              <w:t>。</w:t>
            </w:r>
          </w:p>
        </w:tc>
        <w:tc>
          <w:tcPr>
            <w:tcW w:w="1043" w:type="pct"/>
            <w:shd w:val="clear" w:color="auto" w:fill="auto"/>
          </w:tcPr>
          <w:p w:rsidR="00A60084" w:rsidRPr="00A85C24" w:rsidRDefault="00A60084" w:rsidP="00A85C24">
            <w:pPr>
              <w:rPr>
                <w:rFonts w:ascii="標楷體" w:eastAsia="標楷體" w:hAnsi="標楷體"/>
                <w:szCs w:val="24"/>
              </w:rPr>
            </w:pPr>
            <w:r w:rsidRPr="00A85C24">
              <w:rPr>
                <w:rFonts w:ascii="標楷體" w:eastAsia="標楷體" w:hAnsi="標楷體" w:hint="eastAsia"/>
                <w:szCs w:val="24"/>
              </w:rPr>
              <w:t>公務人員保障暨培訓委員會民國107年3月9日公保字第1071060076號函</w:t>
            </w:r>
          </w:p>
        </w:tc>
        <w:tc>
          <w:tcPr>
            <w:tcW w:w="895" w:type="pct"/>
            <w:shd w:val="clear" w:color="auto" w:fill="auto"/>
          </w:tcPr>
          <w:p w:rsidR="00A60084" w:rsidRPr="00A85C24" w:rsidRDefault="00A60084" w:rsidP="00A85C24">
            <w:pPr>
              <w:jc w:val="both"/>
              <w:rPr>
                <w:rFonts w:ascii="標楷體" w:eastAsia="標楷體" w:hAnsi="標楷體"/>
                <w:szCs w:val="24"/>
              </w:rPr>
            </w:pPr>
            <w:r w:rsidRPr="00A85C24">
              <w:rPr>
                <w:rFonts w:ascii="標楷體" w:eastAsia="標楷體" w:hAnsi="標楷體" w:hint="eastAsia"/>
                <w:szCs w:val="24"/>
              </w:rPr>
              <w:t>臺中市政府民國107年3月16日府授人考字第</w:t>
            </w:r>
            <w:r w:rsidRPr="00A85C24">
              <w:rPr>
                <w:rStyle w:val="class41"/>
                <w:rFonts w:ascii="標楷體" w:eastAsia="標楷體" w:hAnsi="標楷體" w:hint="eastAsia"/>
                <w:color w:val="000000"/>
                <w:szCs w:val="24"/>
              </w:rPr>
              <w:t>1070053641</w:t>
            </w:r>
            <w:r w:rsidRPr="00A85C24">
              <w:rPr>
                <w:rFonts w:ascii="標楷體" w:eastAsia="標楷體" w:hAnsi="標楷體" w:hint="eastAsia"/>
                <w:szCs w:val="24"/>
              </w:rPr>
              <w:t>號函</w:t>
            </w:r>
          </w:p>
        </w:tc>
        <w:tc>
          <w:tcPr>
            <w:tcW w:w="294" w:type="pct"/>
            <w:shd w:val="clear" w:color="auto" w:fill="auto"/>
          </w:tcPr>
          <w:p w:rsidR="00A60084" w:rsidRPr="00A85C24" w:rsidRDefault="00A60084" w:rsidP="00A85C24">
            <w:pPr>
              <w:jc w:val="both"/>
              <w:rPr>
                <w:rFonts w:ascii="標楷體" w:eastAsia="標楷體" w:hAnsi="標楷體"/>
                <w:szCs w:val="24"/>
              </w:rPr>
            </w:pPr>
          </w:p>
        </w:tc>
      </w:tr>
      <w:tr w:rsidR="00C27F0B" w:rsidRPr="00E27B90" w:rsidTr="00F8610F">
        <w:trPr>
          <w:trHeight w:val="538"/>
        </w:trPr>
        <w:tc>
          <w:tcPr>
            <w:tcW w:w="833" w:type="pct"/>
            <w:shd w:val="clear" w:color="auto" w:fill="auto"/>
          </w:tcPr>
          <w:p w:rsidR="00C27F0B" w:rsidRPr="00A85C24" w:rsidRDefault="00C27F0B" w:rsidP="00A85C24">
            <w:pPr>
              <w:jc w:val="both"/>
              <w:rPr>
                <w:rFonts w:ascii="標楷體" w:eastAsia="標楷體" w:hAnsi="標楷體"/>
                <w:szCs w:val="24"/>
              </w:rPr>
            </w:pPr>
            <w:r w:rsidRPr="00A85C24">
              <w:rPr>
                <w:rFonts w:ascii="標楷體" w:eastAsia="標楷體" w:hAnsi="標楷體" w:hint="eastAsia"/>
                <w:szCs w:val="24"/>
              </w:rPr>
              <w:lastRenderedPageBreak/>
              <w:t>委任公務人員晉升薦任官等訓練、警佐警察人員晉升警正官等訓練及交通事業人員員級晉升高員級資位訓練等3項訓練辦法。</w:t>
            </w:r>
          </w:p>
        </w:tc>
        <w:tc>
          <w:tcPr>
            <w:tcW w:w="1935" w:type="pct"/>
            <w:shd w:val="clear" w:color="auto" w:fill="auto"/>
          </w:tcPr>
          <w:p w:rsidR="00C27F0B" w:rsidRPr="00A85C24" w:rsidRDefault="00C27F0B" w:rsidP="00A85C24">
            <w:pPr>
              <w:widowControl/>
              <w:snapToGrid w:val="0"/>
              <w:jc w:val="both"/>
              <w:rPr>
                <w:rFonts w:ascii="標楷體" w:eastAsia="標楷體" w:hAnsi="標楷體"/>
                <w:szCs w:val="24"/>
              </w:rPr>
            </w:pPr>
            <w:r w:rsidRPr="00A85C24">
              <w:rPr>
                <w:rFonts w:ascii="標楷體" w:eastAsia="標楷體" w:hAnsi="標楷體" w:hint="eastAsia"/>
                <w:szCs w:val="24"/>
              </w:rPr>
              <w:t>修正訓練辦法第十五條：</w:t>
            </w:r>
          </w:p>
          <w:p w:rsidR="00C27F0B" w:rsidRPr="00A85C24" w:rsidRDefault="00C27F0B" w:rsidP="00A85C24">
            <w:pPr>
              <w:widowControl/>
              <w:snapToGrid w:val="0"/>
              <w:jc w:val="both"/>
              <w:rPr>
                <w:rFonts w:ascii="標楷體" w:eastAsia="標楷體" w:hAnsi="標楷體"/>
                <w:szCs w:val="24"/>
              </w:rPr>
            </w:pPr>
            <w:r w:rsidRPr="00A85C24">
              <w:rPr>
                <w:rFonts w:ascii="標楷體" w:eastAsia="標楷體" w:hAnsi="標楷體" w:hint="eastAsia"/>
                <w:szCs w:val="24"/>
              </w:rPr>
              <w:t>本訓練成績之計算，生活管理、團體紀律及活動表現之成績占訓練成績總分百分之十，課程成績占訓練成績總分百分之九十。</w:t>
            </w:r>
          </w:p>
          <w:p w:rsidR="00C27F0B" w:rsidRPr="00A85C24" w:rsidRDefault="00C27F0B" w:rsidP="00A85C24">
            <w:pPr>
              <w:widowControl/>
              <w:snapToGrid w:val="0"/>
              <w:jc w:val="both"/>
              <w:rPr>
                <w:rFonts w:ascii="標楷體" w:eastAsia="標楷體" w:hAnsi="標楷體"/>
                <w:szCs w:val="24"/>
              </w:rPr>
            </w:pPr>
            <w:r w:rsidRPr="00A85C24">
              <w:rPr>
                <w:rFonts w:ascii="標楷體" w:eastAsia="標楷體" w:hAnsi="標楷體" w:hint="eastAsia"/>
                <w:szCs w:val="24"/>
              </w:rPr>
              <w:t>課程成績之評分項目及配分比例如下：</w:t>
            </w:r>
          </w:p>
          <w:p w:rsidR="00C27F0B" w:rsidRPr="00A85C24" w:rsidRDefault="00C27F0B" w:rsidP="00A85C24">
            <w:pPr>
              <w:widowControl/>
              <w:snapToGrid w:val="0"/>
              <w:jc w:val="both"/>
              <w:rPr>
                <w:rFonts w:ascii="標楷體" w:eastAsia="標楷體" w:hAnsi="標楷體"/>
                <w:szCs w:val="24"/>
              </w:rPr>
            </w:pPr>
            <w:r w:rsidRPr="00A85C24">
              <w:rPr>
                <w:rFonts w:ascii="標楷體" w:eastAsia="標楷體" w:hAnsi="標楷體" w:hint="eastAsia"/>
                <w:szCs w:val="24"/>
              </w:rPr>
              <w:t>一專題研討：占訓練成績總分百分之三十。</w:t>
            </w:r>
          </w:p>
          <w:p w:rsidR="00C27F0B" w:rsidRPr="00A85C24" w:rsidRDefault="00C27F0B" w:rsidP="00A85C24">
            <w:pPr>
              <w:widowControl/>
              <w:snapToGrid w:val="0"/>
              <w:jc w:val="both"/>
              <w:rPr>
                <w:rFonts w:ascii="標楷體" w:eastAsia="標楷體" w:hAnsi="標楷體"/>
                <w:szCs w:val="24"/>
              </w:rPr>
            </w:pPr>
            <w:r w:rsidRPr="00A85C24">
              <w:rPr>
                <w:rFonts w:ascii="標楷體" w:eastAsia="標楷體" w:hAnsi="標楷體" w:hint="eastAsia"/>
                <w:szCs w:val="24"/>
              </w:rPr>
              <w:t>二測驗成績：占訓練成績總分百分之六十。</w:t>
            </w:r>
          </w:p>
          <w:p w:rsidR="00C27F0B" w:rsidRPr="00A85C24" w:rsidRDefault="00C27F0B" w:rsidP="00A85C24">
            <w:pPr>
              <w:widowControl/>
              <w:snapToGrid w:val="0"/>
              <w:jc w:val="both"/>
              <w:rPr>
                <w:rFonts w:ascii="標楷體" w:eastAsia="標楷體" w:hAnsi="標楷體"/>
                <w:szCs w:val="24"/>
              </w:rPr>
            </w:pPr>
            <w:r w:rsidRPr="00A85C24">
              <w:rPr>
                <w:rFonts w:ascii="標楷體" w:eastAsia="標楷體" w:hAnsi="標楷體" w:hint="eastAsia"/>
                <w:szCs w:val="24"/>
              </w:rPr>
              <w:t>第一項成績之分數，按比例合計後之成績總分達六十分為及格。</w:t>
            </w:r>
          </w:p>
          <w:p w:rsidR="00C27F0B" w:rsidRPr="00A85C24" w:rsidRDefault="00C27F0B" w:rsidP="00A85C24">
            <w:pPr>
              <w:jc w:val="both"/>
              <w:rPr>
                <w:rFonts w:ascii="標楷體" w:eastAsia="標楷體" w:hAnsi="標楷體"/>
                <w:szCs w:val="24"/>
              </w:rPr>
            </w:pPr>
            <w:r w:rsidRPr="00A85C24">
              <w:rPr>
                <w:rFonts w:ascii="標楷體" w:eastAsia="標楷體" w:hAnsi="標楷體" w:hint="eastAsia"/>
                <w:szCs w:val="24"/>
              </w:rPr>
              <w:t>訓練成績之計算，均計算至小數點第二位，小數點第三位採四捨五入方式計算。</w:t>
            </w:r>
          </w:p>
        </w:tc>
        <w:tc>
          <w:tcPr>
            <w:tcW w:w="1043" w:type="pct"/>
            <w:shd w:val="clear" w:color="auto" w:fill="auto"/>
          </w:tcPr>
          <w:p w:rsidR="00C27F0B" w:rsidRPr="00A85C24" w:rsidRDefault="00C27F0B" w:rsidP="00A85C24">
            <w:pPr>
              <w:rPr>
                <w:rFonts w:ascii="標楷體" w:eastAsia="標楷體" w:hAnsi="標楷體"/>
                <w:szCs w:val="24"/>
              </w:rPr>
            </w:pPr>
            <w:r w:rsidRPr="00A85C24">
              <w:rPr>
                <w:rFonts w:ascii="標楷體" w:eastAsia="標楷體" w:hAnsi="標楷體" w:hint="eastAsia"/>
                <w:szCs w:val="24"/>
              </w:rPr>
              <w:t>公務人員保障暨培訓委員會民國107年3月27日公訓字第1070003437號函</w:t>
            </w:r>
          </w:p>
        </w:tc>
        <w:tc>
          <w:tcPr>
            <w:tcW w:w="895" w:type="pct"/>
            <w:shd w:val="clear" w:color="auto" w:fill="auto"/>
          </w:tcPr>
          <w:p w:rsidR="00C27F0B" w:rsidRPr="00A85C24" w:rsidRDefault="00C27F0B" w:rsidP="00A85C24">
            <w:pPr>
              <w:jc w:val="both"/>
              <w:rPr>
                <w:rFonts w:ascii="標楷體" w:eastAsia="標楷體" w:hAnsi="標楷體"/>
                <w:szCs w:val="24"/>
              </w:rPr>
            </w:pPr>
            <w:r w:rsidRPr="00A85C24">
              <w:rPr>
                <w:rFonts w:ascii="標楷體" w:eastAsia="標楷體" w:hAnsi="標楷體" w:hint="eastAsia"/>
                <w:szCs w:val="24"/>
              </w:rPr>
              <w:t>臺中市政府民國107年3月28日府授人考字第1070068329號函</w:t>
            </w:r>
          </w:p>
        </w:tc>
        <w:tc>
          <w:tcPr>
            <w:tcW w:w="294" w:type="pct"/>
            <w:shd w:val="clear" w:color="auto" w:fill="auto"/>
          </w:tcPr>
          <w:p w:rsidR="00C27F0B" w:rsidRPr="00A85C24" w:rsidRDefault="00C27F0B" w:rsidP="00A85C24">
            <w:pPr>
              <w:jc w:val="both"/>
              <w:rPr>
                <w:rFonts w:ascii="標楷體" w:eastAsia="標楷體" w:hAnsi="標楷體"/>
                <w:szCs w:val="24"/>
              </w:rPr>
            </w:pPr>
          </w:p>
        </w:tc>
      </w:tr>
    </w:tbl>
    <w:p w:rsidR="00263C0A" w:rsidRPr="00941345" w:rsidRDefault="00263C0A" w:rsidP="0048627B">
      <w:pPr>
        <w:jc w:val="both"/>
        <w:rPr>
          <w:rFonts w:ascii="標楷體" w:eastAsia="標楷體" w:hAnsi="標楷體"/>
          <w:sz w:val="32"/>
          <w:szCs w:val="32"/>
        </w:rPr>
      </w:pPr>
    </w:p>
    <w:sectPr w:rsidR="00263C0A" w:rsidRPr="00941345"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7F0" w:rsidRDefault="002307F0" w:rsidP="001D5F40">
      <w:r>
        <w:separator/>
      </w:r>
    </w:p>
  </w:endnote>
  <w:endnote w:type="continuationSeparator" w:id="0">
    <w:p w:rsidR="002307F0" w:rsidRDefault="002307F0"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127F82" w:rsidRPr="00127F82">
          <w:rPr>
            <w:noProof/>
            <w:lang w:val="zh-TW" w:eastAsia="zh-TW"/>
          </w:rPr>
          <w:t>4</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7F0" w:rsidRDefault="002307F0" w:rsidP="001D5F40">
      <w:r>
        <w:separator/>
      </w:r>
    </w:p>
  </w:footnote>
  <w:footnote w:type="continuationSeparator" w:id="0">
    <w:p w:rsidR="002307F0" w:rsidRDefault="002307F0"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814"/>
    <w:multiLevelType w:val="hybridMultilevel"/>
    <w:tmpl w:val="E7A436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43743"/>
    <w:multiLevelType w:val="hybridMultilevel"/>
    <w:tmpl w:val="A56A3FE6"/>
    <w:lvl w:ilvl="0" w:tplc="72F0FD0A">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0A132B94"/>
    <w:multiLevelType w:val="hybridMultilevel"/>
    <w:tmpl w:val="99CEEEFE"/>
    <w:lvl w:ilvl="0" w:tplc="543043FA">
      <w:start w:val="1"/>
      <w:numFmt w:val="taiwaneseCountingThousand"/>
      <w:lvlText w:val="%1、"/>
      <w:lvlJc w:val="left"/>
      <w:pPr>
        <w:ind w:left="732" w:hanging="732"/>
      </w:pPr>
      <w:rPr>
        <w:rFonts w:hint="default"/>
      </w:rPr>
    </w:lvl>
    <w:lvl w:ilvl="1" w:tplc="72F0FD0A">
      <w:start w:val="1"/>
      <w:numFmt w:val="taiwaneseCountingThousand"/>
      <w:lvlText w:val="(%2)"/>
      <w:lvlJc w:val="left"/>
      <w:pPr>
        <w:ind w:left="1200" w:hanging="720"/>
      </w:pPr>
      <w:rPr>
        <w:rFonts w:hint="default"/>
      </w:rPr>
    </w:lvl>
    <w:lvl w:ilvl="2" w:tplc="B78AD0EC">
      <w:start w:val="1"/>
      <w:numFmt w:val="decimalFullWidth"/>
      <w:lvlText w:val="%3、"/>
      <w:lvlJc w:val="left"/>
      <w:pPr>
        <w:ind w:left="1656" w:hanging="696"/>
      </w:pPr>
      <w:rPr>
        <w:rFonts w:hint="default"/>
      </w:rPr>
    </w:lvl>
    <w:lvl w:ilvl="3" w:tplc="1E948008">
      <w:start w:val="1"/>
      <w:numFmt w:val="decimalFullWidth"/>
      <w:lvlText w:val="(%4)"/>
      <w:lvlJc w:val="left"/>
      <w:pPr>
        <w:ind w:left="2208" w:hanging="76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70168F"/>
    <w:multiLevelType w:val="hybridMultilevel"/>
    <w:tmpl w:val="26F0119E"/>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8770DA"/>
    <w:multiLevelType w:val="hybridMultilevel"/>
    <w:tmpl w:val="FCC601EE"/>
    <w:lvl w:ilvl="0" w:tplc="543043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F570C0"/>
    <w:multiLevelType w:val="hybridMultilevel"/>
    <w:tmpl w:val="6A10541A"/>
    <w:lvl w:ilvl="0" w:tplc="0F86CD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6D9273A"/>
    <w:multiLevelType w:val="hybridMultilevel"/>
    <w:tmpl w:val="72BE5EF4"/>
    <w:lvl w:ilvl="0" w:tplc="4A5AE62E">
      <w:start w:val="1"/>
      <w:numFmt w:val="taiwaneseCountingThousand"/>
      <w:lvlText w:val="%1、"/>
      <w:lvlJc w:val="left"/>
      <w:pPr>
        <w:ind w:left="510" w:hanging="480"/>
      </w:pPr>
      <w:rPr>
        <w:rFonts w:hint="default"/>
        <w:color w:val="auto"/>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7">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8">
    <w:nsid w:val="2878400C"/>
    <w:multiLevelType w:val="hybridMultilevel"/>
    <w:tmpl w:val="80329564"/>
    <w:lvl w:ilvl="0" w:tplc="04090019">
      <w:start w:val="1"/>
      <w:numFmt w:val="ideographTraditional"/>
      <w:lvlText w:val="%1、"/>
      <w:lvlJc w:val="left"/>
      <w:pPr>
        <w:ind w:left="1322" w:hanging="480"/>
      </w:p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9">
    <w:nsid w:val="30FE3C11"/>
    <w:multiLevelType w:val="hybridMultilevel"/>
    <w:tmpl w:val="6AA23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1D518F"/>
    <w:multiLevelType w:val="hybridMultilevel"/>
    <w:tmpl w:val="458A43EA"/>
    <w:lvl w:ilvl="0" w:tplc="1C24D198">
      <w:start w:val="1"/>
      <w:numFmt w:val="taiwaneseCountingThousand"/>
      <w:lvlText w:val="%1、"/>
      <w:lvlJc w:val="left"/>
      <w:pPr>
        <w:ind w:left="482" w:hanging="480"/>
      </w:pPr>
      <w:rPr>
        <w:rFonts w:hint="default"/>
      </w:rPr>
    </w:lvl>
    <w:lvl w:ilvl="1" w:tplc="CBAE5240">
      <w:start w:val="1"/>
      <w:numFmt w:val="taiwaneseCountingThousand"/>
      <w:lvlText w:val="(%2)"/>
      <w:lvlJc w:val="left"/>
      <w:pPr>
        <w:ind w:left="962" w:hanging="48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1">
    <w:nsid w:val="3B670EF8"/>
    <w:multiLevelType w:val="hybridMultilevel"/>
    <w:tmpl w:val="E5162ED4"/>
    <w:lvl w:ilvl="0" w:tplc="C6AA03AA">
      <w:start w:val="1"/>
      <w:numFmt w:val="taiwaneseCountingThousand"/>
      <w:lvlText w:val="(%1)"/>
      <w:lvlJc w:val="left"/>
      <w:pPr>
        <w:ind w:left="1110" w:hanging="63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EC709BA"/>
    <w:multiLevelType w:val="hybridMultilevel"/>
    <w:tmpl w:val="A0E84AD2"/>
    <w:lvl w:ilvl="0" w:tplc="B78AD0EC">
      <w:start w:val="1"/>
      <w:numFmt w:val="decimalFullWidth"/>
      <w:lvlText w:val="%1、"/>
      <w:lvlJc w:val="left"/>
      <w:pPr>
        <w:ind w:left="482" w:hanging="480"/>
      </w:pPr>
      <w:rPr>
        <w:rFonts w:hint="default"/>
      </w:rPr>
    </w:lvl>
    <w:lvl w:ilvl="1" w:tplc="B6D6DED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nsid w:val="42E80996"/>
    <w:multiLevelType w:val="hybridMultilevel"/>
    <w:tmpl w:val="2B5E0868"/>
    <w:lvl w:ilvl="0" w:tplc="C9CE78C2">
      <w:start w:val="1"/>
      <w:numFmt w:val="taiwaneseCountingThousand"/>
      <w:lvlText w:val="(%1)"/>
      <w:lvlJc w:val="left"/>
      <w:pPr>
        <w:ind w:left="960" w:hanging="480"/>
      </w:pPr>
      <w:rPr>
        <w:rFonts w:hint="default"/>
      </w:rPr>
    </w:lvl>
    <w:lvl w:ilvl="1" w:tplc="B6BAA7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573D7668"/>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ADB69F5"/>
    <w:multiLevelType w:val="hybridMultilevel"/>
    <w:tmpl w:val="75FCA9E2"/>
    <w:lvl w:ilvl="0" w:tplc="72F0FD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2"/>
  </w:num>
  <w:num w:numId="4">
    <w:abstractNumId w:val="10"/>
  </w:num>
  <w:num w:numId="5">
    <w:abstractNumId w:val="1"/>
  </w:num>
  <w:num w:numId="6">
    <w:abstractNumId w:val="12"/>
  </w:num>
  <w:num w:numId="7">
    <w:abstractNumId w:val="8"/>
  </w:num>
  <w:num w:numId="8">
    <w:abstractNumId w:val="3"/>
  </w:num>
  <w:num w:numId="9">
    <w:abstractNumId w:val="5"/>
  </w:num>
  <w:num w:numId="10">
    <w:abstractNumId w:val="0"/>
  </w:num>
  <w:num w:numId="11">
    <w:abstractNumId w:val="13"/>
  </w:num>
  <w:num w:numId="12">
    <w:abstractNumId w:val="6"/>
  </w:num>
  <w:num w:numId="13">
    <w:abstractNumId w:val="4"/>
  </w:num>
  <w:num w:numId="14">
    <w:abstractNumId w:val="15"/>
  </w:num>
  <w:num w:numId="15">
    <w:abstractNumId w:val="14"/>
  </w:num>
  <w:num w:numId="1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42B7"/>
    <w:rsid w:val="00006254"/>
    <w:rsid w:val="00013967"/>
    <w:rsid w:val="00014BC9"/>
    <w:rsid w:val="00016C91"/>
    <w:rsid w:val="0001738C"/>
    <w:rsid w:val="00017E2A"/>
    <w:rsid w:val="00021779"/>
    <w:rsid w:val="00021BB2"/>
    <w:rsid w:val="0002338A"/>
    <w:rsid w:val="000243E4"/>
    <w:rsid w:val="00024EED"/>
    <w:rsid w:val="00025854"/>
    <w:rsid w:val="00025A58"/>
    <w:rsid w:val="000263C2"/>
    <w:rsid w:val="0002674D"/>
    <w:rsid w:val="0002788E"/>
    <w:rsid w:val="00027BA9"/>
    <w:rsid w:val="0003154D"/>
    <w:rsid w:val="000322D1"/>
    <w:rsid w:val="0003287D"/>
    <w:rsid w:val="00033DAA"/>
    <w:rsid w:val="00043C0C"/>
    <w:rsid w:val="00047316"/>
    <w:rsid w:val="00047714"/>
    <w:rsid w:val="00053B2C"/>
    <w:rsid w:val="00060B71"/>
    <w:rsid w:val="000651C5"/>
    <w:rsid w:val="00073566"/>
    <w:rsid w:val="000735B1"/>
    <w:rsid w:val="00075E8E"/>
    <w:rsid w:val="000829AA"/>
    <w:rsid w:val="0008425D"/>
    <w:rsid w:val="00085F2F"/>
    <w:rsid w:val="00087A0C"/>
    <w:rsid w:val="00090CCD"/>
    <w:rsid w:val="000931BA"/>
    <w:rsid w:val="000942CA"/>
    <w:rsid w:val="00094B50"/>
    <w:rsid w:val="000960C3"/>
    <w:rsid w:val="000A1A7A"/>
    <w:rsid w:val="000A45B9"/>
    <w:rsid w:val="000A46E1"/>
    <w:rsid w:val="000A6D64"/>
    <w:rsid w:val="000B0F10"/>
    <w:rsid w:val="000B1F5C"/>
    <w:rsid w:val="000B3073"/>
    <w:rsid w:val="000B343C"/>
    <w:rsid w:val="000B7157"/>
    <w:rsid w:val="000B7789"/>
    <w:rsid w:val="000C04C4"/>
    <w:rsid w:val="000C0AB2"/>
    <w:rsid w:val="000C0B5C"/>
    <w:rsid w:val="000C1C7F"/>
    <w:rsid w:val="000D0846"/>
    <w:rsid w:val="000D1BA9"/>
    <w:rsid w:val="000D20D4"/>
    <w:rsid w:val="000D3665"/>
    <w:rsid w:val="000E0235"/>
    <w:rsid w:val="000E34BF"/>
    <w:rsid w:val="000E4093"/>
    <w:rsid w:val="000E43CF"/>
    <w:rsid w:val="000E66E7"/>
    <w:rsid w:val="000E74C6"/>
    <w:rsid w:val="000E775C"/>
    <w:rsid w:val="000F4101"/>
    <w:rsid w:val="000F63B5"/>
    <w:rsid w:val="0010144B"/>
    <w:rsid w:val="001041A4"/>
    <w:rsid w:val="001048B9"/>
    <w:rsid w:val="00106250"/>
    <w:rsid w:val="00106657"/>
    <w:rsid w:val="001137A1"/>
    <w:rsid w:val="00113D7D"/>
    <w:rsid w:val="0011436D"/>
    <w:rsid w:val="001145B0"/>
    <w:rsid w:val="001176C6"/>
    <w:rsid w:val="00117C16"/>
    <w:rsid w:val="0012016A"/>
    <w:rsid w:val="00125C65"/>
    <w:rsid w:val="00126352"/>
    <w:rsid w:val="00127F82"/>
    <w:rsid w:val="0013181E"/>
    <w:rsid w:val="0013190C"/>
    <w:rsid w:val="00132800"/>
    <w:rsid w:val="00132B74"/>
    <w:rsid w:val="00133691"/>
    <w:rsid w:val="00133EB0"/>
    <w:rsid w:val="0013551A"/>
    <w:rsid w:val="0013614E"/>
    <w:rsid w:val="00137B32"/>
    <w:rsid w:val="00144A33"/>
    <w:rsid w:val="001465F9"/>
    <w:rsid w:val="00147D9A"/>
    <w:rsid w:val="00151F5C"/>
    <w:rsid w:val="0015338B"/>
    <w:rsid w:val="00153488"/>
    <w:rsid w:val="001536F0"/>
    <w:rsid w:val="001543DD"/>
    <w:rsid w:val="00156194"/>
    <w:rsid w:val="00160211"/>
    <w:rsid w:val="001615CF"/>
    <w:rsid w:val="00161993"/>
    <w:rsid w:val="00162C0E"/>
    <w:rsid w:val="00164AE6"/>
    <w:rsid w:val="00167F7A"/>
    <w:rsid w:val="00172078"/>
    <w:rsid w:val="00174DE5"/>
    <w:rsid w:val="00174E49"/>
    <w:rsid w:val="001768AF"/>
    <w:rsid w:val="001809CA"/>
    <w:rsid w:val="00182146"/>
    <w:rsid w:val="00182BBB"/>
    <w:rsid w:val="001858DC"/>
    <w:rsid w:val="00190311"/>
    <w:rsid w:val="0019320E"/>
    <w:rsid w:val="00193CD8"/>
    <w:rsid w:val="00196067"/>
    <w:rsid w:val="00197B06"/>
    <w:rsid w:val="001A3010"/>
    <w:rsid w:val="001A43C4"/>
    <w:rsid w:val="001A67D0"/>
    <w:rsid w:val="001B25D2"/>
    <w:rsid w:val="001B4D35"/>
    <w:rsid w:val="001B50E3"/>
    <w:rsid w:val="001C1A50"/>
    <w:rsid w:val="001C265C"/>
    <w:rsid w:val="001C38C9"/>
    <w:rsid w:val="001C3E8C"/>
    <w:rsid w:val="001C5DBB"/>
    <w:rsid w:val="001C6239"/>
    <w:rsid w:val="001D008D"/>
    <w:rsid w:val="001D200B"/>
    <w:rsid w:val="001D56F3"/>
    <w:rsid w:val="001D5F40"/>
    <w:rsid w:val="001D70A5"/>
    <w:rsid w:val="001E039C"/>
    <w:rsid w:val="001E1A13"/>
    <w:rsid w:val="001E2039"/>
    <w:rsid w:val="001E210B"/>
    <w:rsid w:val="001E2720"/>
    <w:rsid w:val="001E2AD6"/>
    <w:rsid w:val="001E30D9"/>
    <w:rsid w:val="001E35AF"/>
    <w:rsid w:val="001E3ACF"/>
    <w:rsid w:val="001E474A"/>
    <w:rsid w:val="001E6F37"/>
    <w:rsid w:val="001E717A"/>
    <w:rsid w:val="001F0921"/>
    <w:rsid w:val="001F1F68"/>
    <w:rsid w:val="001F2323"/>
    <w:rsid w:val="001F4BF8"/>
    <w:rsid w:val="001F5100"/>
    <w:rsid w:val="001F5143"/>
    <w:rsid w:val="001F641B"/>
    <w:rsid w:val="001F7481"/>
    <w:rsid w:val="00202FEF"/>
    <w:rsid w:val="0020509C"/>
    <w:rsid w:val="0020668C"/>
    <w:rsid w:val="002103D0"/>
    <w:rsid w:val="00213799"/>
    <w:rsid w:val="002137A0"/>
    <w:rsid w:val="00214261"/>
    <w:rsid w:val="00217482"/>
    <w:rsid w:val="00222D70"/>
    <w:rsid w:val="00225463"/>
    <w:rsid w:val="0022550E"/>
    <w:rsid w:val="00226702"/>
    <w:rsid w:val="002272D5"/>
    <w:rsid w:val="002307F0"/>
    <w:rsid w:val="00232381"/>
    <w:rsid w:val="00236A77"/>
    <w:rsid w:val="00236F66"/>
    <w:rsid w:val="00241AE2"/>
    <w:rsid w:val="002422EC"/>
    <w:rsid w:val="0024565B"/>
    <w:rsid w:val="002472CA"/>
    <w:rsid w:val="002523A0"/>
    <w:rsid w:val="00252933"/>
    <w:rsid w:val="00253D3E"/>
    <w:rsid w:val="00256BF6"/>
    <w:rsid w:val="00257D84"/>
    <w:rsid w:val="00262887"/>
    <w:rsid w:val="00263C0A"/>
    <w:rsid w:val="00264300"/>
    <w:rsid w:val="002647B2"/>
    <w:rsid w:val="00266DC0"/>
    <w:rsid w:val="0026732B"/>
    <w:rsid w:val="00270420"/>
    <w:rsid w:val="002717FC"/>
    <w:rsid w:val="00272172"/>
    <w:rsid w:val="00272DEC"/>
    <w:rsid w:val="0027397B"/>
    <w:rsid w:val="0027539E"/>
    <w:rsid w:val="00277AF5"/>
    <w:rsid w:val="002823B3"/>
    <w:rsid w:val="002827AF"/>
    <w:rsid w:val="00284D1F"/>
    <w:rsid w:val="00285967"/>
    <w:rsid w:val="00286958"/>
    <w:rsid w:val="0029019A"/>
    <w:rsid w:val="00292068"/>
    <w:rsid w:val="00292AB6"/>
    <w:rsid w:val="002938EE"/>
    <w:rsid w:val="002A197B"/>
    <w:rsid w:val="002A70C6"/>
    <w:rsid w:val="002A7CEE"/>
    <w:rsid w:val="002B0312"/>
    <w:rsid w:val="002B187D"/>
    <w:rsid w:val="002B258F"/>
    <w:rsid w:val="002B4DBD"/>
    <w:rsid w:val="002B4E78"/>
    <w:rsid w:val="002B4F14"/>
    <w:rsid w:val="002B5F25"/>
    <w:rsid w:val="002B5F8B"/>
    <w:rsid w:val="002C04E4"/>
    <w:rsid w:val="002C1DDD"/>
    <w:rsid w:val="002C31F5"/>
    <w:rsid w:val="002C5F03"/>
    <w:rsid w:val="002C7AC3"/>
    <w:rsid w:val="002C7CE0"/>
    <w:rsid w:val="002D2AF7"/>
    <w:rsid w:val="002D57FE"/>
    <w:rsid w:val="002D5F4A"/>
    <w:rsid w:val="002E144B"/>
    <w:rsid w:val="002E3EC2"/>
    <w:rsid w:val="002E5371"/>
    <w:rsid w:val="002E5913"/>
    <w:rsid w:val="002E5D2B"/>
    <w:rsid w:val="002F0964"/>
    <w:rsid w:val="002F0DBC"/>
    <w:rsid w:val="002F130A"/>
    <w:rsid w:val="002F4D2B"/>
    <w:rsid w:val="002F7DE1"/>
    <w:rsid w:val="0030043D"/>
    <w:rsid w:val="00300A4B"/>
    <w:rsid w:val="00302B4A"/>
    <w:rsid w:val="0030336E"/>
    <w:rsid w:val="0030547D"/>
    <w:rsid w:val="003168F3"/>
    <w:rsid w:val="00316FC3"/>
    <w:rsid w:val="00322B3D"/>
    <w:rsid w:val="00325688"/>
    <w:rsid w:val="00333DEB"/>
    <w:rsid w:val="003366FA"/>
    <w:rsid w:val="00341529"/>
    <w:rsid w:val="0034364C"/>
    <w:rsid w:val="00345739"/>
    <w:rsid w:val="00345DBF"/>
    <w:rsid w:val="0034680A"/>
    <w:rsid w:val="00347FB5"/>
    <w:rsid w:val="00353851"/>
    <w:rsid w:val="00353DE5"/>
    <w:rsid w:val="0035501C"/>
    <w:rsid w:val="00356E87"/>
    <w:rsid w:val="0036034E"/>
    <w:rsid w:val="00361DA8"/>
    <w:rsid w:val="0036206B"/>
    <w:rsid w:val="00362E5D"/>
    <w:rsid w:val="00363031"/>
    <w:rsid w:val="00364800"/>
    <w:rsid w:val="00365357"/>
    <w:rsid w:val="00373EBC"/>
    <w:rsid w:val="00375F39"/>
    <w:rsid w:val="00376B59"/>
    <w:rsid w:val="00376DC2"/>
    <w:rsid w:val="00382C7E"/>
    <w:rsid w:val="003837BA"/>
    <w:rsid w:val="00385F55"/>
    <w:rsid w:val="003906EB"/>
    <w:rsid w:val="003947D5"/>
    <w:rsid w:val="00396251"/>
    <w:rsid w:val="003A00CD"/>
    <w:rsid w:val="003A0C06"/>
    <w:rsid w:val="003A0D09"/>
    <w:rsid w:val="003A2027"/>
    <w:rsid w:val="003A2391"/>
    <w:rsid w:val="003A3B97"/>
    <w:rsid w:val="003A4483"/>
    <w:rsid w:val="003A4E3E"/>
    <w:rsid w:val="003A4EDD"/>
    <w:rsid w:val="003A5074"/>
    <w:rsid w:val="003A5080"/>
    <w:rsid w:val="003A6BBD"/>
    <w:rsid w:val="003A6E20"/>
    <w:rsid w:val="003A7521"/>
    <w:rsid w:val="003B0FA4"/>
    <w:rsid w:val="003B385E"/>
    <w:rsid w:val="003B3A83"/>
    <w:rsid w:val="003B7AD2"/>
    <w:rsid w:val="003C0BDE"/>
    <w:rsid w:val="003C0FAB"/>
    <w:rsid w:val="003C1074"/>
    <w:rsid w:val="003C20A1"/>
    <w:rsid w:val="003C2C62"/>
    <w:rsid w:val="003D01BD"/>
    <w:rsid w:val="003D0926"/>
    <w:rsid w:val="003D0E2C"/>
    <w:rsid w:val="003D4750"/>
    <w:rsid w:val="003D748F"/>
    <w:rsid w:val="003E2155"/>
    <w:rsid w:val="003E403C"/>
    <w:rsid w:val="003E40AB"/>
    <w:rsid w:val="003E7158"/>
    <w:rsid w:val="003F016C"/>
    <w:rsid w:val="003F3A66"/>
    <w:rsid w:val="003F4AF0"/>
    <w:rsid w:val="003F571B"/>
    <w:rsid w:val="003F59B8"/>
    <w:rsid w:val="00402BBA"/>
    <w:rsid w:val="004041B4"/>
    <w:rsid w:val="00407191"/>
    <w:rsid w:val="004121A3"/>
    <w:rsid w:val="0042003F"/>
    <w:rsid w:val="00420657"/>
    <w:rsid w:val="00420912"/>
    <w:rsid w:val="00421197"/>
    <w:rsid w:val="00422BEB"/>
    <w:rsid w:val="004246F0"/>
    <w:rsid w:val="004269A8"/>
    <w:rsid w:val="0042791C"/>
    <w:rsid w:val="004314BE"/>
    <w:rsid w:val="00431C68"/>
    <w:rsid w:val="0043215C"/>
    <w:rsid w:val="004365CB"/>
    <w:rsid w:val="00443BAE"/>
    <w:rsid w:val="00445675"/>
    <w:rsid w:val="0044601B"/>
    <w:rsid w:val="00446A64"/>
    <w:rsid w:val="00447303"/>
    <w:rsid w:val="0045220F"/>
    <w:rsid w:val="00452C49"/>
    <w:rsid w:val="004557D2"/>
    <w:rsid w:val="004572A3"/>
    <w:rsid w:val="00457B46"/>
    <w:rsid w:val="0046068C"/>
    <w:rsid w:val="00461A88"/>
    <w:rsid w:val="004628DA"/>
    <w:rsid w:val="004638EB"/>
    <w:rsid w:val="0046492B"/>
    <w:rsid w:val="00466109"/>
    <w:rsid w:val="0046650B"/>
    <w:rsid w:val="00466C1E"/>
    <w:rsid w:val="00467CDB"/>
    <w:rsid w:val="00472138"/>
    <w:rsid w:val="00475185"/>
    <w:rsid w:val="00475A4A"/>
    <w:rsid w:val="00476AF6"/>
    <w:rsid w:val="00477FF2"/>
    <w:rsid w:val="0048627B"/>
    <w:rsid w:val="004864FC"/>
    <w:rsid w:val="00486BEB"/>
    <w:rsid w:val="00491C22"/>
    <w:rsid w:val="00492105"/>
    <w:rsid w:val="004923F8"/>
    <w:rsid w:val="00492DE2"/>
    <w:rsid w:val="004945CC"/>
    <w:rsid w:val="00494905"/>
    <w:rsid w:val="00495576"/>
    <w:rsid w:val="0049581C"/>
    <w:rsid w:val="004A05A8"/>
    <w:rsid w:val="004A1114"/>
    <w:rsid w:val="004A1A5F"/>
    <w:rsid w:val="004A1CDD"/>
    <w:rsid w:val="004A5B79"/>
    <w:rsid w:val="004A6B23"/>
    <w:rsid w:val="004A7C42"/>
    <w:rsid w:val="004B0CFE"/>
    <w:rsid w:val="004B4FDE"/>
    <w:rsid w:val="004B504D"/>
    <w:rsid w:val="004B6EE0"/>
    <w:rsid w:val="004B7B1E"/>
    <w:rsid w:val="004C40BF"/>
    <w:rsid w:val="004C6714"/>
    <w:rsid w:val="004D0A90"/>
    <w:rsid w:val="004D4636"/>
    <w:rsid w:val="004E234B"/>
    <w:rsid w:val="004E284E"/>
    <w:rsid w:val="004E301D"/>
    <w:rsid w:val="004E3950"/>
    <w:rsid w:val="004E499F"/>
    <w:rsid w:val="004E5252"/>
    <w:rsid w:val="004E7511"/>
    <w:rsid w:val="004E7DAC"/>
    <w:rsid w:val="004F226E"/>
    <w:rsid w:val="004F3C94"/>
    <w:rsid w:val="004F60C4"/>
    <w:rsid w:val="004F6D67"/>
    <w:rsid w:val="004F7B11"/>
    <w:rsid w:val="005023E6"/>
    <w:rsid w:val="005050C0"/>
    <w:rsid w:val="00506680"/>
    <w:rsid w:val="00506FA4"/>
    <w:rsid w:val="005072E1"/>
    <w:rsid w:val="005111E5"/>
    <w:rsid w:val="00511B17"/>
    <w:rsid w:val="005127CA"/>
    <w:rsid w:val="00514043"/>
    <w:rsid w:val="00514EB4"/>
    <w:rsid w:val="005150A2"/>
    <w:rsid w:val="005164AB"/>
    <w:rsid w:val="00517454"/>
    <w:rsid w:val="00530331"/>
    <w:rsid w:val="00530CD6"/>
    <w:rsid w:val="00532849"/>
    <w:rsid w:val="005348D0"/>
    <w:rsid w:val="005351A7"/>
    <w:rsid w:val="00543E4F"/>
    <w:rsid w:val="005467BE"/>
    <w:rsid w:val="00550203"/>
    <w:rsid w:val="00550277"/>
    <w:rsid w:val="00550D49"/>
    <w:rsid w:val="00551BD2"/>
    <w:rsid w:val="00552C09"/>
    <w:rsid w:val="00555DB5"/>
    <w:rsid w:val="00560BE1"/>
    <w:rsid w:val="00562DCB"/>
    <w:rsid w:val="00563EAD"/>
    <w:rsid w:val="00566A61"/>
    <w:rsid w:val="00566B8C"/>
    <w:rsid w:val="0057445B"/>
    <w:rsid w:val="005766A2"/>
    <w:rsid w:val="0057710F"/>
    <w:rsid w:val="0058240A"/>
    <w:rsid w:val="00582475"/>
    <w:rsid w:val="00583D9F"/>
    <w:rsid w:val="00583DC1"/>
    <w:rsid w:val="005871A9"/>
    <w:rsid w:val="00587EF7"/>
    <w:rsid w:val="00590D90"/>
    <w:rsid w:val="005947FA"/>
    <w:rsid w:val="00597214"/>
    <w:rsid w:val="00597A7D"/>
    <w:rsid w:val="005A32C5"/>
    <w:rsid w:val="005A37B9"/>
    <w:rsid w:val="005A37E2"/>
    <w:rsid w:val="005A6ECD"/>
    <w:rsid w:val="005A75BA"/>
    <w:rsid w:val="005B080F"/>
    <w:rsid w:val="005B1C57"/>
    <w:rsid w:val="005B35A4"/>
    <w:rsid w:val="005B3C22"/>
    <w:rsid w:val="005B430D"/>
    <w:rsid w:val="005B4B85"/>
    <w:rsid w:val="005B57DA"/>
    <w:rsid w:val="005C272D"/>
    <w:rsid w:val="005C3B0C"/>
    <w:rsid w:val="005C785A"/>
    <w:rsid w:val="005D1329"/>
    <w:rsid w:val="005D1D41"/>
    <w:rsid w:val="005D2D89"/>
    <w:rsid w:val="005D7DFB"/>
    <w:rsid w:val="005E4524"/>
    <w:rsid w:val="005E5E39"/>
    <w:rsid w:val="005F1786"/>
    <w:rsid w:val="005F1F32"/>
    <w:rsid w:val="005F28F3"/>
    <w:rsid w:val="005F2925"/>
    <w:rsid w:val="005F2E82"/>
    <w:rsid w:val="005F3897"/>
    <w:rsid w:val="005F4C3B"/>
    <w:rsid w:val="005F50A7"/>
    <w:rsid w:val="005F6F97"/>
    <w:rsid w:val="005F789E"/>
    <w:rsid w:val="00603CE7"/>
    <w:rsid w:val="006059BE"/>
    <w:rsid w:val="00611B62"/>
    <w:rsid w:val="00612006"/>
    <w:rsid w:val="006139D5"/>
    <w:rsid w:val="00613E4E"/>
    <w:rsid w:val="00616B8B"/>
    <w:rsid w:val="00617306"/>
    <w:rsid w:val="006219A3"/>
    <w:rsid w:val="00621AB1"/>
    <w:rsid w:val="0062475B"/>
    <w:rsid w:val="00625BB5"/>
    <w:rsid w:val="00630D50"/>
    <w:rsid w:val="00631108"/>
    <w:rsid w:val="006343CA"/>
    <w:rsid w:val="0063502E"/>
    <w:rsid w:val="00640868"/>
    <w:rsid w:val="0064173D"/>
    <w:rsid w:val="006446CE"/>
    <w:rsid w:val="006457B6"/>
    <w:rsid w:val="0064587B"/>
    <w:rsid w:val="0064758D"/>
    <w:rsid w:val="00647CEC"/>
    <w:rsid w:val="00650F7F"/>
    <w:rsid w:val="00654AD8"/>
    <w:rsid w:val="00655134"/>
    <w:rsid w:val="00656F87"/>
    <w:rsid w:val="0065754D"/>
    <w:rsid w:val="006603D1"/>
    <w:rsid w:val="00660A0F"/>
    <w:rsid w:val="00664E44"/>
    <w:rsid w:val="00670BA1"/>
    <w:rsid w:val="006725B4"/>
    <w:rsid w:val="00673F7D"/>
    <w:rsid w:val="00677C98"/>
    <w:rsid w:val="006807B7"/>
    <w:rsid w:val="00683F95"/>
    <w:rsid w:val="006840B7"/>
    <w:rsid w:val="00684D94"/>
    <w:rsid w:val="006853D2"/>
    <w:rsid w:val="00686460"/>
    <w:rsid w:val="00687DD2"/>
    <w:rsid w:val="00695CC9"/>
    <w:rsid w:val="00695E0B"/>
    <w:rsid w:val="00695E73"/>
    <w:rsid w:val="0069670D"/>
    <w:rsid w:val="00697EB6"/>
    <w:rsid w:val="006A09C0"/>
    <w:rsid w:val="006A2492"/>
    <w:rsid w:val="006A7D70"/>
    <w:rsid w:val="006B267A"/>
    <w:rsid w:val="006B377D"/>
    <w:rsid w:val="006B4145"/>
    <w:rsid w:val="006B54E9"/>
    <w:rsid w:val="006B5C7C"/>
    <w:rsid w:val="006C2D70"/>
    <w:rsid w:val="006C4FF1"/>
    <w:rsid w:val="006C5467"/>
    <w:rsid w:val="006D1A52"/>
    <w:rsid w:val="006D236E"/>
    <w:rsid w:val="006D3D36"/>
    <w:rsid w:val="006D73B8"/>
    <w:rsid w:val="006D7E95"/>
    <w:rsid w:val="006E2255"/>
    <w:rsid w:val="006E2EAC"/>
    <w:rsid w:val="006E698B"/>
    <w:rsid w:val="006F0287"/>
    <w:rsid w:val="006F0BF3"/>
    <w:rsid w:val="006F1D0A"/>
    <w:rsid w:val="006F2A2B"/>
    <w:rsid w:val="006F4EE4"/>
    <w:rsid w:val="006F4FB4"/>
    <w:rsid w:val="006F516B"/>
    <w:rsid w:val="006F6116"/>
    <w:rsid w:val="006F7655"/>
    <w:rsid w:val="00700A79"/>
    <w:rsid w:val="00701B2B"/>
    <w:rsid w:val="00701F8A"/>
    <w:rsid w:val="007036C4"/>
    <w:rsid w:val="0070386A"/>
    <w:rsid w:val="00704B2E"/>
    <w:rsid w:val="0070525B"/>
    <w:rsid w:val="0070611E"/>
    <w:rsid w:val="00706A3B"/>
    <w:rsid w:val="00710A6D"/>
    <w:rsid w:val="00711C05"/>
    <w:rsid w:val="00712B3A"/>
    <w:rsid w:val="007164E4"/>
    <w:rsid w:val="00716F4C"/>
    <w:rsid w:val="007170A4"/>
    <w:rsid w:val="0072224F"/>
    <w:rsid w:val="007269AD"/>
    <w:rsid w:val="00727997"/>
    <w:rsid w:val="007279EC"/>
    <w:rsid w:val="00730C1C"/>
    <w:rsid w:val="00731A32"/>
    <w:rsid w:val="00735922"/>
    <w:rsid w:val="00735CF3"/>
    <w:rsid w:val="007372B2"/>
    <w:rsid w:val="007372BE"/>
    <w:rsid w:val="007401CE"/>
    <w:rsid w:val="0074071E"/>
    <w:rsid w:val="00743441"/>
    <w:rsid w:val="00743F25"/>
    <w:rsid w:val="007447A9"/>
    <w:rsid w:val="00744CED"/>
    <w:rsid w:val="00745815"/>
    <w:rsid w:val="00745DA4"/>
    <w:rsid w:val="007462A7"/>
    <w:rsid w:val="00746D52"/>
    <w:rsid w:val="0074751A"/>
    <w:rsid w:val="007505E6"/>
    <w:rsid w:val="007518DE"/>
    <w:rsid w:val="007538E7"/>
    <w:rsid w:val="00755A87"/>
    <w:rsid w:val="00756217"/>
    <w:rsid w:val="007604CE"/>
    <w:rsid w:val="007613D6"/>
    <w:rsid w:val="00763484"/>
    <w:rsid w:val="00765E51"/>
    <w:rsid w:val="00766B05"/>
    <w:rsid w:val="00767B77"/>
    <w:rsid w:val="00767C01"/>
    <w:rsid w:val="00771610"/>
    <w:rsid w:val="0077420D"/>
    <w:rsid w:val="00776008"/>
    <w:rsid w:val="00781E9B"/>
    <w:rsid w:val="00782A26"/>
    <w:rsid w:val="00784ECD"/>
    <w:rsid w:val="00786AE9"/>
    <w:rsid w:val="00787D4D"/>
    <w:rsid w:val="007906BD"/>
    <w:rsid w:val="00790A3E"/>
    <w:rsid w:val="007914F1"/>
    <w:rsid w:val="00793570"/>
    <w:rsid w:val="00794697"/>
    <w:rsid w:val="00795D7D"/>
    <w:rsid w:val="0079648C"/>
    <w:rsid w:val="00797038"/>
    <w:rsid w:val="007A0A9C"/>
    <w:rsid w:val="007A1B98"/>
    <w:rsid w:val="007A4EBC"/>
    <w:rsid w:val="007B006E"/>
    <w:rsid w:val="007B2102"/>
    <w:rsid w:val="007B4510"/>
    <w:rsid w:val="007B4C26"/>
    <w:rsid w:val="007B5D98"/>
    <w:rsid w:val="007C2CD6"/>
    <w:rsid w:val="007C3E14"/>
    <w:rsid w:val="007C57C1"/>
    <w:rsid w:val="007C6F45"/>
    <w:rsid w:val="007C79FB"/>
    <w:rsid w:val="007D3405"/>
    <w:rsid w:val="007D3911"/>
    <w:rsid w:val="007D3A88"/>
    <w:rsid w:val="007D434C"/>
    <w:rsid w:val="007D533C"/>
    <w:rsid w:val="007E045B"/>
    <w:rsid w:val="007E20FB"/>
    <w:rsid w:val="007E26B3"/>
    <w:rsid w:val="007E2B21"/>
    <w:rsid w:val="007E320F"/>
    <w:rsid w:val="007E5A62"/>
    <w:rsid w:val="007E5AAC"/>
    <w:rsid w:val="007E607E"/>
    <w:rsid w:val="007E6542"/>
    <w:rsid w:val="007E6B42"/>
    <w:rsid w:val="007E6E26"/>
    <w:rsid w:val="007F09A8"/>
    <w:rsid w:val="007F0AEE"/>
    <w:rsid w:val="007F2C19"/>
    <w:rsid w:val="007F4FC4"/>
    <w:rsid w:val="00800620"/>
    <w:rsid w:val="00801FDE"/>
    <w:rsid w:val="00803A66"/>
    <w:rsid w:val="00805619"/>
    <w:rsid w:val="00805CC6"/>
    <w:rsid w:val="00805EBC"/>
    <w:rsid w:val="00811B71"/>
    <w:rsid w:val="00812C49"/>
    <w:rsid w:val="00812EB3"/>
    <w:rsid w:val="00814407"/>
    <w:rsid w:val="008145F8"/>
    <w:rsid w:val="0081567B"/>
    <w:rsid w:val="008177E4"/>
    <w:rsid w:val="0082023E"/>
    <w:rsid w:val="00821779"/>
    <w:rsid w:val="008233D3"/>
    <w:rsid w:val="00824A6D"/>
    <w:rsid w:val="008263E7"/>
    <w:rsid w:val="00831793"/>
    <w:rsid w:val="00831C37"/>
    <w:rsid w:val="00833FB9"/>
    <w:rsid w:val="00834219"/>
    <w:rsid w:val="00834E4F"/>
    <w:rsid w:val="00836F5F"/>
    <w:rsid w:val="008373C3"/>
    <w:rsid w:val="00837B5A"/>
    <w:rsid w:val="00837CF7"/>
    <w:rsid w:val="00845D1D"/>
    <w:rsid w:val="00847730"/>
    <w:rsid w:val="00851795"/>
    <w:rsid w:val="0085687B"/>
    <w:rsid w:val="008604C9"/>
    <w:rsid w:val="0086168C"/>
    <w:rsid w:val="00861E72"/>
    <w:rsid w:val="008631B5"/>
    <w:rsid w:val="00864688"/>
    <w:rsid w:val="00864E8A"/>
    <w:rsid w:val="00865414"/>
    <w:rsid w:val="008655F5"/>
    <w:rsid w:val="00867B52"/>
    <w:rsid w:val="0087129A"/>
    <w:rsid w:val="00871DF4"/>
    <w:rsid w:val="0087569F"/>
    <w:rsid w:val="00877F67"/>
    <w:rsid w:val="008805C5"/>
    <w:rsid w:val="00880966"/>
    <w:rsid w:val="00880F85"/>
    <w:rsid w:val="0088213E"/>
    <w:rsid w:val="00883EC1"/>
    <w:rsid w:val="00885F6E"/>
    <w:rsid w:val="0088603D"/>
    <w:rsid w:val="00886398"/>
    <w:rsid w:val="008868C6"/>
    <w:rsid w:val="008869F9"/>
    <w:rsid w:val="008875FB"/>
    <w:rsid w:val="00890381"/>
    <w:rsid w:val="00893791"/>
    <w:rsid w:val="00894902"/>
    <w:rsid w:val="008A0D43"/>
    <w:rsid w:val="008A388A"/>
    <w:rsid w:val="008B5B9F"/>
    <w:rsid w:val="008B60E8"/>
    <w:rsid w:val="008B7668"/>
    <w:rsid w:val="008C045E"/>
    <w:rsid w:val="008C0C21"/>
    <w:rsid w:val="008C168C"/>
    <w:rsid w:val="008C3048"/>
    <w:rsid w:val="008C5B0B"/>
    <w:rsid w:val="008D26E5"/>
    <w:rsid w:val="008D2B83"/>
    <w:rsid w:val="008D3F3E"/>
    <w:rsid w:val="008E0085"/>
    <w:rsid w:val="008E1382"/>
    <w:rsid w:val="008E18F0"/>
    <w:rsid w:val="008E1C44"/>
    <w:rsid w:val="008E1FDE"/>
    <w:rsid w:val="008E2C2E"/>
    <w:rsid w:val="008F059C"/>
    <w:rsid w:val="008F10D8"/>
    <w:rsid w:val="008F66BA"/>
    <w:rsid w:val="009011C6"/>
    <w:rsid w:val="00901477"/>
    <w:rsid w:val="00901FF4"/>
    <w:rsid w:val="00904E56"/>
    <w:rsid w:val="00906457"/>
    <w:rsid w:val="009066CF"/>
    <w:rsid w:val="0090778A"/>
    <w:rsid w:val="00907C3A"/>
    <w:rsid w:val="00910AC1"/>
    <w:rsid w:val="00910F45"/>
    <w:rsid w:val="009122C3"/>
    <w:rsid w:val="0091337D"/>
    <w:rsid w:val="009138AE"/>
    <w:rsid w:val="00914E3D"/>
    <w:rsid w:val="009151CB"/>
    <w:rsid w:val="00917D0E"/>
    <w:rsid w:val="009251FD"/>
    <w:rsid w:val="00925B49"/>
    <w:rsid w:val="009273EF"/>
    <w:rsid w:val="00930532"/>
    <w:rsid w:val="00930928"/>
    <w:rsid w:val="00932E17"/>
    <w:rsid w:val="009331E0"/>
    <w:rsid w:val="009350CD"/>
    <w:rsid w:val="00941345"/>
    <w:rsid w:val="00942D37"/>
    <w:rsid w:val="0094367B"/>
    <w:rsid w:val="00943D20"/>
    <w:rsid w:val="0094540C"/>
    <w:rsid w:val="0094792C"/>
    <w:rsid w:val="009501E3"/>
    <w:rsid w:val="00952845"/>
    <w:rsid w:val="00953860"/>
    <w:rsid w:val="00956B4E"/>
    <w:rsid w:val="009605F4"/>
    <w:rsid w:val="00961AF3"/>
    <w:rsid w:val="00963A35"/>
    <w:rsid w:val="00966649"/>
    <w:rsid w:val="00966F93"/>
    <w:rsid w:val="00970AF3"/>
    <w:rsid w:val="00974466"/>
    <w:rsid w:val="00974E89"/>
    <w:rsid w:val="0097653F"/>
    <w:rsid w:val="00980393"/>
    <w:rsid w:val="00981A27"/>
    <w:rsid w:val="0098265A"/>
    <w:rsid w:val="009843F7"/>
    <w:rsid w:val="009848ED"/>
    <w:rsid w:val="00986955"/>
    <w:rsid w:val="00992B6C"/>
    <w:rsid w:val="00992D70"/>
    <w:rsid w:val="0099700E"/>
    <w:rsid w:val="009976D7"/>
    <w:rsid w:val="00997F77"/>
    <w:rsid w:val="009A0EEA"/>
    <w:rsid w:val="009A2C76"/>
    <w:rsid w:val="009A52F8"/>
    <w:rsid w:val="009A57C4"/>
    <w:rsid w:val="009A5ABB"/>
    <w:rsid w:val="009A7189"/>
    <w:rsid w:val="009B0B13"/>
    <w:rsid w:val="009B1C84"/>
    <w:rsid w:val="009B3BCB"/>
    <w:rsid w:val="009B439C"/>
    <w:rsid w:val="009B44EB"/>
    <w:rsid w:val="009B4E27"/>
    <w:rsid w:val="009B4F15"/>
    <w:rsid w:val="009B5474"/>
    <w:rsid w:val="009B5FE3"/>
    <w:rsid w:val="009C01C9"/>
    <w:rsid w:val="009C37ED"/>
    <w:rsid w:val="009C38D5"/>
    <w:rsid w:val="009C3FA6"/>
    <w:rsid w:val="009C438E"/>
    <w:rsid w:val="009C5F4A"/>
    <w:rsid w:val="009D1136"/>
    <w:rsid w:val="009D1F0D"/>
    <w:rsid w:val="009D31B6"/>
    <w:rsid w:val="009D6433"/>
    <w:rsid w:val="009D7E02"/>
    <w:rsid w:val="009E1FB8"/>
    <w:rsid w:val="009E4C76"/>
    <w:rsid w:val="009E5D4F"/>
    <w:rsid w:val="009E6CCE"/>
    <w:rsid w:val="009F11ED"/>
    <w:rsid w:val="009F2348"/>
    <w:rsid w:val="009F3A34"/>
    <w:rsid w:val="009F449D"/>
    <w:rsid w:val="00A00031"/>
    <w:rsid w:val="00A00439"/>
    <w:rsid w:val="00A10578"/>
    <w:rsid w:val="00A1088B"/>
    <w:rsid w:val="00A1303B"/>
    <w:rsid w:val="00A14592"/>
    <w:rsid w:val="00A14C2D"/>
    <w:rsid w:val="00A16ACF"/>
    <w:rsid w:val="00A21E82"/>
    <w:rsid w:val="00A27D56"/>
    <w:rsid w:val="00A27E97"/>
    <w:rsid w:val="00A302F1"/>
    <w:rsid w:val="00A30933"/>
    <w:rsid w:val="00A30C19"/>
    <w:rsid w:val="00A337DE"/>
    <w:rsid w:val="00A33A64"/>
    <w:rsid w:val="00A33AD4"/>
    <w:rsid w:val="00A34C36"/>
    <w:rsid w:val="00A34C70"/>
    <w:rsid w:val="00A362D7"/>
    <w:rsid w:val="00A36DAA"/>
    <w:rsid w:val="00A37D16"/>
    <w:rsid w:val="00A4155C"/>
    <w:rsid w:val="00A42A28"/>
    <w:rsid w:val="00A42C1F"/>
    <w:rsid w:val="00A47999"/>
    <w:rsid w:val="00A47D6F"/>
    <w:rsid w:val="00A5255E"/>
    <w:rsid w:val="00A54A95"/>
    <w:rsid w:val="00A56D68"/>
    <w:rsid w:val="00A574A2"/>
    <w:rsid w:val="00A57BDD"/>
    <w:rsid w:val="00A60084"/>
    <w:rsid w:val="00A606B0"/>
    <w:rsid w:val="00A63E58"/>
    <w:rsid w:val="00A64816"/>
    <w:rsid w:val="00A65A80"/>
    <w:rsid w:val="00A65D8A"/>
    <w:rsid w:val="00A663E8"/>
    <w:rsid w:val="00A6773E"/>
    <w:rsid w:val="00A677C2"/>
    <w:rsid w:val="00A82549"/>
    <w:rsid w:val="00A83841"/>
    <w:rsid w:val="00A85C24"/>
    <w:rsid w:val="00A86E63"/>
    <w:rsid w:val="00A87F5C"/>
    <w:rsid w:val="00A9234C"/>
    <w:rsid w:val="00A9383F"/>
    <w:rsid w:val="00AA0BEF"/>
    <w:rsid w:val="00AA0D20"/>
    <w:rsid w:val="00AA0EE1"/>
    <w:rsid w:val="00AA1784"/>
    <w:rsid w:val="00AA5B8F"/>
    <w:rsid w:val="00AA603A"/>
    <w:rsid w:val="00AA764A"/>
    <w:rsid w:val="00AB2107"/>
    <w:rsid w:val="00AB6AF3"/>
    <w:rsid w:val="00AD0B2F"/>
    <w:rsid w:val="00AD0C63"/>
    <w:rsid w:val="00AD2E28"/>
    <w:rsid w:val="00AD3A9F"/>
    <w:rsid w:val="00AD4414"/>
    <w:rsid w:val="00AD5827"/>
    <w:rsid w:val="00AD7731"/>
    <w:rsid w:val="00AD7AF2"/>
    <w:rsid w:val="00AD7B9C"/>
    <w:rsid w:val="00AE0B9B"/>
    <w:rsid w:val="00AE20FB"/>
    <w:rsid w:val="00AE23BF"/>
    <w:rsid w:val="00AE27DA"/>
    <w:rsid w:val="00AE3117"/>
    <w:rsid w:val="00AE3784"/>
    <w:rsid w:val="00AE3CEC"/>
    <w:rsid w:val="00AE452F"/>
    <w:rsid w:val="00AE4813"/>
    <w:rsid w:val="00AE6497"/>
    <w:rsid w:val="00AE6526"/>
    <w:rsid w:val="00AF13FA"/>
    <w:rsid w:val="00AF17FF"/>
    <w:rsid w:val="00AF1AF7"/>
    <w:rsid w:val="00AF2566"/>
    <w:rsid w:val="00AF461B"/>
    <w:rsid w:val="00AF4B24"/>
    <w:rsid w:val="00AF58D5"/>
    <w:rsid w:val="00AF5C0E"/>
    <w:rsid w:val="00AF65D1"/>
    <w:rsid w:val="00B022D1"/>
    <w:rsid w:val="00B036E5"/>
    <w:rsid w:val="00B0539F"/>
    <w:rsid w:val="00B06B4E"/>
    <w:rsid w:val="00B175D9"/>
    <w:rsid w:val="00B21FE4"/>
    <w:rsid w:val="00B27A88"/>
    <w:rsid w:val="00B32B11"/>
    <w:rsid w:val="00B33015"/>
    <w:rsid w:val="00B351A3"/>
    <w:rsid w:val="00B352C2"/>
    <w:rsid w:val="00B37EDF"/>
    <w:rsid w:val="00B41462"/>
    <w:rsid w:val="00B50355"/>
    <w:rsid w:val="00B504BE"/>
    <w:rsid w:val="00B5232F"/>
    <w:rsid w:val="00B54890"/>
    <w:rsid w:val="00B54E18"/>
    <w:rsid w:val="00B560E3"/>
    <w:rsid w:val="00B60063"/>
    <w:rsid w:val="00B601CD"/>
    <w:rsid w:val="00B62862"/>
    <w:rsid w:val="00B65E24"/>
    <w:rsid w:val="00B67FAE"/>
    <w:rsid w:val="00B70341"/>
    <w:rsid w:val="00B74ACE"/>
    <w:rsid w:val="00B75B4A"/>
    <w:rsid w:val="00B75B85"/>
    <w:rsid w:val="00B76C03"/>
    <w:rsid w:val="00B77D61"/>
    <w:rsid w:val="00B83EC3"/>
    <w:rsid w:val="00B84FAC"/>
    <w:rsid w:val="00B85155"/>
    <w:rsid w:val="00B861E6"/>
    <w:rsid w:val="00B8634A"/>
    <w:rsid w:val="00B8672F"/>
    <w:rsid w:val="00B90165"/>
    <w:rsid w:val="00B90379"/>
    <w:rsid w:val="00B909CA"/>
    <w:rsid w:val="00B90B26"/>
    <w:rsid w:val="00B9130D"/>
    <w:rsid w:val="00B913DB"/>
    <w:rsid w:val="00B934E3"/>
    <w:rsid w:val="00B94638"/>
    <w:rsid w:val="00B972BC"/>
    <w:rsid w:val="00BA0391"/>
    <w:rsid w:val="00BA279E"/>
    <w:rsid w:val="00BB1910"/>
    <w:rsid w:val="00BB4280"/>
    <w:rsid w:val="00BB6DF7"/>
    <w:rsid w:val="00BB79CD"/>
    <w:rsid w:val="00BC2638"/>
    <w:rsid w:val="00BC2691"/>
    <w:rsid w:val="00BC4FD4"/>
    <w:rsid w:val="00BC553E"/>
    <w:rsid w:val="00BC762B"/>
    <w:rsid w:val="00BD2D5B"/>
    <w:rsid w:val="00BD3686"/>
    <w:rsid w:val="00BD420A"/>
    <w:rsid w:val="00BD4C17"/>
    <w:rsid w:val="00BE007A"/>
    <w:rsid w:val="00BE11D3"/>
    <w:rsid w:val="00BE3065"/>
    <w:rsid w:val="00BE479E"/>
    <w:rsid w:val="00BF062B"/>
    <w:rsid w:val="00BF0974"/>
    <w:rsid w:val="00BF2703"/>
    <w:rsid w:val="00BF2736"/>
    <w:rsid w:val="00BF4159"/>
    <w:rsid w:val="00BF7CD7"/>
    <w:rsid w:val="00C00394"/>
    <w:rsid w:val="00C013AD"/>
    <w:rsid w:val="00C04078"/>
    <w:rsid w:val="00C050C7"/>
    <w:rsid w:val="00C06229"/>
    <w:rsid w:val="00C101C2"/>
    <w:rsid w:val="00C118CC"/>
    <w:rsid w:val="00C11AB9"/>
    <w:rsid w:val="00C125CF"/>
    <w:rsid w:val="00C13266"/>
    <w:rsid w:val="00C1526A"/>
    <w:rsid w:val="00C159A0"/>
    <w:rsid w:val="00C16102"/>
    <w:rsid w:val="00C16B7B"/>
    <w:rsid w:val="00C20AAC"/>
    <w:rsid w:val="00C20DB0"/>
    <w:rsid w:val="00C21E49"/>
    <w:rsid w:val="00C24720"/>
    <w:rsid w:val="00C247C5"/>
    <w:rsid w:val="00C24DEB"/>
    <w:rsid w:val="00C252A6"/>
    <w:rsid w:val="00C26926"/>
    <w:rsid w:val="00C27104"/>
    <w:rsid w:val="00C27F0B"/>
    <w:rsid w:val="00C30F17"/>
    <w:rsid w:val="00C354B0"/>
    <w:rsid w:val="00C37239"/>
    <w:rsid w:val="00C41B5F"/>
    <w:rsid w:val="00C44D70"/>
    <w:rsid w:val="00C464C3"/>
    <w:rsid w:val="00C62983"/>
    <w:rsid w:val="00C63E3A"/>
    <w:rsid w:val="00C6407C"/>
    <w:rsid w:val="00C646BF"/>
    <w:rsid w:val="00C70C20"/>
    <w:rsid w:val="00C71AAF"/>
    <w:rsid w:val="00C75528"/>
    <w:rsid w:val="00C775B5"/>
    <w:rsid w:val="00C77CA2"/>
    <w:rsid w:val="00C810C6"/>
    <w:rsid w:val="00C81F5F"/>
    <w:rsid w:val="00C82F9F"/>
    <w:rsid w:val="00C839E4"/>
    <w:rsid w:val="00C85C9A"/>
    <w:rsid w:val="00C86DEE"/>
    <w:rsid w:val="00C87881"/>
    <w:rsid w:val="00C900CF"/>
    <w:rsid w:val="00C9104C"/>
    <w:rsid w:val="00C913BD"/>
    <w:rsid w:val="00C91A1D"/>
    <w:rsid w:val="00C93566"/>
    <w:rsid w:val="00C966C8"/>
    <w:rsid w:val="00C97C3F"/>
    <w:rsid w:val="00CA1CBB"/>
    <w:rsid w:val="00CA4F85"/>
    <w:rsid w:val="00CA5551"/>
    <w:rsid w:val="00CB1C2A"/>
    <w:rsid w:val="00CB261A"/>
    <w:rsid w:val="00CB35D2"/>
    <w:rsid w:val="00CC2F03"/>
    <w:rsid w:val="00CC7FBD"/>
    <w:rsid w:val="00CD03EC"/>
    <w:rsid w:val="00CD2CE8"/>
    <w:rsid w:val="00CD2DE3"/>
    <w:rsid w:val="00CD378D"/>
    <w:rsid w:val="00CD56D4"/>
    <w:rsid w:val="00CD6923"/>
    <w:rsid w:val="00CE693E"/>
    <w:rsid w:val="00CE762D"/>
    <w:rsid w:val="00CE7EBB"/>
    <w:rsid w:val="00CF1C12"/>
    <w:rsid w:val="00CF1D98"/>
    <w:rsid w:val="00CF1F5F"/>
    <w:rsid w:val="00CF2DAA"/>
    <w:rsid w:val="00CF50B3"/>
    <w:rsid w:val="00CF5DFE"/>
    <w:rsid w:val="00CF6650"/>
    <w:rsid w:val="00D01813"/>
    <w:rsid w:val="00D03A5C"/>
    <w:rsid w:val="00D0687F"/>
    <w:rsid w:val="00D10CA1"/>
    <w:rsid w:val="00D11A0B"/>
    <w:rsid w:val="00D21157"/>
    <w:rsid w:val="00D223D6"/>
    <w:rsid w:val="00D2316A"/>
    <w:rsid w:val="00D24460"/>
    <w:rsid w:val="00D262B0"/>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EFA"/>
    <w:rsid w:val="00D53B17"/>
    <w:rsid w:val="00D5795E"/>
    <w:rsid w:val="00D60835"/>
    <w:rsid w:val="00D63016"/>
    <w:rsid w:val="00D630AA"/>
    <w:rsid w:val="00D634D3"/>
    <w:rsid w:val="00D65DE2"/>
    <w:rsid w:val="00D666D0"/>
    <w:rsid w:val="00D667C3"/>
    <w:rsid w:val="00D74967"/>
    <w:rsid w:val="00D75C73"/>
    <w:rsid w:val="00D77D81"/>
    <w:rsid w:val="00D77F88"/>
    <w:rsid w:val="00D8150E"/>
    <w:rsid w:val="00D8220A"/>
    <w:rsid w:val="00D82F2E"/>
    <w:rsid w:val="00D917C8"/>
    <w:rsid w:val="00D92DD2"/>
    <w:rsid w:val="00D9350F"/>
    <w:rsid w:val="00D94152"/>
    <w:rsid w:val="00D9436C"/>
    <w:rsid w:val="00D9724F"/>
    <w:rsid w:val="00DA1FA5"/>
    <w:rsid w:val="00DA46C0"/>
    <w:rsid w:val="00DA7D6F"/>
    <w:rsid w:val="00DB7B63"/>
    <w:rsid w:val="00DC0236"/>
    <w:rsid w:val="00DC3671"/>
    <w:rsid w:val="00DC38C6"/>
    <w:rsid w:val="00DC4318"/>
    <w:rsid w:val="00DC4AAF"/>
    <w:rsid w:val="00DD4A50"/>
    <w:rsid w:val="00DD4D30"/>
    <w:rsid w:val="00DD58E4"/>
    <w:rsid w:val="00DD61A6"/>
    <w:rsid w:val="00DD69F0"/>
    <w:rsid w:val="00DD704B"/>
    <w:rsid w:val="00DD71B7"/>
    <w:rsid w:val="00DE14F6"/>
    <w:rsid w:val="00DE331B"/>
    <w:rsid w:val="00DE5B02"/>
    <w:rsid w:val="00DF0F01"/>
    <w:rsid w:val="00DF20CD"/>
    <w:rsid w:val="00DF21DE"/>
    <w:rsid w:val="00DF3A56"/>
    <w:rsid w:val="00DF5F21"/>
    <w:rsid w:val="00DF6A71"/>
    <w:rsid w:val="00E015E2"/>
    <w:rsid w:val="00E0481A"/>
    <w:rsid w:val="00E04EB7"/>
    <w:rsid w:val="00E0711A"/>
    <w:rsid w:val="00E105C2"/>
    <w:rsid w:val="00E122E1"/>
    <w:rsid w:val="00E14579"/>
    <w:rsid w:val="00E1661E"/>
    <w:rsid w:val="00E200A2"/>
    <w:rsid w:val="00E27B90"/>
    <w:rsid w:val="00E27D57"/>
    <w:rsid w:val="00E30696"/>
    <w:rsid w:val="00E30B4D"/>
    <w:rsid w:val="00E31B10"/>
    <w:rsid w:val="00E32569"/>
    <w:rsid w:val="00E40EC5"/>
    <w:rsid w:val="00E421D0"/>
    <w:rsid w:val="00E42F63"/>
    <w:rsid w:val="00E44022"/>
    <w:rsid w:val="00E444D1"/>
    <w:rsid w:val="00E44A65"/>
    <w:rsid w:val="00E52493"/>
    <w:rsid w:val="00E52DED"/>
    <w:rsid w:val="00E5384B"/>
    <w:rsid w:val="00E53A64"/>
    <w:rsid w:val="00E53FA7"/>
    <w:rsid w:val="00E559DF"/>
    <w:rsid w:val="00E55BBD"/>
    <w:rsid w:val="00E55E2A"/>
    <w:rsid w:val="00E63E7D"/>
    <w:rsid w:val="00E64167"/>
    <w:rsid w:val="00E64F69"/>
    <w:rsid w:val="00E73D8F"/>
    <w:rsid w:val="00E74187"/>
    <w:rsid w:val="00E741B9"/>
    <w:rsid w:val="00E741E1"/>
    <w:rsid w:val="00E800D1"/>
    <w:rsid w:val="00E840B8"/>
    <w:rsid w:val="00E8522C"/>
    <w:rsid w:val="00E861A4"/>
    <w:rsid w:val="00E92582"/>
    <w:rsid w:val="00E947A2"/>
    <w:rsid w:val="00E97C3B"/>
    <w:rsid w:val="00EA0256"/>
    <w:rsid w:val="00EA053C"/>
    <w:rsid w:val="00EA37BC"/>
    <w:rsid w:val="00EA3EFE"/>
    <w:rsid w:val="00EA4459"/>
    <w:rsid w:val="00EA70E3"/>
    <w:rsid w:val="00EA7C37"/>
    <w:rsid w:val="00EA7E81"/>
    <w:rsid w:val="00EB0D9F"/>
    <w:rsid w:val="00EB146E"/>
    <w:rsid w:val="00EB16EE"/>
    <w:rsid w:val="00EB4619"/>
    <w:rsid w:val="00EB4A18"/>
    <w:rsid w:val="00EB4D57"/>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49F"/>
    <w:rsid w:val="00F006AB"/>
    <w:rsid w:val="00F02737"/>
    <w:rsid w:val="00F02A69"/>
    <w:rsid w:val="00F062AD"/>
    <w:rsid w:val="00F062C0"/>
    <w:rsid w:val="00F0678F"/>
    <w:rsid w:val="00F071F0"/>
    <w:rsid w:val="00F07882"/>
    <w:rsid w:val="00F10ACD"/>
    <w:rsid w:val="00F10E5F"/>
    <w:rsid w:val="00F129DC"/>
    <w:rsid w:val="00F13996"/>
    <w:rsid w:val="00F16901"/>
    <w:rsid w:val="00F16AAE"/>
    <w:rsid w:val="00F17705"/>
    <w:rsid w:val="00F2146E"/>
    <w:rsid w:val="00F22FDE"/>
    <w:rsid w:val="00F230E5"/>
    <w:rsid w:val="00F24255"/>
    <w:rsid w:val="00F243D8"/>
    <w:rsid w:val="00F26252"/>
    <w:rsid w:val="00F2704E"/>
    <w:rsid w:val="00F326F3"/>
    <w:rsid w:val="00F32775"/>
    <w:rsid w:val="00F36242"/>
    <w:rsid w:val="00F40E14"/>
    <w:rsid w:val="00F41ED4"/>
    <w:rsid w:val="00F44944"/>
    <w:rsid w:val="00F46015"/>
    <w:rsid w:val="00F46708"/>
    <w:rsid w:val="00F5375A"/>
    <w:rsid w:val="00F55EB1"/>
    <w:rsid w:val="00F5792E"/>
    <w:rsid w:val="00F579B2"/>
    <w:rsid w:val="00F57D83"/>
    <w:rsid w:val="00F6181F"/>
    <w:rsid w:val="00F61ABB"/>
    <w:rsid w:val="00F62C52"/>
    <w:rsid w:val="00F643C2"/>
    <w:rsid w:val="00F65602"/>
    <w:rsid w:val="00F66FC9"/>
    <w:rsid w:val="00F71FB8"/>
    <w:rsid w:val="00F73902"/>
    <w:rsid w:val="00F74BDD"/>
    <w:rsid w:val="00F76183"/>
    <w:rsid w:val="00F763D8"/>
    <w:rsid w:val="00F770ED"/>
    <w:rsid w:val="00F7780D"/>
    <w:rsid w:val="00F81B3E"/>
    <w:rsid w:val="00F82141"/>
    <w:rsid w:val="00F82377"/>
    <w:rsid w:val="00F834ED"/>
    <w:rsid w:val="00F837B8"/>
    <w:rsid w:val="00F84DF0"/>
    <w:rsid w:val="00F84F78"/>
    <w:rsid w:val="00F85516"/>
    <w:rsid w:val="00F8577A"/>
    <w:rsid w:val="00F86027"/>
    <w:rsid w:val="00F8610F"/>
    <w:rsid w:val="00F863E2"/>
    <w:rsid w:val="00F86862"/>
    <w:rsid w:val="00F91580"/>
    <w:rsid w:val="00F91854"/>
    <w:rsid w:val="00F92005"/>
    <w:rsid w:val="00F935AD"/>
    <w:rsid w:val="00F94D55"/>
    <w:rsid w:val="00F94E9B"/>
    <w:rsid w:val="00F95BF6"/>
    <w:rsid w:val="00F960A8"/>
    <w:rsid w:val="00F969E4"/>
    <w:rsid w:val="00F96B20"/>
    <w:rsid w:val="00FA1230"/>
    <w:rsid w:val="00FA2240"/>
    <w:rsid w:val="00FA40F7"/>
    <w:rsid w:val="00FA534D"/>
    <w:rsid w:val="00FA64A1"/>
    <w:rsid w:val="00FA6CF0"/>
    <w:rsid w:val="00FA7FBD"/>
    <w:rsid w:val="00FB51AE"/>
    <w:rsid w:val="00FB7A8B"/>
    <w:rsid w:val="00FC034B"/>
    <w:rsid w:val="00FC259D"/>
    <w:rsid w:val="00FC4681"/>
    <w:rsid w:val="00FC70C6"/>
    <w:rsid w:val="00FC7EC5"/>
    <w:rsid w:val="00FD0B46"/>
    <w:rsid w:val="00FD6D81"/>
    <w:rsid w:val="00FE074B"/>
    <w:rsid w:val="00FE3AFC"/>
    <w:rsid w:val="00FE5622"/>
    <w:rsid w:val="00FE5CBD"/>
    <w:rsid w:val="00FE791B"/>
    <w:rsid w:val="00FE7F33"/>
    <w:rsid w:val="00FF080A"/>
    <w:rsid w:val="00FF1FD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2CAC2-3326-4C3D-BBDC-A1FAB5EE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4</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499</cp:revision>
  <cp:lastPrinted>2018-01-05T05:39:00Z</cp:lastPrinted>
  <dcterms:created xsi:type="dcterms:W3CDTF">2016-10-05T00:29:00Z</dcterms:created>
  <dcterms:modified xsi:type="dcterms:W3CDTF">2018-04-10T06:49:00Z</dcterms:modified>
</cp:coreProperties>
</file>