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632" w:rsidRPr="000D0632" w:rsidRDefault="000D0632" w:rsidP="000D0632">
      <w:pPr>
        <w:spacing w:line="42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0D0632">
        <w:rPr>
          <w:rFonts w:ascii="標楷體" w:eastAsia="標楷體" w:hAnsi="標楷體" w:hint="eastAsia"/>
          <w:b/>
          <w:sz w:val="36"/>
          <w:szCs w:val="36"/>
        </w:rPr>
        <w:t>（機關名稱）</w:t>
      </w:r>
      <w:r w:rsidRPr="000D0632">
        <w:rPr>
          <w:rFonts w:ascii="標楷體" w:eastAsia="標楷體" w:hAnsi="標楷體" w:hint="eastAsia"/>
          <w:b/>
          <w:color w:val="FF0000"/>
          <w:sz w:val="36"/>
          <w:szCs w:val="36"/>
        </w:rPr>
        <w:t>（單位名稱）退休公務人員遺族遺屬金之作業</w:t>
      </w:r>
    </w:p>
    <w:p w:rsidR="00C37D5B" w:rsidRPr="000D0632" w:rsidRDefault="000D0632" w:rsidP="000D0632">
      <w:pPr>
        <w:pStyle w:val="a8"/>
        <w:tabs>
          <w:tab w:val="clear" w:pos="4153"/>
          <w:tab w:val="clear" w:pos="8306"/>
          <w:tab w:val="left" w:pos="5220"/>
        </w:tabs>
        <w:spacing w:line="480" w:lineRule="exact"/>
        <w:jc w:val="center"/>
        <w:rPr>
          <w:rFonts w:ascii="標楷體" w:eastAsia="標楷體" w:hAnsi="標楷體"/>
        </w:rPr>
      </w:pPr>
      <w:r w:rsidRPr="000D0632">
        <w:rPr>
          <w:rFonts w:ascii="標楷體" w:eastAsia="標楷體" w:hAnsi="標楷體" w:hint="eastAsia"/>
          <w:color w:val="FF0000"/>
          <w:kern w:val="0"/>
          <w:sz w:val="36"/>
          <w:szCs w:val="36"/>
          <w:lang w:val="x-none" w:eastAsia="x-none"/>
        </w:rPr>
        <w:t>【</w:t>
      </w:r>
      <w:r w:rsidRPr="000D0632">
        <w:rPr>
          <w:rFonts w:ascii="標楷體" w:eastAsia="標楷體" w:hAnsi="標楷體" w:hint="eastAsia"/>
          <w:color w:val="FF0000"/>
          <w:kern w:val="0"/>
          <w:sz w:val="36"/>
          <w:szCs w:val="36"/>
        </w:rPr>
        <w:t>共通性作業範例</w:t>
      </w:r>
      <w:r w:rsidRPr="000D0632">
        <w:rPr>
          <w:rFonts w:ascii="標楷體" w:eastAsia="標楷體" w:hAnsi="標楷體" w:hint="eastAsia"/>
          <w:color w:val="FF0000"/>
          <w:kern w:val="0"/>
          <w:sz w:val="36"/>
          <w:szCs w:val="36"/>
          <w:lang w:val="x-none" w:eastAsia="x-none"/>
        </w:rPr>
        <w:t>】</w:t>
      </w:r>
    </w:p>
    <w:tbl>
      <w:tblPr>
        <w:tblW w:w="9612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6"/>
        <w:gridCol w:w="8226"/>
      </w:tblGrid>
      <w:tr w:rsidR="00C37D5B">
        <w:trPr>
          <w:trHeight w:val="485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Default="00D545A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項目編號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Default="00D545A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EJ03</w:t>
            </w:r>
          </w:p>
        </w:tc>
      </w:tr>
      <w:tr w:rsidR="00C37D5B">
        <w:trPr>
          <w:trHeight w:val="506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項目名稱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 w:rsidP="00FA5055">
            <w:pPr>
              <w:snapToGrid w:val="0"/>
              <w:spacing w:after="100" w:line="400" w:lineRule="exact"/>
            </w:pPr>
            <w:r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  <w:t>退休公務人員遺族</w:t>
            </w:r>
            <w:r w:rsidR="005B74AB">
              <w:rPr>
                <w:rFonts w:ascii="標楷體" w:eastAsia="標楷體" w:hAnsi="標楷體" w:hint="eastAsia"/>
                <w:bCs/>
                <w:color w:val="FF0000"/>
                <w:sz w:val="28"/>
                <w:szCs w:val="28"/>
              </w:rPr>
              <w:t>遺屬</w:t>
            </w:r>
            <w:r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  <w:t>金之作業</w:t>
            </w:r>
          </w:p>
        </w:tc>
      </w:tr>
      <w:tr w:rsidR="00C37D5B">
        <w:trPr>
          <w:trHeight w:val="354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承辦單位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>
            <w:pPr>
              <w:snapToGrid w:val="0"/>
              <w:spacing w:line="40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人事單位</w:t>
            </w:r>
          </w:p>
        </w:tc>
      </w:tr>
      <w:tr w:rsidR="00C37D5B">
        <w:trPr>
          <w:trHeight w:val="508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作業程序說明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>
            <w:pPr>
              <w:overflowPunct w:val="0"/>
              <w:snapToGrid w:val="0"/>
              <w:spacing w:line="400" w:lineRule="exact"/>
              <w:ind w:left="577" w:hanging="577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一、支（兼）領月退休金人員亡故由其家屬提出申請。</w:t>
            </w:r>
          </w:p>
          <w:p w:rsidR="00C37D5B" w:rsidRDefault="00D545AA">
            <w:pPr>
              <w:overflowPunct w:val="0"/>
              <w:snapToGrid w:val="0"/>
              <w:spacing w:line="400" w:lineRule="exact"/>
              <w:ind w:left="577" w:hanging="577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二、支（兼）領月退休金人員服務機關受理</w:t>
            </w:r>
            <w:r w:rsidR="008C45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遺屬金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申請後，轉送本處層轉至銓敘部。</w:t>
            </w:r>
          </w:p>
          <w:p w:rsidR="00C37D5B" w:rsidRDefault="00D545AA">
            <w:pPr>
              <w:overflowPunct w:val="0"/>
              <w:snapToGrid w:val="0"/>
              <w:spacing w:line="400" w:lineRule="exact"/>
              <w:ind w:left="577" w:hanging="577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三、銓敘部審查核定後，製發核定函。</w:t>
            </w:r>
          </w:p>
          <w:p w:rsidR="00C37D5B" w:rsidRDefault="00D545AA" w:rsidP="008C458E">
            <w:pPr>
              <w:overflowPunct w:val="0"/>
              <w:snapToGrid w:val="0"/>
              <w:spacing w:line="400" w:lineRule="exact"/>
              <w:ind w:left="577" w:hanging="577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四、支（兼）領月退休金人員服務機關發給核定函及</w:t>
            </w:r>
            <w:r w:rsidR="008C458E" w:rsidRPr="008C45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遺屬金</w:t>
            </w:r>
            <w:r w:rsidR="008C458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</w:tc>
      </w:tr>
      <w:tr w:rsidR="00C37D5B">
        <w:trPr>
          <w:trHeight w:val="508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控制重點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pacing w:val="8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8"/>
                <w:sz w:val="28"/>
                <w:szCs w:val="28"/>
              </w:rPr>
              <w:t>一、申請時效：退休公務人員死亡之日起</w:t>
            </w:r>
            <w:r w:rsidR="005B74AB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10</w:t>
            </w:r>
            <w:r>
              <w:rPr>
                <w:rFonts w:ascii="標楷體" w:eastAsia="標楷體" w:hAnsi="標楷體"/>
                <w:spacing w:val="8"/>
                <w:sz w:val="28"/>
                <w:szCs w:val="28"/>
              </w:rPr>
              <w:t>年內。</w:t>
            </w:r>
          </w:p>
          <w:p w:rsidR="00C37D5B" w:rsidRDefault="00D545AA" w:rsidP="005B74AB">
            <w:pPr>
              <w:snapToGrid w:val="0"/>
              <w:spacing w:line="400" w:lineRule="exact"/>
              <w:ind w:left="592" w:hanging="592"/>
              <w:jc w:val="both"/>
            </w:pPr>
            <w:r>
              <w:rPr>
                <w:rFonts w:ascii="標楷體" w:eastAsia="標楷體" w:hAnsi="標楷體"/>
                <w:spacing w:val="8"/>
                <w:sz w:val="28"/>
                <w:szCs w:val="28"/>
              </w:rPr>
              <w:t>二、領受月退休金人員死亡，無遺族或無遺囑指定用途者，原服務機關</w:t>
            </w:r>
            <w:r w:rsidR="005B74AB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得先行具領3個基數之遺屬一次金，辦理</w:t>
            </w:r>
            <w:r>
              <w:rPr>
                <w:rFonts w:ascii="標楷體" w:eastAsia="標楷體" w:hAnsi="標楷體"/>
                <w:spacing w:val="8"/>
                <w:sz w:val="28"/>
                <w:szCs w:val="28"/>
              </w:rPr>
              <w:t>其喪葬</w:t>
            </w:r>
            <w:r w:rsidR="005B74AB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事宜</w:t>
            </w:r>
            <w:r>
              <w:rPr>
                <w:rFonts w:ascii="標楷體" w:eastAsia="標楷體" w:hAnsi="標楷體"/>
                <w:spacing w:val="8"/>
                <w:sz w:val="28"/>
                <w:szCs w:val="28"/>
              </w:rPr>
              <w:t>，如有剩餘，</w:t>
            </w:r>
            <w:r w:rsidR="005B74AB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其退撫新制實施前、後審定年資之比率計算，分別</w:t>
            </w:r>
            <w:r>
              <w:rPr>
                <w:rFonts w:ascii="標楷體" w:eastAsia="標楷體" w:hAnsi="標楷體"/>
                <w:spacing w:val="8"/>
                <w:sz w:val="28"/>
                <w:szCs w:val="28"/>
              </w:rPr>
              <w:t>歸屬</w:t>
            </w:r>
            <w:r w:rsidR="005B74AB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公</w:t>
            </w:r>
            <w:r>
              <w:rPr>
                <w:rFonts w:ascii="標楷體" w:eastAsia="標楷體" w:hAnsi="標楷體"/>
                <w:spacing w:val="8"/>
                <w:sz w:val="28"/>
                <w:szCs w:val="28"/>
              </w:rPr>
              <w:t>庫</w:t>
            </w:r>
            <w:r w:rsidR="005B74AB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及退撫基金</w:t>
            </w:r>
            <w:r>
              <w:rPr>
                <w:rFonts w:ascii="標楷體" w:eastAsia="標楷體" w:hAnsi="標楷體"/>
                <w:spacing w:val="8"/>
                <w:sz w:val="28"/>
                <w:szCs w:val="28"/>
              </w:rPr>
              <w:t>。</w:t>
            </w:r>
          </w:p>
        </w:tc>
      </w:tr>
      <w:tr w:rsidR="00C37D5B" w:rsidTr="00CF6256">
        <w:trPr>
          <w:trHeight w:val="600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 w:rsidP="00CF6256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法令依據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4AB" w:rsidRPr="005B74AB" w:rsidRDefault="005B74AB" w:rsidP="00CF6256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5B74A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一、公務人員退休資遣撫卹法（106.8.9）</w:t>
            </w:r>
          </w:p>
          <w:p w:rsidR="00C37D5B" w:rsidRPr="005B74AB" w:rsidRDefault="005B74AB" w:rsidP="00CF6256">
            <w:pPr>
              <w:snapToGrid w:val="0"/>
              <w:spacing w:line="400" w:lineRule="exact"/>
              <w:jc w:val="both"/>
              <w:rPr>
                <w:color w:val="FF0000"/>
              </w:rPr>
            </w:pPr>
            <w:r w:rsidRPr="005B74A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二、公務人員</w:t>
            </w:r>
            <w:bookmarkStart w:id="0" w:name="_GoBack"/>
            <w:bookmarkEnd w:id="0"/>
            <w:r w:rsidRPr="005B74A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退休資遣撫卹法施行細則（107.3.21）</w:t>
            </w:r>
          </w:p>
        </w:tc>
      </w:tr>
      <w:tr w:rsidR="00C37D5B">
        <w:trPr>
          <w:trHeight w:val="600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使用表單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5B74AB" w:rsidRDefault="00D545A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5B74AB">
              <w:rPr>
                <w:rFonts w:ascii="標楷體" w:eastAsia="標楷體" w:hAnsi="標楷體"/>
                <w:color w:val="FF0000"/>
                <w:sz w:val="28"/>
                <w:szCs w:val="28"/>
              </w:rPr>
              <w:t>一、</w:t>
            </w:r>
            <w:r w:rsidR="005B74AB" w:rsidRPr="005B74A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遺屬金(或一次退休金餘額)申請書(公務</w:t>
            </w:r>
            <w:r w:rsidR="000D0632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)</w:t>
            </w:r>
            <w:r w:rsidRPr="005B74AB">
              <w:rPr>
                <w:rFonts w:ascii="標楷體" w:eastAsia="標楷體" w:hAnsi="標楷體"/>
                <w:color w:val="FF0000"/>
                <w:sz w:val="28"/>
                <w:szCs w:val="28"/>
              </w:rPr>
              <w:t>。</w:t>
            </w:r>
          </w:p>
          <w:p w:rsidR="00C37D5B" w:rsidRPr="005B74AB" w:rsidRDefault="00D545AA">
            <w:pPr>
              <w:snapToGrid w:val="0"/>
              <w:spacing w:line="400" w:lineRule="exact"/>
              <w:ind w:left="592" w:hanging="592"/>
              <w:jc w:val="both"/>
              <w:rPr>
                <w:rFonts w:ascii="標楷體" w:eastAsia="標楷體" w:hAnsi="標楷體"/>
                <w:color w:val="FF0000"/>
                <w:spacing w:val="8"/>
                <w:sz w:val="28"/>
                <w:szCs w:val="28"/>
              </w:rPr>
            </w:pPr>
            <w:r w:rsidRPr="005B74AB">
              <w:rPr>
                <w:rFonts w:ascii="標楷體" w:eastAsia="標楷體" w:hAnsi="標楷體"/>
                <w:color w:val="FF0000"/>
                <w:spacing w:val="8"/>
                <w:sz w:val="28"/>
                <w:szCs w:val="28"/>
              </w:rPr>
              <w:t>二、</w:t>
            </w:r>
            <w:r w:rsidR="005B74AB" w:rsidRPr="005B74AB">
              <w:rPr>
                <w:rFonts w:ascii="標楷體" w:eastAsia="標楷體" w:hAnsi="標楷體" w:hint="eastAsia"/>
                <w:color w:val="FF0000"/>
                <w:spacing w:val="8"/>
                <w:sz w:val="28"/>
                <w:szCs w:val="28"/>
              </w:rPr>
              <w:t>亡故退休(職)人員遺族領受遺屬年金同意書</w:t>
            </w:r>
            <w:r w:rsidRPr="005B74AB">
              <w:rPr>
                <w:rFonts w:ascii="標楷體" w:eastAsia="標楷體" w:hAnsi="標楷體"/>
                <w:color w:val="FF0000"/>
                <w:spacing w:val="8"/>
                <w:sz w:val="28"/>
                <w:szCs w:val="28"/>
              </w:rPr>
              <w:t>。</w:t>
            </w:r>
          </w:p>
          <w:p w:rsidR="00C37D5B" w:rsidRPr="005B74AB" w:rsidRDefault="00D545A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5B74AB">
              <w:rPr>
                <w:rFonts w:ascii="標楷體" w:eastAsia="標楷體" w:hAnsi="標楷體"/>
                <w:color w:val="FF0000"/>
                <w:sz w:val="28"/>
                <w:szCs w:val="28"/>
              </w:rPr>
              <w:t>三、</w:t>
            </w:r>
            <w:r w:rsidR="005B74AB" w:rsidRPr="005B74A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亡故退休(職)人員遺族代表領受遺屬一次金同意書</w:t>
            </w:r>
            <w:r w:rsidRPr="005B74AB">
              <w:rPr>
                <w:rFonts w:ascii="標楷體" w:eastAsia="標楷體" w:hAnsi="標楷體"/>
                <w:color w:val="FF0000"/>
                <w:sz w:val="28"/>
                <w:szCs w:val="28"/>
              </w:rPr>
              <w:t>。</w:t>
            </w:r>
          </w:p>
          <w:p w:rsidR="00C37D5B" w:rsidRDefault="00D545AA" w:rsidP="005B74AB">
            <w:pPr>
              <w:snapToGrid w:val="0"/>
              <w:spacing w:line="400" w:lineRule="exact"/>
              <w:ind w:left="592" w:hanging="592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8"/>
                <w:sz w:val="28"/>
                <w:szCs w:val="28"/>
              </w:rPr>
              <w:t>四、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公務人員遺族撫慰金請領順序系統表。</w:t>
            </w:r>
          </w:p>
          <w:p w:rsidR="00C37D5B" w:rsidRDefault="00D545A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六、公務人員退休撫卹基金退撫給與領受人員資料卡。</w:t>
            </w:r>
          </w:p>
        </w:tc>
      </w:tr>
    </w:tbl>
    <w:p w:rsidR="000D0632" w:rsidRDefault="000D0632" w:rsidP="000D0632">
      <w:pPr>
        <w:spacing w:line="400" w:lineRule="exact"/>
        <w:ind w:leftChars="100" w:left="520" w:hangingChars="100" w:hanging="280"/>
        <w:rPr>
          <w:rFonts w:ascii="標楷體" w:eastAsia="標楷體" w:hAnsi="標楷體"/>
          <w:snapToGrid w:val="0"/>
          <w:color w:val="FF000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t>◎表述各項法規名稱及表件，請依最新適用之規定列示。</w:t>
      </w:r>
    </w:p>
    <w:p w:rsidR="00C37D5B" w:rsidRPr="000D0632" w:rsidRDefault="00C37D5B">
      <w:pPr>
        <w:pStyle w:val="a8"/>
        <w:tabs>
          <w:tab w:val="clear" w:pos="4153"/>
          <w:tab w:val="clear" w:pos="8306"/>
          <w:tab w:val="left" w:pos="5220"/>
        </w:tabs>
        <w:spacing w:line="0" w:lineRule="atLeast"/>
      </w:pPr>
    </w:p>
    <w:p w:rsidR="00C37D5B" w:rsidRDefault="00D545AA">
      <w:pPr>
        <w:pageBreakBefore/>
        <w:spacing w:line="400" w:lineRule="exact"/>
        <w:ind w:left="180" w:right="540" w:hanging="96"/>
        <w:jc w:val="center"/>
      </w:pPr>
      <w:r>
        <w:rPr>
          <w:rFonts w:ascii="標楷體" w:eastAsia="標楷體" w:hAnsi="標楷體"/>
          <w:b/>
          <w:bCs/>
          <w:sz w:val="28"/>
          <w:szCs w:val="28"/>
        </w:rPr>
        <w:lastRenderedPageBreak/>
        <w:t>（機關名稱）</w:t>
      </w:r>
      <w:r w:rsidR="000A00E3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（單位名稱）</w:t>
      </w:r>
      <w:r>
        <w:rPr>
          <w:rFonts w:ascii="標楷體" w:eastAsia="標楷體" w:hAnsi="標楷體"/>
          <w:b/>
          <w:bCs/>
          <w:color w:val="000000"/>
          <w:sz w:val="28"/>
          <w:szCs w:val="28"/>
        </w:rPr>
        <w:t>作業流程圖</w:t>
      </w:r>
    </w:p>
    <w:p w:rsidR="00C37D5B" w:rsidRDefault="00455C43">
      <w:pPr>
        <w:spacing w:line="400" w:lineRule="exact"/>
        <w:ind w:left="196" w:right="540" w:hanging="112"/>
        <w:jc w:val="center"/>
      </w:pPr>
      <w:r>
        <w:rPr>
          <w:rFonts w:ascii="標楷體" w:eastAsia="標楷體" w:hAnsi="標楷體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-224155</wp:posOffset>
                </wp:positionV>
                <wp:extent cx="571500" cy="342265"/>
                <wp:effectExtent l="5715" t="6985" r="13335" b="12700"/>
                <wp:wrapNone/>
                <wp:docPr id="16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5B" w:rsidRPr="000D0632" w:rsidRDefault="00D545AA" w:rsidP="000D0632">
                            <w:pPr>
                              <w:spacing w:line="34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0D0632">
                              <w:rPr>
                                <w:rFonts w:ascii="標楷體" w:eastAsia="標楷體" w:hAnsi="標楷體"/>
                                <w:sz w:val="28"/>
                              </w:rPr>
                              <w:t>EJ03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1" o:spid="_x0000_s1026" type="#_x0000_t202" style="position:absolute;left:0;text-align:left;margin-left:0;margin-top:-17.65pt;width:45pt;height:26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" strokeweight=".26467mm">
                <v:textbox>
                  <w:txbxContent>
                    <w:p w:rsidR="00C37D5B" w:rsidRPr="000D0632" w:rsidRDefault="00D545AA" w:rsidP="000D0632">
                      <w:pPr>
                        <w:spacing w:line="34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0D0632">
                        <w:rPr>
                          <w:rFonts w:ascii="標楷體" w:eastAsia="標楷體" w:hAnsi="標楷體"/>
                          <w:sz w:val="28"/>
                        </w:rPr>
                        <w:t>EJ03</w:t>
                      </w:r>
                    </w:p>
                  </w:txbxContent>
                </v:textbox>
              </v:shape>
            </w:pict>
          </mc:Fallback>
        </mc:AlternateContent>
      </w:r>
      <w:r w:rsidR="00D545AA">
        <w:rPr>
          <w:rFonts w:ascii="標楷體" w:eastAsia="標楷體" w:hAnsi="標楷體"/>
          <w:b/>
          <w:bCs/>
          <w:color w:val="000000"/>
          <w:sz w:val="28"/>
          <w:szCs w:val="28"/>
        </w:rPr>
        <w:t>退休公務人員遺族</w:t>
      </w:r>
      <w:r w:rsidR="00FA5055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遺屬</w:t>
      </w:r>
      <w:r w:rsidR="00D545AA">
        <w:rPr>
          <w:rFonts w:ascii="標楷體" w:eastAsia="標楷體" w:hAnsi="標楷體"/>
          <w:b/>
          <w:bCs/>
          <w:color w:val="000000"/>
          <w:sz w:val="28"/>
          <w:szCs w:val="28"/>
        </w:rPr>
        <w:t>金之作業</w:t>
      </w:r>
    </w:p>
    <w:p w:rsidR="00C37D5B" w:rsidRDefault="00455C43">
      <w:pPr>
        <w:spacing w:line="280" w:lineRule="exact"/>
        <w:ind w:left="196" w:right="540" w:hanging="112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151130</wp:posOffset>
                </wp:positionV>
                <wp:extent cx="2444115" cy="718820"/>
                <wp:effectExtent l="13970" t="7620" r="18415" b="6985"/>
                <wp:wrapNone/>
                <wp:docPr id="15" name="AutoShap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4115" cy="718820"/>
                        </a:xfrm>
                        <a:custGeom>
                          <a:avLst/>
                          <a:gdLst>
                            <a:gd name="T0" fmla="*/ 1222059 w 10"/>
                            <a:gd name="T1" fmla="*/ 0 h 10"/>
                            <a:gd name="T2" fmla="*/ 2444118 w 10"/>
                            <a:gd name="T3" fmla="*/ 317183 h 10"/>
                            <a:gd name="T4" fmla="*/ 1222059 w 10"/>
                            <a:gd name="T5" fmla="*/ 634365 h 10"/>
                            <a:gd name="T6" fmla="*/ 0 w 10"/>
                            <a:gd name="T7" fmla="*/ 317183 h 10"/>
                            <a:gd name="T8" fmla="*/ 2147483647 w 10"/>
                            <a:gd name="T9" fmla="*/ 0 h 10"/>
                            <a:gd name="T10" fmla="*/ 2147483647 w 10"/>
                            <a:gd name="T11" fmla="*/ 2147483647 h 10"/>
                            <a:gd name="T12" fmla="*/ 2147483647 w 10"/>
                            <a:gd name="T13" fmla="*/ 2147483647 h 10"/>
                            <a:gd name="T14" fmla="*/ 0 w 10"/>
                            <a:gd name="T15" fmla="*/ 2147483647 h 10"/>
                            <a:gd name="T16" fmla="*/ 2147483647 w 10"/>
                            <a:gd name="T17" fmla="*/ 0 h 10"/>
                            <a:gd name="T18" fmla="*/ 2147483647 w 10"/>
                            <a:gd name="T19" fmla="*/ 2147483647 h 10"/>
                            <a:gd name="T20" fmla="*/ 2147483647 w 10"/>
                            <a:gd name="T21" fmla="*/ 2147483647 h 10"/>
                            <a:gd name="T22" fmla="*/ 0 w 10"/>
                            <a:gd name="T23" fmla="*/ 2147483647 h 10"/>
                            <a:gd name="T24" fmla="*/ 2147483647 w 10"/>
                            <a:gd name="T25" fmla="*/ 0 h 10"/>
                            <a:gd name="T26" fmla="*/ 2147483647 w 10"/>
                            <a:gd name="T27" fmla="*/ 2147483647 h 10"/>
                            <a:gd name="T28" fmla="*/ 2147483647 w 10"/>
                            <a:gd name="T29" fmla="*/ 2147483647 h 10"/>
                            <a:gd name="T30" fmla="*/ 0 w 10"/>
                            <a:gd name="T31" fmla="*/ 2147483647 h 10"/>
                            <a:gd name="T32" fmla="*/ 2147483647 w 10"/>
                            <a:gd name="T33" fmla="*/ 0 h 10"/>
                            <a:gd name="T34" fmla="*/ 2147483647 w 10"/>
                            <a:gd name="T35" fmla="*/ 2147483647 h 10"/>
                            <a:gd name="T36" fmla="*/ 2147483647 w 10"/>
                            <a:gd name="T37" fmla="*/ 2147483647 h 10"/>
                            <a:gd name="T38" fmla="*/ 0 w 10"/>
                            <a:gd name="T39" fmla="*/ 2147483647 h 10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17694720 60000 65536"/>
                            <a:gd name="T49" fmla="*/ 0 60000 65536"/>
                            <a:gd name="T50" fmla="*/ 5898240 60000 65536"/>
                            <a:gd name="T51" fmla="*/ 11796480 60000 65536"/>
                            <a:gd name="T52" fmla="*/ 17694720 60000 65536"/>
                            <a:gd name="T53" fmla="*/ 0 60000 65536"/>
                            <a:gd name="T54" fmla="*/ 5898240 60000 65536"/>
                            <a:gd name="T55" fmla="*/ 11796480 60000 65536"/>
                            <a:gd name="T56" fmla="*/ 17694720 60000 65536"/>
                            <a:gd name="T57" fmla="*/ 0 60000 65536"/>
                            <a:gd name="T58" fmla="*/ 5898240 60000 65536"/>
                            <a:gd name="T59" fmla="*/ 11796480 60000 65536"/>
                            <a:gd name="T60" fmla="*/ 2 w 10"/>
                            <a:gd name="T61" fmla="*/ 0 h 10"/>
                            <a:gd name="T62" fmla="*/ 8 w 10"/>
                            <a:gd name="T63" fmla="*/ 10 h 10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10" h="10">
                              <a:moveTo>
                                <a:pt x="0" y="5"/>
                              </a:moveTo>
                              <a:lnTo>
                                <a:pt x="2" y="0"/>
                              </a:lnTo>
                              <a:lnTo>
                                <a:pt x="8" y="0"/>
                              </a:lnTo>
                              <a:lnTo>
                                <a:pt x="10" y="5"/>
                              </a:lnTo>
                              <a:lnTo>
                                <a:pt x="8" y="10"/>
                              </a:lnTo>
                              <a:lnTo>
                                <a:pt x="2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5B" w:rsidRDefault="00D545AA">
                            <w:r>
                              <w:rPr>
                                <w:rFonts w:ascii="標楷體" w:eastAsia="標楷體" w:hAnsi="標楷體" w:cs="新細明體"/>
                              </w:rPr>
                              <w:t>支（兼）領月退休金人員遺族提出申請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494" o:spid="_x0000_s1027" style="position:absolute;left:0;text-align:left;margin-left:119.9pt;margin-top:11.9pt;width:192.45pt;height:56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,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" adj="-11796480,,5400" path="m,5l2,,8,r2,5l8,10r-6,l,5xe" strokeweight=".26467mm">
                <v:stroke joinstyle="miter"/>
                <v:formulas/>
                <v:path o:connecttype="custom" o:connectlocs="2147483646,0;2147483646,2147483646;2147483646,2147483646;0,2147483646;2147483646,0;2147483646,2147483646;2147483646,2147483646;0,2147483646;2147483646,0;2147483646,2147483646;2147483646,2147483646;0,2147483646;2147483646,0;2147483646,2147483646;2147483646,2147483646;0,2147483646;2147483646,0;2147483646,2147483646;2147483646,2147483646;0,2147483646" o:connectangles="270,0,90,180,270,0,90,180,270,0,90,180,270,0,90,180,270,0,90,180" textboxrect="2,0,8,10"/>
                <v:textbox>
                  <w:txbxContent>
                    <w:p w:rsidR="00C37D5B" w:rsidRDefault="00D545AA">
                      <w:r>
                        <w:rPr>
                          <w:rFonts w:ascii="標楷體" w:eastAsia="標楷體" w:hAnsi="標楷體" w:cs="新細明體"/>
                        </w:rPr>
                        <w:t>支（兼）領月退休金人員遺族提出申請</w:t>
                      </w:r>
                    </w:p>
                  </w:txbxContent>
                </v:textbox>
              </v:shape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2591435</wp:posOffset>
                </wp:positionH>
                <wp:positionV relativeFrom="paragraph">
                  <wp:posOffset>314325</wp:posOffset>
                </wp:positionV>
                <wp:extent cx="311150" cy="0"/>
                <wp:effectExtent l="76200" t="12065" r="76200" b="19685"/>
                <wp:wrapNone/>
                <wp:docPr id="14" name="AutoShap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111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D25A2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5" o:spid="_x0000_s1026" type="#_x0000_t32" style="position:absolute;margin-left:204.05pt;margin-top:24.75pt;width:24.5pt;height:0;rotation:9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" strokeweight=".26467mm">
                <v:stroke endarrow="open"/>
              </v:shape>
            </w:pict>
          </mc:Fallback>
        </mc:AlternateContent>
      </w:r>
    </w:p>
    <w:p w:rsidR="00C37D5B" w:rsidRDefault="00C37D5B">
      <w:pPr>
        <w:spacing w:line="280" w:lineRule="exact"/>
        <w:ind w:right="540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114300</wp:posOffset>
                </wp:positionV>
                <wp:extent cx="1706880" cy="666750"/>
                <wp:effectExtent l="10160" t="8890" r="6985" b="10160"/>
                <wp:wrapNone/>
                <wp:docPr id="13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5B" w:rsidRDefault="00D545AA" w:rsidP="00977D2E">
                            <w:pPr>
                              <w:snapToGrid w:val="0"/>
                              <w:spacing w:line="240" w:lineRule="atLeas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受理申請</w:t>
                            </w:r>
                          </w:p>
                          <w:p w:rsidR="00C37D5B" w:rsidRDefault="00C37D5B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C37D5B" w:rsidRDefault="00D545AA" w:rsidP="00977D2E">
                            <w:pPr>
                              <w:snapToGrid w:val="0"/>
                              <w:spacing w:line="240" w:lineRule="atLeas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人事單位</w:t>
                            </w: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80" o:spid="_x0000_s1028" type="#_x0000_t202" style="position:absolute;left:0;text-align:left;margin-left:151.1pt;margin-top:9pt;width:134.4pt;height:5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" strokeweight=".26467mm">
                <v:textbox inset=".99997mm,.99997mm,.99997mm,.99997mm">
                  <w:txbxContent>
                    <w:p w:rsidR="00C37D5B" w:rsidRDefault="00D545AA" w:rsidP="00977D2E">
                      <w:pPr>
                        <w:snapToGrid w:val="0"/>
                        <w:spacing w:line="240" w:lineRule="atLeast"/>
                        <w:jc w:val="distribute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受理申請</w:t>
                      </w:r>
                    </w:p>
                    <w:p w:rsidR="00C37D5B" w:rsidRDefault="00C37D5B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</w:rPr>
                      </w:pPr>
                    </w:p>
                    <w:p w:rsidR="00C37D5B" w:rsidRDefault="00D545AA" w:rsidP="00977D2E">
                      <w:pPr>
                        <w:snapToGrid w:val="0"/>
                        <w:spacing w:line="240" w:lineRule="atLeast"/>
                        <w:jc w:val="distribute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人事單位</w:t>
                      </w:r>
                    </w:p>
                  </w:txbxContent>
                </v:textbox>
              </v:shape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84455</wp:posOffset>
                </wp:positionV>
                <wp:extent cx="1706880" cy="0"/>
                <wp:effectExtent l="10160" t="10795" r="6985" b="8255"/>
                <wp:wrapNone/>
                <wp:docPr id="12" name="AutoShap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688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A67555" id="AutoShape 498" o:spid="_x0000_s1026" type="#_x0000_t32" style="position:absolute;margin-left:151.1pt;margin-top:6.65pt;width:134.4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" strokeweight=".26467mm"/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2632710</wp:posOffset>
                </wp:positionH>
                <wp:positionV relativeFrom="paragraph">
                  <wp:posOffset>199390</wp:posOffset>
                </wp:positionV>
                <wp:extent cx="228600" cy="0"/>
                <wp:effectExtent l="76200" t="5080" r="76200" b="23495"/>
                <wp:wrapNone/>
                <wp:docPr id="11" name="Lin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B0FED6" id="Line 490" o:spid="_x0000_s1026" type="#_x0000_t32" style="position:absolute;margin-left:207.3pt;margin-top:15.7pt;width:18pt;height:0;rotation:9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" strokeweight=".26467mm">
                <v:stroke endarrow="open"/>
              </v:shape>
            </w:pict>
          </mc:Fallback>
        </mc:AlternateContent>
      </w:r>
    </w:p>
    <w:p w:rsidR="00C37D5B" w:rsidRDefault="00455C43">
      <w:pPr>
        <w:spacing w:line="280" w:lineRule="exact"/>
        <w:ind w:left="196" w:right="540" w:hanging="11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153670</wp:posOffset>
                </wp:positionV>
                <wp:extent cx="1821180" cy="685800"/>
                <wp:effectExtent l="11430" t="13335" r="5715" b="5715"/>
                <wp:wrapNone/>
                <wp:docPr id="10" name="Text Box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37D5B" w:rsidRDefault="00D545AA" w:rsidP="00977D2E">
                            <w:pPr>
                              <w:snapToGrid w:val="0"/>
                              <w:spacing w:line="240" w:lineRule="atLeas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層轉銓敘部</w:t>
                            </w:r>
                          </w:p>
                          <w:p w:rsidR="00C37D5B" w:rsidRDefault="00C37D5B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</w:p>
                          <w:p w:rsidR="00C37D5B" w:rsidRDefault="00D545AA" w:rsidP="00977D2E">
                            <w:pPr>
                              <w:snapToGrid w:val="0"/>
                              <w:spacing w:line="240" w:lineRule="atLeas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人事處</w:t>
                            </w:r>
                          </w:p>
                          <w:p w:rsidR="00C37D5B" w:rsidRDefault="00C37D5B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21" o:spid="_x0000_s1029" type="#_x0000_t202" style="position:absolute;left:0;text-align:left;margin-left:149.7pt;margin-top:12.1pt;width:143.4pt;height:5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" filled="f" strokecolor="black [3213]">
                <v:textbox inset=".99997mm,.99997mm,.99997mm,.99997mm">
                  <w:txbxContent>
                    <w:p w:rsidR="00C37D5B" w:rsidRDefault="00D545AA" w:rsidP="00977D2E">
                      <w:pPr>
                        <w:snapToGrid w:val="0"/>
                        <w:spacing w:line="240" w:lineRule="atLeast"/>
                        <w:jc w:val="distribute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層轉銓敘部</w:t>
                      </w:r>
                    </w:p>
                    <w:p w:rsidR="00C37D5B" w:rsidRDefault="00C37D5B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</w:rPr>
                      </w:pPr>
                    </w:p>
                    <w:p w:rsidR="00C37D5B" w:rsidRDefault="00D545AA" w:rsidP="00977D2E">
                      <w:pPr>
                        <w:snapToGrid w:val="0"/>
                        <w:spacing w:line="240" w:lineRule="atLeast"/>
                        <w:jc w:val="distribute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人事處</w:t>
                      </w:r>
                    </w:p>
                    <w:p w:rsidR="00C37D5B" w:rsidRDefault="00C37D5B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140970</wp:posOffset>
                </wp:positionV>
                <wp:extent cx="1835785" cy="0"/>
                <wp:effectExtent l="12065" t="13335" r="9525" b="5715"/>
                <wp:wrapNone/>
                <wp:docPr id="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578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81E05E" id="AutoShape 22" o:spid="_x0000_s1026" type="#_x0000_t32" style="position:absolute;margin-left:149.75pt;margin-top:11.1pt;width:144.5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" strokeweight=".26467mm"/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332105</wp:posOffset>
                </wp:positionV>
                <wp:extent cx="361315" cy="0"/>
                <wp:effectExtent l="76835" t="7620" r="75565" b="21590"/>
                <wp:wrapNone/>
                <wp:docPr id="8" name="Lin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6914F6" id="Line 523" o:spid="_x0000_s1026" type="#_x0000_t32" style="position:absolute;margin-left:207.35pt;margin-top:26.15pt;width:28.45pt;height:0;rotation:9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" strokeweight=".26467mm">
                <v:stroke endarrow="open"/>
              </v:shape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977D2E" w:rsidP="00977D2E">
      <w:pPr>
        <w:tabs>
          <w:tab w:val="left" w:pos="5424"/>
        </w:tabs>
        <w:spacing w:line="280" w:lineRule="exact"/>
        <w:ind w:left="196" w:right="540" w:hanging="112"/>
      </w:pPr>
      <w:r>
        <w:tab/>
      </w:r>
    </w:p>
    <w:p w:rsidR="00C37D5B" w:rsidRDefault="00455C43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9525</wp:posOffset>
                </wp:positionV>
                <wp:extent cx="1821180" cy="655955"/>
                <wp:effectExtent l="10160" t="8890" r="6985" b="11430"/>
                <wp:wrapNone/>
                <wp:docPr id="7" name="Text Box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655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37D5B" w:rsidRDefault="00D545AA" w:rsidP="00977D2E">
                            <w:pPr>
                              <w:snapToGrid w:val="0"/>
                              <w:spacing w:line="240" w:lineRule="atLeas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審查核定</w:t>
                            </w:r>
                          </w:p>
                          <w:p w:rsidR="00C37D5B" w:rsidRDefault="00C37D5B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C37D5B" w:rsidRDefault="00D545AA" w:rsidP="00977D2E">
                            <w:pPr>
                              <w:snapToGrid w:val="0"/>
                              <w:spacing w:line="240" w:lineRule="atLeas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銓敘部</w:t>
                            </w:r>
                          </w:p>
                          <w:p w:rsidR="00C37D5B" w:rsidRDefault="00C37D5B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78" o:spid="_x0000_s1030" type="#_x0000_t202" style="position:absolute;left:0;text-align:left;margin-left:151.1pt;margin-top:.75pt;width:143.4pt;height:51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" filled="f" strokecolor="black [3213]">
                <v:textbox inset=".99997mm,.99997mm,.99997mm,.99997mm">
                  <w:txbxContent>
                    <w:p w:rsidR="00C37D5B" w:rsidRDefault="00D545AA" w:rsidP="00977D2E">
                      <w:pPr>
                        <w:snapToGrid w:val="0"/>
                        <w:spacing w:line="240" w:lineRule="atLeast"/>
                        <w:jc w:val="distribute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審查核定</w:t>
                      </w:r>
                    </w:p>
                    <w:p w:rsidR="00C37D5B" w:rsidRDefault="00C37D5B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</w:rPr>
                      </w:pPr>
                    </w:p>
                    <w:p w:rsidR="00C37D5B" w:rsidRDefault="00D545AA" w:rsidP="00977D2E">
                      <w:pPr>
                        <w:snapToGrid w:val="0"/>
                        <w:spacing w:line="240" w:lineRule="atLeast"/>
                        <w:jc w:val="distribute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銓敘部</w:t>
                      </w:r>
                    </w:p>
                    <w:p w:rsidR="00C37D5B" w:rsidRDefault="00C37D5B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7D5B" w:rsidRDefault="00455C43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1924685</wp:posOffset>
                </wp:positionH>
                <wp:positionV relativeFrom="paragraph">
                  <wp:posOffset>140970</wp:posOffset>
                </wp:positionV>
                <wp:extent cx="1835785" cy="0"/>
                <wp:effectExtent l="6350" t="13335" r="5715" b="5715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578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3BDBF3" id="AutoShape 23" o:spid="_x0000_s1026" type="#_x0000_t32" style="position:absolute;margin-left:151.55pt;margin-top:11.1pt;width:144.5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" strokeweight=".26467mm"/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2559685</wp:posOffset>
                </wp:positionH>
                <wp:positionV relativeFrom="paragraph">
                  <wp:posOffset>413385</wp:posOffset>
                </wp:positionV>
                <wp:extent cx="508635" cy="0"/>
                <wp:effectExtent l="76835" t="5715" r="75565" b="19050"/>
                <wp:wrapNone/>
                <wp:docPr id="5" name="Lin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0863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309D4B" id="Line 491" o:spid="_x0000_s1026" type="#_x0000_t32" style="position:absolute;margin-left:201.55pt;margin-top:32.55pt;width:40.05pt;height:0;rotation: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" strokeweight=".26467mm">
                <v:stroke endarrow="open"/>
              </v:shape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134620</wp:posOffset>
                </wp:positionV>
                <wp:extent cx="1729105" cy="736600"/>
                <wp:effectExtent l="8255" t="10160" r="5715" b="5715"/>
                <wp:wrapNone/>
                <wp:docPr id="4" name="Text Box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37D5B" w:rsidRDefault="00D545AA" w:rsidP="00977D2E">
                            <w:pPr>
                              <w:snapToGrid w:val="0"/>
                              <w:spacing w:line="240" w:lineRule="atLeas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發給</w:t>
                            </w:r>
                            <w:r w:rsidR="00FA5055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遺屬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金及核定函</w:t>
                            </w:r>
                          </w:p>
                          <w:p w:rsidR="00C37D5B" w:rsidRDefault="00C37D5B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C37D5B" w:rsidRDefault="00D545AA" w:rsidP="00977D2E">
                            <w:pPr>
                              <w:snapToGrid w:val="0"/>
                              <w:spacing w:line="240" w:lineRule="atLeas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人事單位</w:t>
                            </w:r>
                          </w:p>
                          <w:p w:rsidR="00C37D5B" w:rsidRDefault="00C37D5B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35999" tIns="35999" rIns="35999" bIns="35999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86" o:spid="_x0000_s1031" type="#_x0000_t202" style="position:absolute;left:0;text-align:left;margin-left:156.95pt;margin-top:10.6pt;width:136.15pt;height:5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" filled="f" strokecolor="black [3213]">
                <v:textbox inset=".99997mm,.99997mm,.99997mm,.99997mm">
                  <w:txbxContent>
                    <w:p w:rsidR="00C37D5B" w:rsidRDefault="00D545AA" w:rsidP="00977D2E">
                      <w:pPr>
                        <w:snapToGrid w:val="0"/>
                        <w:spacing w:line="240" w:lineRule="atLeast"/>
                        <w:jc w:val="distribute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發給</w:t>
                      </w:r>
                      <w:r w:rsidR="00FA5055">
                        <w:rPr>
                          <w:rFonts w:ascii="標楷體" w:eastAsia="標楷體" w:hAnsi="標楷體" w:hint="eastAsia"/>
                          <w:color w:val="FF0000"/>
                        </w:rPr>
                        <w:t>遺屬</w:t>
                      </w:r>
                      <w:r>
                        <w:rPr>
                          <w:rFonts w:ascii="標楷體" w:eastAsia="標楷體" w:hAnsi="標楷體"/>
                        </w:rPr>
                        <w:t>金及核定函</w:t>
                      </w:r>
                    </w:p>
                    <w:p w:rsidR="00C37D5B" w:rsidRDefault="00C37D5B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</w:rPr>
                      </w:pPr>
                    </w:p>
                    <w:p w:rsidR="00C37D5B" w:rsidRDefault="00D545AA" w:rsidP="00977D2E">
                      <w:pPr>
                        <w:snapToGrid w:val="0"/>
                        <w:spacing w:line="240" w:lineRule="atLeast"/>
                        <w:jc w:val="distribute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人事單位</w:t>
                      </w:r>
                    </w:p>
                    <w:p w:rsidR="00C37D5B" w:rsidRDefault="00C37D5B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161290</wp:posOffset>
                </wp:positionV>
                <wp:extent cx="1727835" cy="0"/>
                <wp:effectExtent l="8255" t="11430" r="6985" b="7620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783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9A9A93" id="AutoShape 24" o:spid="_x0000_s1026" type="#_x0000_t32" style="position:absolute;margin-left:156.95pt;margin-top:12.7pt;width:136.0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4aHwIAADw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" strokeweight=".26467mm"/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350520</wp:posOffset>
                </wp:positionV>
                <wp:extent cx="381000" cy="0"/>
                <wp:effectExtent l="76835" t="13335" r="75565" b="15240"/>
                <wp:wrapNone/>
                <wp:docPr id="2" name="Lin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76A552" id="Line 506" o:spid="_x0000_s1026" type="#_x0000_t32" style="position:absolute;margin-left:206.6pt;margin-top:27.6pt;width:30pt;height:0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" strokeweight=".26467mm">
                <v:stroke endarrow="open"/>
              </v:shape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455C43">
      <w:pPr>
        <w:spacing w:line="280" w:lineRule="exact"/>
        <w:ind w:left="196" w:right="540" w:hanging="112"/>
        <w:jc w:val="center"/>
      </w:pPr>
      <w:r>
        <w:rPr>
          <w:rFonts w:ascii="標楷體" w:eastAsia="標楷體" w:hAnsi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1861820</wp:posOffset>
                </wp:positionH>
                <wp:positionV relativeFrom="paragraph">
                  <wp:posOffset>7620</wp:posOffset>
                </wp:positionV>
                <wp:extent cx="1938655" cy="963930"/>
                <wp:effectExtent l="10160" t="13335" r="13335" b="13335"/>
                <wp:wrapNone/>
                <wp:docPr id="1" name="AutoShap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655" cy="963930"/>
                        </a:xfrm>
                        <a:custGeom>
                          <a:avLst/>
                          <a:gdLst>
                            <a:gd name="T0" fmla="*/ 969328 w 21600"/>
                            <a:gd name="T1" fmla="*/ 0 h 21600"/>
                            <a:gd name="T2" fmla="*/ 1938656 w 21600"/>
                            <a:gd name="T3" fmla="*/ 405129 h 21600"/>
                            <a:gd name="T4" fmla="*/ 969328 w 21600"/>
                            <a:gd name="T5" fmla="*/ 810258 h 21600"/>
                            <a:gd name="T6" fmla="*/ 0 w 21600"/>
                            <a:gd name="T7" fmla="*/ 405129 h 21600"/>
                            <a:gd name="T8" fmla="*/ 86999692 w 21600"/>
                            <a:gd name="T9" fmla="*/ 0 h 21600"/>
                            <a:gd name="T10" fmla="*/ 173999384 w 21600"/>
                            <a:gd name="T11" fmla="*/ 15197176 h 21600"/>
                            <a:gd name="T12" fmla="*/ 86999692 w 21600"/>
                            <a:gd name="T13" fmla="*/ 30394351 h 21600"/>
                            <a:gd name="T14" fmla="*/ 0 w 21600"/>
                            <a:gd name="T15" fmla="*/ 15197176 h 21600"/>
                            <a:gd name="T16" fmla="*/ 2147483647 w 21600"/>
                            <a:gd name="T17" fmla="*/ 0 h 21600"/>
                            <a:gd name="T18" fmla="*/ 2147483647 w 21600"/>
                            <a:gd name="T19" fmla="*/ 570075566 h 21600"/>
                            <a:gd name="T20" fmla="*/ 2147483647 w 21600"/>
                            <a:gd name="T21" fmla="*/ 1140150531 h 21600"/>
                            <a:gd name="T22" fmla="*/ 0 w 21600"/>
                            <a:gd name="T23" fmla="*/ 570075566 h 21600"/>
                            <a:gd name="T24" fmla="*/ 2147483647 w 21600"/>
                            <a:gd name="T25" fmla="*/ 0 h 21600"/>
                            <a:gd name="T26" fmla="*/ 2147483647 w 21600"/>
                            <a:gd name="T27" fmla="*/ 2147483647 h 21600"/>
                            <a:gd name="T28" fmla="*/ 2147483647 w 21600"/>
                            <a:gd name="T29" fmla="*/ 2147483647 h 21600"/>
                            <a:gd name="T30" fmla="*/ 0 w 21600"/>
                            <a:gd name="T31" fmla="*/ 2147483647 h 21600"/>
                            <a:gd name="T32" fmla="*/ 2147483647 w 21600"/>
                            <a:gd name="T33" fmla="*/ 0 h 21600"/>
                            <a:gd name="T34" fmla="*/ 2147483647 w 21600"/>
                            <a:gd name="T35" fmla="*/ 2147483647 h 21600"/>
                            <a:gd name="T36" fmla="*/ 2147483647 w 21600"/>
                            <a:gd name="T37" fmla="*/ 2147483647 h 21600"/>
                            <a:gd name="T38" fmla="*/ 0 w 21600"/>
                            <a:gd name="T39" fmla="*/ 2147483647 h 21600"/>
                            <a:gd name="T40" fmla="*/ 17694720 60000 65536"/>
                            <a:gd name="T41" fmla="*/ 0 60000 65536"/>
                            <a:gd name="T42" fmla="*/ 5898240 60000 65536"/>
                            <a:gd name="T43" fmla="*/ 11796480 60000 65536"/>
                            <a:gd name="T44" fmla="*/ 17694720 60000 65536"/>
                            <a:gd name="T45" fmla="*/ 0 60000 65536"/>
                            <a:gd name="T46" fmla="*/ 5898240 60000 65536"/>
                            <a:gd name="T47" fmla="*/ 11796480 60000 65536"/>
                            <a:gd name="T48" fmla="*/ 17694720 60000 65536"/>
                            <a:gd name="T49" fmla="*/ 0 60000 65536"/>
                            <a:gd name="T50" fmla="*/ 5898240 60000 65536"/>
                            <a:gd name="T51" fmla="*/ 11796480 60000 65536"/>
                            <a:gd name="T52" fmla="*/ 17694720 60000 65536"/>
                            <a:gd name="T53" fmla="*/ 0 60000 65536"/>
                            <a:gd name="T54" fmla="*/ 5898240 60000 65536"/>
                            <a:gd name="T55" fmla="*/ 11796480 60000 65536"/>
                            <a:gd name="T56" fmla="*/ 17694720 60000 65536"/>
                            <a:gd name="T57" fmla="*/ 0 60000 65536"/>
                            <a:gd name="T58" fmla="*/ 5898240 60000 65536"/>
                            <a:gd name="T59" fmla="*/ 11796480 60000 65536"/>
                            <a:gd name="T60" fmla="*/ 1018 w 21600"/>
                            <a:gd name="T61" fmla="*/ 3163 h 21600"/>
                            <a:gd name="T62" fmla="*/ 20582 w 21600"/>
                            <a:gd name="T63" fmla="*/ 18437 h 21600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T60" t="T61" r="T62" b="T63"/>
                          <a:pathLst>
                            <a:path w="21600" h="21600">
                              <a:moveTo>
                                <a:pt x="3475" y="0"/>
                              </a:moveTo>
                              <a:lnTo>
                                <a:pt x="18125" y="0"/>
                              </a:lnTo>
                              <a:lnTo>
                                <a:pt x="18124" y="0"/>
                              </a:lnTo>
                              <a:cubicBezTo>
                                <a:pt x="2004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20044" y="21599"/>
                                <a:pt x="18125" y="21600"/>
                              </a:cubicBezTo>
                              <a:lnTo>
                                <a:pt x="3475" y="21600"/>
                              </a:lnTo>
                              <a:cubicBezTo>
                                <a:pt x="1555" y="21600"/>
                                <a:pt x="0" y="16764"/>
                                <a:pt x="0" y="10800"/>
                              </a:cubicBezTo>
                              <a:cubicBezTo>
                                <a:pt x="-1" y="4835"/>
                                <a:pt x="1555" y="0"/>
                                <a:pt x="3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D5B" w:rsidRDefault="00D545AA">
                            <w:pPr>
                              <w:jc w:val="center"/>
                            </w:pPr>
                            <w:r>
                              <w:rPr>
                                <w:rFonts w:ascii="標楷體" w:eastAsia="標楷體" w:hAnsi="標楷體" w:cs="新細明體"/>
                              </w:rPr>
                              <w:t>支（兼）領月退休金人員遺族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收受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515" o:spid="_x0000_s1032" style="position:absolute;left:0;text-align:left;margin-left:146.6pt;margin-top:.6pt;width:152.65pt;height:75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" adj="-11796480,,5400" path="m3475,l18125,r-1,c20044,,21600,4835,21600,10800v,5964,-1556,10799,-3475,10800l3475,21600c1555,21600,,16764,,10800,-1,4835,1555,,3474,r1,xe" strokeweight=".26467mm">
                <v:stroke joinstyle="miter"/>
                <v:formulas/>
                <v:path o:connecttype="custom" o:connectlocs="86999656,0;173999312,18079444;86999656,36158889;0,18079444;2147483646,0;2147483646,678195086;2147483646,1356390128;0,678195086;2147483646,0;2147483646,2147483646;2147483646,2147483646;0,2147483646;2147483646,0;2147483646,2147483646;2147483646,2147483646;0,2147483646;2147483646,0;2147483646,2147483646;2147483646,2147483646;0,2147483646" o:connectangles="270,0,90,180,270,0,90,180,270,0,90,180,270,0,90,180,270,0,90,180" textboxrect="1018,3163,20582,18437"/>
                <v:textbox>
                  <w:txbxContent>
                    <w:p w:rsidR="00C37D5B" w:rsidRDefault="00D545AA">
                      <w:pPr>
                        <w:jc w:val="center"/>
                      </w:pPr>
                      <w:r>
                        <w:rPr>
                          <w:rFonts w:ascii="標楷體" w:eastAsia="標楷體" w:hAnsi="標楷體" w:cs="新細明體"/>
                        </w:rPr>
                        <w:t>支（兼）領月退休金人員遺族</w:t>
                      </w:r>
                      <w:r>
                        <w:rPr>
                          <w:rFonts w:ascii="標楷體" w:eastAsia="標楷體" w:hAnsi="標楷體"/>
                        </w:rPr>
                        <w:t>收受</w:t>
                      </w:r>
                    </w:p>
                  </w:txbxContent>
                </v:textbox>
              </v:shape>
            </w:pict>
          </mc:Fallback>
        </mc:AlternateContent>
      </w: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C37D5B" w:rsidRDefault="00C37D5B">
      <w:pPr>
        <w:spacing w:line="280" w:lineRule="exact"/>
        <w:ind w:left="196" w:right="540" w:hanging="112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0D0632" w:rsidRDefault="000D0632" w:rsidP="000D0632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lastRenderedPageBreak/>
        <w:t>(機關名稱)</w:t>
      </w:r>
      <w:r>
        <w:rPr>
          <w:rFonts w:ascii="標楷體" w:eastAsia="標楷體" w:hAnsi="標楷體" w:cs="新細明體" w:hint="eastAsia"/>
          <w:b/>
          <w:color w:val="FF0000"/>
          <w:sz w:val="28"/>
          <w:szCs w:val="28"/>
        </w:rPr>
        <w:t>控制作業自行評估表</w:t>
      </w:r>
    </w:p>
    <w:p w:rsidR="000D0632" w:rsidRDefault="000D0632" w:rsidP="000D0632">
      <w:pPr>
        <w:widowControl/>
        <w:spacing w:line="360" w:lineRule="exact"/>
        <w:ind w:leftChars="75" w:left="641" w:hangingChars="192" w:hanging="461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b/>
          <w:bCs/>
          <w:kern w:val="0"/>
        </w:rPr>
        <w:t>○○</w:t>
      </w:r>
      <w:r>
        <w:rPr>
          <w:rFonts w:ascii="標楷體" w:eastAsia="標楷體" w:hAnsi="標楷體" w:cs="新細明體" w:hint="eastAsia"/>
          <w:b/>
          <w:color w:val="000000"/>
        </w:rPr>
        <w:t>年度</w:t>
      </w:r>
    </w:p>
    <w:p w:rsidR="00C37D5B" w:rsidRPr="000D0632" w:rsidRDefault="00D545AA">
      <w:pPr>
        <w:widowControl/>
        <w:suppressAutoHyphens w:val="0"/>
        <w:spacing w:line="360" w:lineRule="exact"/>
        <w:ind w:left="679" w:hanging="499"/>
        <w:textAlignment w:val="auto"/>
        <w:rPr>
          <w:sz w:val="26"/>
          <w:szCs w:val="26"/>
        </w:rPr>
      </w:pPr>
      <w:r w:rsidRPr="000D0632">
        <w:rPr>
          <w:rFonts w:ascii="標楷體" w:eastAsia="標楷體" w:hAnsi="標楷體" w:cs="新細明體"/>
        </w:rPr>
        <w:t>評估單位：</w:t>
      </w:r>
      <w:r w:rsidRPr="000D0632">
        <w:rPr>
          <w:rFonts w:eastAsia="標楷體"/>
          <w:sz w:val="26"/>
          <w:szCs w:val="26"/>
        </w:rPr>
        <w:t>人事單位</w:t>
      </w:r>
    </w:p>
    <w:p w:rsidR="00C37D5B" w:rsidRPr="000D0632" w:rsidRDefault="00D545AA">
      <w:pPr>
        <w:widowControl/>
        <w:suppressAutoHyphens w:val="0"/>
        <w:spacing w:line="360" w:lineRule="exact"/>
        <w:ind w:left="679" w:hanging="499"/>
        <w:textAlignment w:val="auto"/>
        <w:rPr>
          <w:sz w:val="26"/>
          <w:szCs w:val="26"/>
        </w:rPr>
      </w:pPr>
      <w:r w:rsidRPr="000D0632">
        <w:rPr>
          <w:rFonts w:ascii="標楷體" w:eastAsia="標楷體" w:hAnsi="標楷體" w:cs="新細明體"/>
        </w:rPr>
        <w:t>作業類別(項目)：</w:t>
      </w:r>
      <w:r w:rsidRPr="000D0632">
        <w:rPr>
          <w:rFonts w:ascii="標楷體" w:eastAsia="標楷體" w:hAnsi="標楷體"/>
          <w:bCs/>
          <w:sz w:val="26"/>
          <w:szCs w:val="26"/>
        </w:rPr>
        <w:t>退休公務人員遺族</w:t>
      </w:r>
      <w:r w:rsidR="00FA5055" w:rsidRPr="000D0632">
        <w:rPr>
          <w:rFonts w:ascii="標楷體" w:eastAsia="標楷體" w:hAnsi="標楷體" w:hint="eastAsia"/>
          <w:bCs/>
          <w:color w:val="FF0000"/>
          <w:sz w:val="26"/>
          <w:szCs w:val="26"/>
        </w:rPr>
        <w:t>遺屬</w:t>
      </w:r>
      <w:r w:rsidRPr="000D0632">
        <w:rPr>
          <w:rFonts w:ascii="標楷體" w:eastAsia="標楷體" w:hAnsi="標楷體"/>
          <w:bCs/>
          <w:sz w:val="26"/>
          <w:szCs w:val="26"/>
        </w:rPr>
        <w:t>金之作業</w:t>
      </w:r>
    </w:p>
    <w:p w:rsidR="00C37D5B" w:rsidRPr="000D0632" w:rsidRDefault="00D545AA">
      <w:pPr>
        <w:widowControl/>
        <w:suppressAutoHyphens w:val="0"/>
        <w:spacing w:line="300" w:lineRule="exact"/>
        <w:ind w:left="679" w:hanging="499"/>
        <w:textAlignment w:val="auto"/>
      </w:pPr>
      <w:r w:rsidRPr="000D0632">
        <w:rPr>
          <w:rFonts w:ascii="標楷體" w:eastAsia="標楷體" w:hAnsi="標楷體" w:cs="新細明體"/>
          <w:bCs/>
          <w:kern w:val="0"/>
        </w:rPr>
        <w:t>評估期間：○○年○○月○○日至○○年○○月○○日</w:t>
      </w:r>
    </w:p>
    <w:p w:rsidR="00C37D5B" w:rsidRPr="000D0632" w:rsidRDefault="00D545AA">
      <w:pPr>
        <w:widowControl/>
        <w:suppressAutoHyphens w:val="0"/>
        <w:spacing w:line="360" w:lineRule="exact"/>
        <w:ind w:left="679" w:right="120" w:hanging="499"/>
        <w:jc w:val="right"/>
        <w:textAlignment w:val="auto"/>
        <w:rPr>
          <w:rFonts w:ascii="標楷體" w:eastAsia="標楷體" w:hAnsi="標楷體" w:cs="新細明體"/>
        </w:rPr>
      </w:pPr>
      <w:r w:rsidRPr="000D0632">
        <w:rPr>
          <w:rFonts w:ascii="標楷體" w:eastAsia="標楷體" w:hAnsi="標楷體" w:cs="新細明體"/>
        </w:rPr>
        <w:t xml:space="preserve">  評估日期：  年  月  日</w:t>
      </w:r>
    </w:p>
    <w:tbl>
      <w:tblPr>
        <w:tblW w:w="10080" w:type="dxa"/>
        <w:jc w:val="center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900"/>
        <w:gridCol w:w="900"/>
        <w:gridCol w:w="1039"/>
        <w:gridCol w:w="1008"/>
        <w:gridCol w:w="1013"/>
        <w:gridCol w:w="1620"/>
      </w:tblGrid>
      <w:tr w:rsidR="00657E62" w:rsidRPr="00657E62" w:rsidTr="00BC7FFA">
        <w:trPr>
          <w:trHeight w:val="663"/>
          <w:jc w:val="center"/>
        </w:trPr>
        <w:tc>
          <w:tcPr>
            <w:tcW w:w="3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D545AA">
            <w:pPr>
              <w:widowControl/>
              <w:suppressAutoHyphens w:val="0"/>
              <w:spacing w:line="440" w:lineRule="exact"/>
              <w:jc w:val="center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  <w:r w:rsidRPr="00657E62">
              <w:rPr>
                <w:rFonts w:ascii="標楷體" w:eastAsia="標楷體" w:hAnsi="標楷體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D545AA">
            <w:pPr>
              <w:widowControl/>
              <w:suppressAutoHyphens w:val="0"/>
              <w:spacing w:line="440" w:lineRule="exact"/>
              <w:jc w:val="center"/>
              <w:textAlignment w:val="auto"/>
            </w:pPr>
            <w:r w:rsidRPr="00657E62">
              <w:rPr>
                <w:rFonts w:ascii="標楷體" w:eastAsia="標楷體" w:hAnsi="標楷體" w:cs="新細明體"/>
                <w:sz w:val="26"/>
                <w:szCs w:val="26"/>
              </w:rPr>
              <w:t>評估</w:t>
            </w:r>
            <w:r w:rsidRPr="00657E62">
              <w:rPr>
                <w:rFonts w:ascii="標楷體" w:eastAsia="標楷體" w:hAnsi="標楷體"/>
                <w:sz w:val="26"/>
                <w:szCs w:val="26"/>
              </w:rPr>
              <w:t>情形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D545AA">
            <w:pPr>
              <w:widowControl/>
              <w:suppressAutoHyphens w:val="0"/>
              <w:spacing w:line="440" w:lineRule="exact"/>
              <w:jc w:val="center"/>
              <w:textAlignment w:val="auto"/>
            </w:pPr>
            <w:r w:rsidRPr="00657E62">
              <w:rPr>
                <w:rFonts w:ascii="標楷體" w:eastAsia="標楷體" w:hAnsi="標楷體" w:cs="新細明體"/>
                <w:sz w:val="26"/>
                <w:szCs w:val="26"/>
              </w:rPr>
              <w:t>改善措施</w:t>
            </w:r>
          </w:p>
        </w:tc>
      </w:tr>
      <w:tr w:rsidR="000D0632" w:rsidRPr="00657E62" w:rsidTr="00BC7FFA">
        <w:trPr>
          <w:trHeight w:val="669"/>
          <w:jc w:val="center"/>
        </w:trPr>
        <w:tc>
          <w:tcPr>
            <w:tcW w:w="36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632" w:rsidRPr="00657E62" w:rsidRDefault="000D0632">
            <w:pPr>
              <w:widowControl/>
              <w:suppressAutoHyphens w:val="0"/>
              <w:spacing w:line="440" w:lineRule="exact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632" w:rsidRPr="00657E62" w:rsidRDefault="000D0632">
            <w:pPr>
              <w:suppressAutoHyphens w:val="0"/>
              <w:snapToGrid w:val="0"/>
              <w:spacing w:line="400" w:lineRule="atLeast"/>
              <w:jc w:val="center"/>
              <w:textAlignment w:val="auto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657E62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632" w:rsidRPr="00657E62" w:rsidRDefault="000D0632">
            <w:pPr>
              <w:suppressAutoHyphens w:val="0"/>
              <w:snapToGrid w:val="0"/>
              <w:spacing w:line="400" w:lineRule="atLeast"/>
              <w:jc w:val="center"/>
              <w:textAlignment w:val="auto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657E62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632" w:rsidRPr="00657E62" w:rsidRDefault="000D0632">
            <w:pPr>
              <w:suppressAutoHyphens w:val="0"/>
              <w:snapToGrid w:val="0"/>
              <w:spacing w:line="400" w:lineRule="atLeast"/>
              <w:jc w:val="center"/>
              <w:textAlignment w:val="auto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657E62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632" w:rsidRDefault="000D0632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未發生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632" w:rsidRDefault="000D0632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不適用</w:t>
            </w:r>
          </w:p>
        </w:tc>
        <w:tc>
          <w:tcPr>
            <w:tcW w:w="162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632" w:rsidRPr="00657E62" w:rsidRDefault="000D0632">
            <w:pPr>
              <w:widowControl/>
              <w:suppressAutoHyphens w:val="0"/>
              <w:spacing w:line="440" w:lineRule="exact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57E62" w:rsidRPr="00657E62" w:rsidTr="00BC7FFA">
        <w:trPr>
          <w:trHeight w:val="1206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Pr="00657E62" w:rsidRDefault="00D545AA">
            <w:pPr>
              <w:numPr>
                <w:ilvl w:val="0"/>
                <w:numId w:val="2"/>
              </w:numPr>
              <w:spacing w:line="280" w:lineRule="exact"/>
              <w:ind w:hanging="482"/>
              <w:jc w:val="both"/>
            </w:pPr>
            <w:r w:rsidRPr="00657E62">
              <w:rPr>
                <w:rFonts w:ascii="標楷體" w:eastAsia="標楷體" w:hAnsi="標楷體" w:cs="標楷體"/>
              </w:rPr>
              <w:t>與退休人員遺族取得聯繫</w:t>
            </w:r>
          </w:p>
          <w:p w:rsidR="00C37D5B" w:rsidRPr="00657E62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 w:rsidRPr="00657E62">
              <w:rPr>
                <w:rFonts w:ascii="標楷體" w:eastAsia="標楷體" w:hAnsi="標楷體" w:cs="標楷體"/>
              </w:rPr>
              <w:t>亡故退休人員在臺灣地區是否有遺族。</w:t>
            </w:r>
          </w:p>
          <w:p w:rsidR="00C37D5B" w:rsidRPr="00657E62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 w:rsidRPr="00657E62">
              <w:rPr>
                <w:rFonts w:ascii="標楷體" w:eastAsia="標楷體" w:hAnsi="標楷體" w:cs="標楷體"/>
              </w:rPr>
              <w:t>退休人員生前是否有預立遺囑指定</w:t>
            </w:r>
            <w:r w:rsidR="00FA5055">
              <w:rPr>
                <w:rFonts w:ascii="標楷體" w:eastAsia="標楷體" w:hAnsi="標楷體" w:cs="標楷體" w:hint="eastAsia"/>
                <w:color w:val="FF0000"/>
              </w:rPr>
              <w:t>遺屬</w:t>
            </w:r>
            <w:r w:rsidRPr="00657E62">
              <w:rPr>
                <w:rFonts w:ascii="標楷體" w:eastAsia="標楷體" w:hAnsi="標楷體" w:cs="標楷體"/>
              </w:rPr>
              <w:t>金領受人。</w:t>
            </w:r>
          </w:p>
          <w:p w:rsidR="00C37D5B" w:rsidRPr="00657E62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 w:rsidRPr="00657E62">
              <w:rPr>
                <w:rFonts w:ascii="標楷體" w:eastAsia="標楷體" w:hAnsi="標楷體" w:cs="標楷體"/>
              </w:rPr>
              <w:t>亡故退休人員配偶是否年滿五十五歲，其</w:t>
            </w:r>
            <w:r w:rsidR="00FA5055">
              <w:rPr>
                <w:rFonts w:ascii="標楷體" w:eastAsia="標楷體" w:hAnsi="標楷體" w:cs="標楷體" w:hint="eastAsia"/>
                <w:color w:val="FF0000"/>
              </w:rPr>
              <w:t>法定</w:t>
            </w:r>
            <w:r w:rsidRPr="00657E62">
              <w:rPr>
                <w:rFonts w:ascii="標楷體" w:eastAsia="標楷體" w:hAnsi="標楷體" w:cs="標楷體"/>
              </w:rPr>
              <w:t>婚姻關係，於退休人員</w:t>
            </w:r>
            <w:r w:rsidR="00FA5055">
              <w:rPr>
                <w:rFonts w:ascii="標楷體" w:eastAsia="標楷體" w:hAnsi="標楷體" w:cs="標楷體" w:hint="eastAsia"/>
                <w:color w:val="FF0000"/>
              </w:rPr>
              <w:t>亡故</w:t>
            </w:r>
            <w:r w:rsidRPr="00657E62">
              <w:rPr>
                <w:rFonts w:ascii="標楷體" w:eastAsia="標楷體" w:hAnsi="標楷體" w:cs="標楷體"/>
              </w:rPr>
              <w:t>時是否已</w:t>
            </w:r>
            <w:r w:rsidR="00FA5055">
              <w:rPr>
                <w:rFonts w:ascii="標楷體" w:eastAsia="標楷體" w:hAnsi="標楷體" w:cs="標楷體" w:hint="eastAsia"/>
                <w:color w:val="FF0000"/>
              </w:rPr>
              <w:t>累積</w:t>
            </w:r>
            <w:r w:rsidRPr="00657E62">
              <w:rPr>
                <w:rFonts w:ascii="標楷體" w:eastAsia="標楷體" w:hAnsi="標楷體" w:cs="標楷體"/>
              </w:rPr>
              <w:t>存續</w:t>
            </w:r>
            <w:r w:rsidR="00FA5055">
              <w:rPr>
                <w:rFonts w:ascii="標楷體" w:eastAsia="標楷體" w:hAnsi="標楷體" w:cs="標楷體" w:hint="eastAsia"/>
                <w:color w:val="FF0000"/>
              </w:rPr>
              <w:t>十</w:t>
            </w:r>
            <w:r w:rsidRPr="00657E62">
              <w:rPr>
                <w:rFonts w:ascii="標楷體" w:eastAsia="標楷體" w:hAnsi="標楷體" w:cs="標楷體"/>
              </w:rPr>
              <w:t>年以上，且未再婚。</w:t>
            </w:r>
          </w:p>
          <w:p w:rsidR="00C37D5B" w:rsidRPr="00657E62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 w:rsidRPr="00657E62">
              <w:rPr>
                <w:rFonts w:ascii="標楷體" w:eastAsia="標楷體" w:hAnsi="標楷體" w:cs="標楷體"/>
              </w:rPr>
              <w:t>是否告知遺族有關</w:t>
            </w:r>
            <w:r w:rsidR="00FA5055">
              <w:rPr>
                <w:rFonts w:ascii="標楷體" w:eastAsia="標楷體" w:hAnsi="標楷體" w:cs="標楷體" w:hint="eastAsia"/>
                <w:color w:val="FF0000"/>
              </w:rPr>
              <w:t>遺屬</w:t>
            </w:r>
            <w:r w:rsidRPr="00657E62">
              <w:rPr>
                <w:rFonts w:ascii="標楷體" w:eastAsia="標楷體" w:hAnsi="標楷體" w:cs="標楷體"/>
              </w:rPr>
              <w:t>金請領之權益及相關注意事項，使渠充分了解利弊得失。</w:t>
            </w:r>
          </w:p>
          <w:p w:rsidR="00C37D5B" w:rsidRPr="00657E62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 w:rsidRPr="00657E62">
              <w:rPr>
                <w:rFonts w:ascii="標楷體" w:eastAsia="標楷體" w:hAnsi="標楷體" w:cs="標楷體"/>
              </w:rPr>
              <w:t>是否試算支（兼）領月退休金人員已領退休金，以及</w:t>
            </w:r>
            <w:r w:rsidR="00FA5055">
              <w:rPr>
                <w:rFonts w:ascii="標楷體" w:eastAsia="標楷體" w:hAnsi="標楷體" w:cs="標楷體" w:hint="eastAsia"/>
                <w:color w:val="FF0000"/>
              </w:rPr>
              <w:t>遺屬</w:t>
            </w:r>
            <w:r w:rsidRPr="00657E62">
              <w:rPr>
                <w:rFonts w:ascii="標楷體" w:eastAsia="標楷體" w:hAnsi="標楷體" w:cs="標楷體"/>
              </w:rPr>
              <w:t>一次</w:t>
            </w:r>
            <w:r w:rsidR="00FA5055">
              <w:rPr>
                <w:rFonts w:ascii="標楷體" w:eastAsia="標楷體" w:hAnsi="標楷體" w:cs="標楷體" w:hint="eastAsia"/>
                <w:color w:val="FF0000"/>
              </w:rPr>
              <w:t>金及遺屬年金</w:t>
            </w:r>
            <w:r w:rsidRPr="00657E62">
              <w:rPr>
                <w:rFonts w:ascii="標楷體" w:eastAsia="標楷體" w:hAnsi="標楷體" w:cs="標楷體"/>
              </w:rPr>
              <w:t>數額供遺族參考。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37D5B" w:rsidTr="00BC7FFA">
        <w:trPr>
          <w:trHeight w:val="1205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Default="00D545AA">
            <w:pPr>
              <w:numPr>
                <w:ilvl w:val="0"/>
                <w:numId w:val="2"/>
              </w:numPr>
              <w:spacing w:line="280" w:lineRule="exact"/>
              <w:ind w:hanging="482"/>
              <w:jc w:val="both"/>
            </w:pPr>
            <w:r>
              <w:rPr>
                <w:rFonts w:ascii="標楷體" w:eastAsia="標楷體" w:hAnsi="標楷體" w:cs="標楷體"/>
              </w:rPr>
              <w:t>協助遺族提出申請、審核表件及網路報送：</w:t>
            </w:r>
          </w:p>
          <w:p w:rsidR="00C37D5B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>
              <w:rPr>
                <w:rFonts w:ascii="標楷體" w:eastAsia="標楷體" w:hAnsi="標楷體" w:cs="標楷體"/>
              </w:rPr>
              <w:t>遺族是否推選領受代表人。</w:t>
            </w:r>
          </w:p>
          <w:p w:rsidR="00C37D5B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>
              <w:rPr>
                <w:rFonts w:ascii="標楷體" w:eastAsia="標楷體" w:hAnsi="標楷體" w:cs="標楷體"/>
              </w:rPr>
              <w:t>遺族中</w:t>
            </w:r>
            <w:r w:rsidRPr="000D0632">
              <w:rPr>
                <w:rFonts w:ascii="標楷體" w:eastAsia="標楷體" w:hAnsi="標楷體"/>
              </w:rPr>
              <w:t>是否</w:t>
            </w:r>
            <w:r>
              <w:rPr>
                <w:rFonts w:ascii="標楷體" w:eastAsia="標楷體" w:hAnsi="標楷體" w:cs="標楷體"/>
              </w:rPr>
              <w:t>有拋棄或因法定事由喪失領受權者。</w:t>
            </w:r>
          </w:p>
          <w:p w:rsidR="00C37D5B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482" w:hanging="425"/>
              <w:jc w:val="both"/>
            </w:pPr>
            <w:r>
              <w:rPr>
                <w:rFonts w:ascii="標楷體" w:eastAsia="標楷體" w:hAnsi="標楷體" w:cs="標楷體"/>
              </w:rPr>
              <w:t>遺族擇領</w:t>
            </w:r>
            <w:r w:rsidR="00FA5055">
              <w:rPr>
                <w:rFonts w:ascii="標楷體" w:eastAsia="標楷體" w:hAnsi="標楷體" w:cs="標楷體" w:hint="eastAsia"/>
                <w:color w:val="FF0000"/>
              </w:rPr>
              <w:t>遺屬</w:t>
            </w:r>
            <w:r>
              <w:rPr>
                <w:rFonts w:ascii="標楷體" w:eastAsia="標楷體" w:hAnsi="標楷體" w:cs="標楷體"/>
              </w:rPr>
              <w:t>金種類。</w:t>
            </w:r>
          </w:p>
          <w:p w:rsidR="00C37D5B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>
              <w:rPr>
                <w:rFonts w:ascii="標楷體" w:eastAsia="標楷體" w:hAnsi="標楷體" w:cs="標楷體"/>
              </w:rPr>
              <w:t>協填相關表件，必要時得代為填寫，由遺族簽章確認。</w:t>
            </w:r>
          </w:p>
          <w:p w:rsidR="00C37D5B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>
              <w:rPr>
                <w:rFonts w:ascii="標楷體" w:eastAsia="標楷體" w:hAnsi="標楷體" w:cs="標楷體"/>
              </w:rPr>
              <w:t>依銓敍部編印之「公務人員任用考績退休撫卹案件送審作業手冊」所定應送書表證件，逐項查驗遺族應附之表件是否齊備。</w:t>
            </w:r>
          </w:p>
          <w:p w:rsidR="00C37D5B" w:rsidRDefault="00D545AA" w:rsidP="000D0632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>
              <w:rPr>
                <w:rFonts w:ascii="標楷體" w:eastAsia="標楷體" w:hAnsi="標楷體"/>
              </w:rPr>
              <w:t>是否確實將</w:t>
            </w:r>
            <w:r w:rsidR="00FA5055">
              <w:rPr>
                <w:rFonts w:ascii="標楷體" w:eastAsia="標楷體" w:hAnsi="標楷體" w:hint="eastAsia"/>
                <w:color w:val="FF0000"/>
              </w:rPr>
              <w:t>遺屬</w:t>
            </w:r>
            <w:r>
              <w:rPr>
                <w:rFonts w:ascii="標楷體" w:eastAsia="標楷體" w:hAnsi="標楷體"/>
              </w:rPr>
              <w:t>金申請書</w:t>
            </w:r>
            <w:r>
              <w:rPr>
                <w:rFonts w:ascii="標楷體" w:eastAsia="標楷體" w:hAnsi="標楷體" w:cs="新細明體"/>
              </w:rPr>
              <w:t>及相關表件傳送至銓敍部銓敘業務網路作業系統，報送至上級機關審核。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57E62" w:rsidRPr="00657E62" w:rsidTr="00BC7FFA">
        <w:trPr>
          <w:trHeight w:val="1205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D5B" w:rsidRPr="00657E62" w:rsidRDefault="00D545AA">
            <w:pPr>
              <w:numPr>
                <w:ilvl w:val="0"/>
                <w:numId w:val="2"/>
              </w:numPr>
              <w:spacing w:line="280" w:lineRule="exact"/>
              <w:ind w:hanging="482"/>
              <w:jc w:val="both"/>
            </w:pPr>
            <w:r w:rsidRPr="00657E62">
              <w:rPr>
                <w:rFonts w:ascii="標楷體" w:eastAsia="標楷體" w:hAnsi="標楷體" w:cs="標楷體"/>
              </w:rPr>
              <w:lastRenderedPageBreak/>
              <w:t>核發慰問金</w:t>
            </w:r>
          </w:p>
          <w:p w:rsidR="00C37D5B" w:rsidRPr="00657E62" w:rsidRDefault="00D545AA" w:rsidP="00BC7FFA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 w:rsidRPr="00657E62">
              <w:rPr>
                <w:rFonts w:ascii="標楷體" w:eastAsia="標楷體" w:hAnsi="標楷體" w:cs="標楷體"/>
              </w:rPr>
              <w:t>領受人有否停發</w:t>
            </w:r>
            <w:r w:rsidR="00FA5055" w:rsidRPr="00FA5055">
              <w:rPr>
                <w:rFonts w:ascii="標楷體" w:eastAsia="標楷體" w:hAnsi="標楷體" w:cs="標楷體" w:hint="eastAsia"/>
                <w:color w:val="FF0000"/>
              </w:rPr>
              <w:t>遺屬</w:t>
            </w:r>
            <w:r w:rsidRPr="00657E62">
              <w:rPr>
                <w:rFonts w:ascii="標楷體" w:eastAsia="標楷體" w:hAnsi="標楷體" w:cs="標楷體"/>
              </w:rPr>
              <w:t>金事由。</w:t>
            </w:r>
          </w:p>
          <w:p w:rsidR="00C37D5B" w:rsidRPr="00657E62" w:rsidRDefault="00D545AA" w:rsidP="00BC7FFA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 w:rsidRPr="00657E62">
              <w:rPr>
                <w:rFonts w:ascii="標楷體" w:eastAsia="標楷體" w:hAnsi="標楷體" w:cs="標楷體"/>
              </w:rPr>
              <w:t>是否已轉知臺灣銀行停止辦理優惠存款。</w:t>
            </w:r>
          </w:p>
          <w:p w:rsidR="00C37D5B" w:rsidRPr="00657E62" w:rsidRDefault="00D545AA" w:rsidP="00BC7FFA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567" w:hanging="510"/>
              <w:jc w:val="both"/>
            </w:pPr>
            <w:r w:rsidRPr="00657E62">
              <w:rPr>
                <w:rFonts w:ascii="標楷體" w:eastAsia="標楷體" w:hAnsi="標楷體" w:cs="標楷體"/>
              </w:rPr>
              <w:t>得知領受人有停發</w:t>
            </w:r>
            <w:r w:rsidR="00FA5055">
              <w:rPr>
                <w:rFonts w:ascii="標楷體" w:eastAsia="標楷體" w:hAnsi="標楷體" w:cs="標楷體" w:hint="eastAsia"/>
                <w:color w:val="FF0000"/>
              </w:rPr>
              <w:t>遺屬</w:t>
            </w:r>
            <w:r w:rsidRPr="00657E62">
              <w:rPr>
                <w:rFonts w:ascii="標楷體" w:eastAsia="標楷體" w:hAnsi="標楷體" w:cs="標楷體"/>
              </w:rPr>
              <w:t>金事由時，是否已轉知退休撫卹基金管理委員會。</w:t>
            </w:r>
          </w:p>
          <w:p w:rsidR="00C37D5B" w:rsidRPr="00657E62" w:rsidRDefault="00FA5055" w:rsidP="00BC7FFA">
            <w:pPr>
              <w:numPr>
                <w:ilvl w:val="1"/>
                <w:numId w:val="2"/>
              </w:numPr>
              <w:tabs>
                <w:tab w:val="left" w:pos="601"/>
              </w:tabs>
              <w:spacing w:line="280" w:lineRule="exact"/>
              <w:ind w:left="482" w:hanging="425"/>
              <w:jc w:val="both"/>
            </w:pPr>
            <w:r>
              <w:rPr>
                <w:rFonts w:ascii="標楷體" w:eastAsia="標楷體" w:hAnsi="標楷體" w:cs="標楷體" w:hint="eastAsia"/>
                <w:color w:val="FF0000"/>
              </w:rPr>
              <w:t>遺屬年金</w:t>
            </w:r>
            <w:r w:rsidR="00D545AA" w:rsidRPr="00657E62">
              <w:rPr>
                <w:rFonts w:ascii="標楷體" w:eastAsia="標楷體" w:hAnsi="標楷體" w:cs="標楷體"/>
              </w:rPr>
              <w:t>是否於指定時間</w:t>
            </w:r>
            <w:r w:rsidR="00D545AA" w:rsidRPr="00FA5055">
              <w:rPr>
                <w:rFonts w:ascii="標楷體" w:eastAsia="標楷體" w:hAnsi="標楷體" w:cs="標楷體"/>
                <w:color w:val="FF0000"/>
              </w:rPr>
              <w:t>（每月</w:t>
            </w:r>
            <w:r w:rsidRPr="00FA5055">
              <w:rPr>
                <w:rFonts w:ascii="標楷體" w:eastAsia="標楷體" w:hAnsi="標楷體" w:cs="標楷體" w:hint="eastAsia"/>
                <w:color w:val="FF0000"/>
              </w:rPr>
              <w:t>1日</w:t>
            </w:r>
            <w:r w:rsidR="00D545AA" w:rsidRPr="00FA5055">
              <w:rPr>
                <w:rFonts w:ascii="標楷體" w:eastAsia="標楷體" w:hAnsi="標楷體" w:cs="標楷體"/>
                <w:color w:val="FF0000"/>
              </w:rPr>
              <w:t>）</w:t>
            </w:r>
            <w:r w:rsidR="00D545AA" w:rsidRPr="00657E62">
              <w:rPr>
                <w:rFonts w:ascii="標楷體" w:eastAsia="標楷體" w:hAnsi="標楷體" w:cs="標楷體"/>
              </w:rPr>
              <w:t>入帳。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C37D5B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57E62" w:rsidRPr="00657E62" w:rsidTr="00BC7FFA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D5B" w:rsidRPr="00657E62" w:rsidRDefault="00D545AA">
            <w:pPr>
              <w:widowControl/>
              <w:suppressAutoHyphens w:val="0"/>
              <w:spacing w:line="320" w:lineRule="exact"/>
              <w:jc w:val="both"/>
              <w:textAlignment w:val="auto"/>
            </w:pPr>
            <w:r w:rsidRPr="00657E62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填表人：               複核：</w:t>
            </w:r>
          </w:p>
        </w:tc>
      </w:tr>
    </w:tbl>
    <w:p w:rsidR="00BC7FFA" w:rsidRDefault="00BC7FFA" w:rsidP="00BC7FFA">
      <w:pPr>
        <w:widowControl/>
        <w:spacing w:line="440" w:lineRule="exac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註：</w:t>
      </w:r>
    </w:p>
    <w:p w:rsidR="00BC7FFA" w:rsidRDefault="00BC7FFA" w:rsidP="00BC7FFA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1.機關得就1項作業流程製作1份自行評估表，亦得將各項作業流程依性質分類，同1類之作業流程合併1份自行評估表，將作業流程之控制重點納入評估。</w:t>
      </w:r>
    </w:p>
    <w:p w:rsidR="00BC7FFA" w:rsidRDefault="00BC7FFA" w:rsidP="00BC7FFA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>
        <w:rPr>
          <w:rFonts w:ascii="標楷體" w:eastAsia="標楷體" w:hAnsi="標楷體" w:hint="eastAsia"/>
          <w:color w:val="000000"/>
        </w:rPr>
        <w:t>各機關依評估結果於評估情形欄勾選「落實」、「部分落實」、「未落實」、</w:t>
      </w:r>
      <w:r>
        <w:rPr>
          <w:rFonts w:ascii="標楷體" w:eastAsia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>
        <w:rPr>
          <w:rFonts w:ascii="標楷體" w:eastAsia="標楷體" w:hAnsi="標楷體" w:hint="eastAsia"/>
          <w:color w:val="000000"/>
        </w:rPr>
        <w:t>；「不適用」係指評估期間法令規定或作法已修正，但控制重點未及配合修正者，</w:t>
      </w:r>
      <w:r>
        <w:rPr>
          <w:rFonts w:ascii="標楷體" w:eastAsia="標楷體" w:hAnsi="標楷體" w:hint="eastAsia"/>
          <w:color w:val="FF0000"/>
        </w:rPr>
        <w:t>或無評估重點所規範之業務等</w:t>
      </w:r>
      <w:r>
        <w:rPr>
          <w:rFonts w:ascii="標楷體" w:eastAsia="標楷體" w:hAnsi="標楷體" w:hint="eastAsia"/>
          <w:color w:val="000000"/>
        </w:rPr>
        <w:t>；遇有「部分落實」、「未落實」或</w:t>
      </w:r>
      <w:r>
        <w:rPr>
          <w:rFonts w:ascii="標楷體" w:eastAsia="標楷體" w:hAnsi="標楷體" w:hint="eastAsia"/>
          <w:color w:val="FF0000"/>
        </w:rPr>
        <w:t>控制重點未配合修正之</w:t>
      </w:r>
      <w:r>
        <w:rPr>
          <w:rFonts w:ascii="標楷體" w:eastAsia="標楷體" w:hAnsi="標楷體" w:hint="eastAsia"/>
          <w:color w:val="000000" w:themeColor="text1"/>
        </w:rPr>
        <w:t>「不適用」情形，</w:t>
      </w:r>
      <w:r>
        <w:rPr>
          <w:rFonts w:ascii="標楷體" w:eastAsia="標楷體" w:hAnsi="標楷體" w:hint="eastAsia"/>
          <w:color w:val="000000"/>
        </w:rPr>
        <w:t>於改善措施欄敘明需採行之改善措施。</w:t>
      </w:r>
    </w:p>
    <w:p w:rsidR="00C37D5B" w:rsidRPr="00BC7FFA" w:rsidRDefault="00C37D5B">
      <w:pPr>
        <w:pStyle w:val="Web"/>
        <w:spacing w:before="0" w:after="0" w:line="280" w:lineRule="exact"/>
        <w:ind w:left="850" w:right="-142" w:hanging="708"/>
        <w:rPr>
          <w:rFonts w:ascii="標楷體" w:eastAsia="標楷體" w:hAnsi="標楷體" w:cs="Times New Roman"/>
          <w:kern w:val="3"/>
        </w:rPr>
      </w:pPr>
    </w:p>
    <w:sectPr w:rsidR="00C37D5B" w:rsidRPr="00BC7FFA" w:rsidSect="00C37D5B">
      <w:footerReference w:type="default" r:id="rId9"/>
      <w:pgSz w:w="11906" w:h="16838"/>
      <w:pgMar w:top="1134" w:right="1134" w:bottom="1134" w:left="1134" w:header="851" w:footer="851" w:gutter="0"/>
      <w:cols w:space="720"/>
      <w:docGrid w:type="lines" w:linePitch="5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D60" w:rsidRDefault="008D1D60" w:rsidP="00C37D5B">
      <w:r>
        <w:separator/>
      </w:r>
    </w:p>
  </w:endnote>
  <w:endnote w:type="continuationSeparator" w:id="0">
    <w:p w:rsidR="008D1D60" w:rsidRDefault="008D1D60" w:rsidP="00C3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D5B" w:rsidRDefault="00C37D5B">
    <w:pPr>
      <w:pStyle w:val="a8"/>
      <w:jc w:val="center"/>
    </w:pPr>
    <w:r>
      <w:rPr>
        <w:rFonts w:ascii="標楷體" w:eastAsia="標楷體" w:hAnsi="標楷體"/>
      </w:rPr>
      <w:t>EJ03-</w:t>
    </w:r>
    <w:r>
      <w:rPr>
        <w:rFonts w:ascii="標楷體" w:eastAsia="標楷體" w:hAnsi="標楷體"/>
        <w:lang w:val="zh-TW"/>
      </w:rPr>
      <w:fldChar w:fldCharType="begin"/>
    </w:r>
    <w:r>
      <w:rPr>
        <w:rFonts w:ascii="標楷體" w:eastAsia="標楷體" w:hAnsi="標楷體"/>
        <w:lang w:val="zh-TW"/>
      </w:rPr>
      <w:instrText xml:space="preserve"> PAGE </w:instrText>
    </w:r>
    <w:r>
      <w:rPr>
        <w:rFonts w:ascii="標楷體" w:eastAsia="標楷體" w:hAnsi="標楷體"/>
        <w:lang w:val="zh-TW"/>
      </w:rPr>
      <w:fldChar w:fldCharType="separate"/>
    </w:r>
    <w:r w:rsidR="00CF6256">
      <w:rPr>
        <w:rFonts w:ascii="標楷體" w:eastAsia="標楷體" w:hAnsi="標楷體"/>
        <w:noProof/>
        <w:lang w:val="zh-TW"/>
      </w:rPr>
      <w:t>4</w:t>
    </w:r>
    <w:r>
      <w:rPr>
        <w:rFonts w:ascii="標楷體" w:eastAsia="標楷體" w:hAnsi="標楷體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D60" w:rsidRDefault="008D1D60" w:rsidP="00C37D5B">
      <w:r w:rsidRPr="00C37D5B">
        <w:rPr>
          <w:color w:val="000000"/>
        </w:rPr>
        <w:separator/>
      </w:r>
    </w:p>
  </w:footnote>
  <w:footnote w:type="continuationSeparator" w:id="0">
    <w:p w:rsidR="008D1D60" w:rsidRDefault="008D1D60" w:rsidP="00C37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20C"/>
    <w:multiLevelType w:val="multilevel"/>
    <w:tmpl w:val="E222E18E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ascii="Times New Roman" w:hAnsi="Times New Roman"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ascii="Times New Roman" w:hAnsi="Times New Roman" w:cs="Times New Roman"/>
      </w:rPr>
    </w:lvl>
  </w:abstractNum>
  <w:abstractNum w:abstractNumId="1">
    <w:nsid w:val="23EB2D7B"/>
    <w:multiLevelType w:val="multilevel"/>
    <w:tmpl w:val="014AB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6BEC7DFA"/>
    <w:multiLevelType w:val="multilevel"/>
    <w:tmpl w:val="86784384"/>
    <w:styleLink w:val="LFO1"/>
    <w:lvl w:ilvl="0">
      <w:start w:val="1"/>
      <w:numFmt w:val="taiwaneseCountingThousand"/>
      <w:pStyle w:val="a"/>
      <w:lvlText w:val="%1、"/>
      <w:lvlJc w:val="left"/>
      <w:pPr>
        <w:ind w:left="1077" w:hanging="714"/>
      </w:pPr>
    </w:lvl>
    <w:lvl w:ilvl="1">
      <w:start w:val="1"/>
      <w:numFmt w:val="taiwaneseCountingThousand"/>
      <w:lvlText w:val="（%2）"/>
      <w:lvlJc w:val="left"/>
      <w:pPr>
        <w:ind w:left="1803" w:hanging="1077"/>
      </w:pPr>
    </w:lvl>
    <w:lvl w:ilvl="2">
      <w:start w:val="1"/>
      <w:numFmt w:val="decimalFullWidth"/>
      <w:lvlText w:val="%3、"/>
      <w:lvlJc w:val="left"/>
      <w:pPr>
        <w:ind w:left="2189" w:hanging="737"/>
      </w:pPr>
    </w:lvl>
    <w:lvl w:ilvl="3">
      <w:start w:val="1"/>
      <w:numFmt w:val="decimalFullWidth"/>
      <w:lvlText w:val="（%4）"/>
      <w:lvlJc w:val="left"/>
      <w:pPr>
        <w:ind w:left="2903" w:hanging="1089"/>
      </w:pPr>
    </w:lvl>
    <w:lvl w:ilvl="4">
      <w:start w:val="1"/>
      <w:numFmt w:val="ideographTraditional"/>
      <w:lvlText w:val="%5、"/>
      <w:lvlJc w:val="left"/>
      <w:pPr>
        <w:ind w:left="3280" w:hanging="64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5B"/>
    <w:rsid w:val="000A00E3"/>
    <w:rsid w:val="000D0632"/>
    <w:rsid w:val="0031505F"/>
    <w:rsid w:val="00327DB1"/>
    <w:rsid w:val="003E6F83"/>
    <w:rsid w:val="00400FBE"/>
    <w:rsid w:val="00455C43"/>
    <w:rsid w:val="0047476B"/>
    <w:rsid w:val="004A028B"/>
    <w:rsid w:val="005B74AB"/>
    <w:rsid w:val="00657E62"/>
    <w:rsid w:val="006C50AE"/>
    <w:rsid w:val="007E0921"/>
    <w:rsid w:val="008C458E"/>
    <w:rsid w:val="008D1D60"/>
    <w:rsid w:val="00977D2E"/>
    <w:rsid w:val="00BC7FFA"/>
    <w:rsid w:val="00C07B62"/>
    <w:rsid w:val="00C37D5B"/>
    <w:rsid w:val="00C7710B"/>
    <w:rsid w:val="00CF6256"/>
    <w:rsid w:val="00D545AA"/>
    <w:rsid w:val="00FA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C37D5B"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C37D5B"/>
    <w:pPr>
      <w:spacing w:line="440" w:lineRule="exact"/>
      <w:ind w:left="1616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rsid w:val="00C37D5B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rsid w:val="00C37D5B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a">
    <w:name w:val="分項段落"/>
    <w:basedOn w:val="a0"/>
    <w:rsid w:val="00C37D5B"/>
    <w:pPr>
      <w:numPr>
        <w:numId w:val="1"/>
      </w:numPr>
      <w:snapToGrid w:val="0"/>
      <w:spacing w:line="360" w:lineRule="auto"/>
      <w:jc w:val="both"/>
    </w:pPr>
    <w:rPr>
      <w:rFonts w:eastAsia="標楷體"/>
      <w:kern w:val="0"/>
      <w:sz w:val="36"/>
      <w:szCs w:val="20"/>
    </w:rPr>
  </w:style>
  <w:style w:type="paragraph" w:styleId="a7">
    <w:name w:val="Balloon Text"/>
    <w:basedOn w:val="a0"/>
    <w:rsid w:val="00C37D5B"/>
    <w:rPr>
      <w:rFonts w:ascii="Arial" w:hAnsi="Arial"/>
      <w:sz w:val="18"/>
      <w:szCs w:val="18"/>
    </w:rPr>
  </w:style>
  <w:style w:type="paragraph" w:styleId="a8">
    <w:name w:val="footer"/>
    <w:basedOn w:val="a0"/>
    <w:rsid w:val="00C3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  <w:rsid w:val="00C37D5B"/>
  </w:style>
  <w:style w:type="paragraph" w:customStyle="1" w:styleId="k02">
    <w:name w:val="k02"/>
    <w:basedOn w:val="a0"/>
    <w:rsid w:val="00C37D5B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a">
    <w:name w:val="項"/>
    <w:basedOn w:val="a0"/>
    <w:rsid w:val="00C37D5B"/>
    <w:pPr>
      <w:overflowPunct w:val="0"/>
      <w:ind w:left="100" w:firstLine="200"/>
      <w:jc w:val="both"/>
    </w:pPr>
    <w:rPr>
      <w:rFonts w:ascii="標楷體" w:eastAsia="標楷體" w:hAnsi="標楷體"/>
    </w:rPr>
  </w:style>
  <w:style w:type="paragraph" w:styleId="ab">
    <w:name w:val="List Paragraph"/>
    <w:basedOn w:val="a0"/>
    <w:rsid w:val="00C37D5B"/>
    <w:pPr>
      <w:ind w:left="480"/>
    </w:pPr>
    <w:rPr>
      <w:rFonts w:ascii="Calibri" w:hAnsi="Calibri"/>
      <w:szCs w:val="22"/>
    </w:rPr>
  </w:style>
  <w:style w:type="paragraph" w:styleId="ac">
    <w:name w:val="Plain Text"/>
    <w:basedOn w:val="a0"/>
    <w:rsid w:val="00C37D5B"/>
    <w:rPr>
      <w:rFonts w:ascii="細明體" w:eastAsia="細明體" w:hAnsi="細明體"/>
    </w:rPr>
  </w:style>
  <w:style w:type="paragraph" w:customStyle="1" w:styleId="1">
    <w:name w:val="字元 字元1 字元 字元 字元 字元 字元 字元 字元 字元 字元"/>
    <w:basedOn w:val="a0"/>
    <w:rsid w:val="00C37D5B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rsid w:val="00C37D5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d">
    <w:name w:val="Body Text"/>
    <w:basedOn w:val="a0"/>
    <w:rsid w:val="00C37D5B"/>
    <w:pPr>
      <w:spacing w:after="120"/>
    </w:pPr>
    <w:rPr>
      <w:szCs w:val="20"/>
    </w:rPr>
  </w:style>
  <w:style w:type="paragraph" w:customStyle="1" w:styleId="ae">
    <w:name w:val="大標"/>
    <w:basedOn w:val="a0"/>
    <w:rsid w:val="00C37D5B"/>
    <w:pPr>
      <w:spacing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rsid w:val="00C37D5B"/>
    <w:pPr>
      <w:spacing w:after="120"/>
      <w:ind w:left="480"/>
    </w:pPr>
    <w:rPr>
      <w:sz w:val="16"/>
      <w:szCs w:val="16"/>
    </w:rPr>
  </w:style>
  <w:style w:type="paragraph" w:styleId="af">
    <w:name w:val="header"/>
    <w:basedOn w:val="a0"/>
    <w:rsid w:val="00C3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rsid w:val="00C37D5B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rsid w:val="00C37D5B"/>
    <w:pPr>
      <w:snapToGrid w:val="0"/>
      <w:spacing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rsid w:val="00C37D5B"/>
    <w:pPr>
      <w:spacing w:after="120" w:line="480" w:lineRule="auto"/>
    </w:pPr>
  </w:style>
  <w:style w:type="character" w:customStyle="1" w:styleId="af0">
    <w:name w:val="頁尾 字元"/>
    <w:rsid w:val="00C37D5B"/>
    <w:rPr>
      <w:kern w:val="3"/>
    </w:rPr>
  </w:style>
  <w:style w:type="character" w:customStyle="1" w:styleId="af1">
    <w:name w:val="本文 字元"/>
    <w:rsid w:val="00C37D5B"/>
    <w:rPr>
      <w:kern w:val="3"/>
      <w:sz w:val="24"/>
    </w:rPr>
  </w:style>
  <w:style w:type="numbering" w:customStyle="1" w:styleId="LFO1">
    <w:name w:val="LFO1"/>
    <w:basedOn w:val="a3"/>
    <w:rsid w:val="00C37D5B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C37D5B"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C37D5B"/>
    <w:pPr>
      <w:spacing w:line="440" w:lineRule="exact"/>
      <w:ind w:left="1616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rsid w:val="00C37D5B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rsid w:val="00C37D5B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a">
    <w:name w:val="分項段落"/>
    <w:basedOn w:val="a0"/>
    <w:rsid w:val="00C37D5B"/>
    <w:pPr>
      <w:numPr>
        <w:numId w:val="1"/>
      </w:numPr>
      <w:snapToGrid w:val="0"/>
      <w:spacing w:line="360" w:lineRule="auto"/>
      <w:jc w:val="both"/>
    </w:pPr>
    <w:rPr>
      <w:rFonts w:eastAsia="標楷體"/>
      <w:kern w:val="0"/>
      <w:sz w:val="36"/>
      <w:szCs w:val="20"/>
    </w:rPr>
  </w:style>
  <w:style w:type="paragraph" w:styleId="a7">
    <w:name w:val="Balloon Text"/>
    <w:basedOn w:val="a0"/>
    <w:rsid w:val="00C37D5B"/>
    <w:rPr>
      <w:rFonts w:ascii="Arial" w:hAnsi="Arial"/>
      <w:sz w:val="18"/>
      <w:szCs w:val="18"/>
    </w:rPr>
  </w:style>
  <w:style w:type="paragraph" w:styleId="a8">
    <w:name w:val="footer"/>
    <w:basedOn w:val="a0"/>
    <w:rsid w:val="00C3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  <w:rsid w:val="00C37D5B"/>
  </w:style>
  <w:style w:type="paragraph" w:customStyle="1" w:styleId="k02">
    <w:name w:val="k02"/>
    <w:basedOn w:val="a0"/>
    <w:rsid w:val="00C37D5B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a">
    <w:name w:val="項"/>
    <w:basedOn w:val="a0"/>
    <w:rsid w:val="00C37D5B"/>
    <w:pPr>
      <w:overflowPunct w:val="0"/>
      <w:ind w:left="100" w:firstLine="200"/>
      <w:jc w:val="both"/>
    </w:pPr>
    <w:rPr>
      <w:rFonts w:ascii="標楷體" w:eastAsia="標楷體" w:hAnsi="標楷體"/>
    </w:rPr>
  </w:style>
  <w:style w:type="paragraph" w:styleId="ab">
    <w:name w:val="List Paragraph"/>
    <w:basedOn w:val="a0"/>
    <w:rsid w:val="00C37D5B"/>
    <w:pPr>
      <w:ind w:left="480"/>
    </w:pPr>
    <w:rPr>
      <w:rFonts w:ascii="Calibri" w:hAnsi="Calibri"/>
      <w:szCs w:val="22"/>
    </w:rPr>
  </w:style>
  <w:style w:type="paragraph" w:styleId="ac">
    <w:name w:val="Plain Text"/>
    <w:basedOn w:val="a0"/>
    <w:rsid w:val="00C37D5B"/>
    <w:rPr>
      <w:rFonts w:ascii="細明體" w:eastAsia="細明體" w:hAnsi="細明體"/>
    </w:rPr>
  </w:style>
  <w:style w:type="paragraph" w:customStyle="1" w:styleId="1">
    <w:name w:val="字元 字元1 字元 字元 字元 字元 字元 字元 字元 字元 字元"/>
    <w:basedOn w:val="a0"/>
    <w:rsid w:val="00C37D5B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rsid w:val="00C37D5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d">
    <w:name w:val="Body Text"/>
    <w:basedOn w:val="a0"/>
    <w:rsid w:val="00C37D5B"/>
    <w:pPr>
      <w:spacing w:after="120"/>
    </w:pPr>
    <w:rPr>
      <w:szCs w:val="20"/>
    </w:rPr>
  </w:style>
  <w:style w:type="paragraph" w:customStyle="1" w:styleId="ae">
    <w:name w:val="大標"/>
    <w:basedOn w:val="a0"/>
    <w:rsid w:val="00C37D5B"/>
    <w:pPr>
      <w:spacing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rsid w:val="00C37D5B"/>
    <w:pPr>
      <w:spacing w:after="120"/>
      <w:ind w:left="480"/>
    </w:pPr>
    <w:rPr>
      <w:sz w:val="16"/>
      <w:szCs w:val="16"/>
    </w:rPr>
  </w:style>
  <w:style w:type="paragraph" w:styleId="af">
    <w:name w:val="header"/>
    <w:basedOn w:val="a0"/>
    <w:rsid w:val="00C3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rsid w:val="00C37D5B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rsid w:val="00C37D5B"/>
    <w:pPr>
      <w:snapToGrid w:val="0"/>
      <w:spacing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rsid w:val="00C37D5B"/>
    <w:pPr>
      <w:spacing w:after="120" w:line="480" w:lineRule="auto"/>
    </w:pPr>
  </w:style>
  <w:style w:type="character" w:customStyle="1" w:styleId="af0">
    <w:name w:val="頁尾 字元"/>
    <w:rsid w:val="00C37D5B"/>
    <w:rPr>
      <w:kern w:val="3"/>
    </w:rPr>
  </w:style>
  <w:style w:type="character" w:customStyle="1" w:styleId="af1">
    <w:name w:val="本文 字元"/>
    <w:rsid w:val="00C37D5B"/>
    <w:rPr>
      <w:kern w:val="3"/>
      <w:sz w:val="24"/>
    </w:rPr>
  </w:style>
  <w:style w:type="numbering" w:customStyle="1" w:styleId="LFO1">
    <w:name w:val="LFO1"/>
    <w:basedOn w:val="a3"/>
    <w:rsid w:val="00C37D5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87569-AE9A-4CDE-928E-CBFEBB447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229</Words>
  <Characters>1306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行政院推動鄉土語言教育跨部會協商會議議程</dc:title>
  <dc:creator>moejsmpc</dc:creator>
  <cp:lastModifiedBy>賴寶如</cp:lastModifiedBy>
  <cp:revision>8</cp:revision>
  <cp:lastPrinted>2016-05-18T00:57:00Z</cp:lastPrinted>
  <dcterms:created xsi:type="dcterms:W3CDTF">2018-10-08T09:18:00Z</dcterms:created>
  <dcterms:modified xsi:type="dcterms:W3CDTF">2018-10-23T01:25:00Z</dcterms:modified>
</cp:coreProperties>
</file>