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DC5" w:rsidRDefault="00EB0DC5" w:rsidP="00B82C4E">
      <w:pPr>
        <w:pStyle w:val="a8"/>
        <w:tabs>
          <w:tab w:val="clear" w:pos="4153"/>
          <w:tab w:val="clear" w:pos="8306"/>
          <w:tab w:val="left" w:pos="5220"/>
        </w:tabs>
        <w:spacing w:line="420" w:lineRule="exact"/>
        <w:ind w:left="-125"/>
        <w:jc w:val="center"/>
        <w:rPr>
          <w:rFonts w:ascii="標楷體" w:eastAsia="標楷體" w:hAnsi="標楷體"/>
          <w:b/>
          <w:color w:val="FF0000"/>
          <w:kern w:val="0"/>
          <w:sz w:val="36"/>
          <w:szCs w:val="36"/>
        </w:rPr>
      </w:pPr>
      <w:r>
        <w:rPr>
          <w:rFonts w:ascii="標楷體" w:eastAsia="標楷體" w:hAnsi="標楷體" w:hint="eastAsia"/>
          <w:b/>
          <w:kern w:val="0"/>
          <w:sz w:val="36"/>
          <w:szCs w:val="36"/>
        </w:rPr>
        <w:t>（機關名稱）</w:t>
      </w:r>
      <w:r>
        <w:rPr>
          <w:rFonts w:ascii="標楷體" w:eastAsia="標楷體" w:hAnsi="標楷體" w:hint="eastAsia"/>
          <w:b/>
          <w:color w:val="FF0000"/>
          <w:kern w:val="0"/>
          <w:sz w:val="36"/>
          <w:szCs w:val="36"/>
        </w:rPr>
        <w:t>（單位名稱）</w:t>
      </w:r>
      <w:r w:rsidRPr="00EB0DC5">
        <w:rPr>
          <w:rFonts w:ascii="標楷體" w:eastAsia="標楷體" w:hAnsi="標楷體" w:hint="eastAsia"/>
          <w:b/>
          <w:color w:val="FF0000"/>
          <w:kern w:val="0"/>
          <w:sz w:val="36"/>
          <w:szCs w:val="36"/>
        </w:rPr>
        <w:t>公保現金給付及津貼請領作業</w:t>
      </w:r>
    </w:p>
    <w:p w:rsidR="00C861DE" w:rsidRDefault="00EB0DC5" w:rsidP="00B82C4E">
      <w:pPr>
        <w:pStyle w:val="a8"/>
        <w:tabs>
          <w:tab w:val="clear" w:pos="4153"/>
          <w:tab w:val="clear" w:pos="8306"/>
          <w:tab w:val="left" w:pos="5220"/>
        </w:tabs>
        <w:spacing w:line="480" w:lineRule="exact"/>
        <w:ind w:left="-125"/>
        <w:jc w:val="center"/>
        <w:rPr>
          <w:rFonts w:ascii="標楷體" w:eastAsia="標楷體" w:hAnsi="標楷體"/>
          <w:color w:val="FF0000"/>
          <w:kern w:val="0"/>
          <w:sz w:val="36"/>
          <w:szCs w:val="36"/>
          <w:lang w:val="x-none"/>
        </w:rPr>
      </w:pPr>
      <w:r>
        <w:rPr>
          <w:rFonts w:ascii="標楷體" w:eastAsia="標楷體" w:hAnsi="標楷體" w:hint="eastAsia"/>
          <w:color w:val="FF0000"/>
          <w:kern w:val="0"/>
          <w:sz w:val="36"/>
          <w:szCs w:val="36"/>
          <w:lang w:val="x-none" w:eastAsia="x-none"/>
        </w:rPr>
        <w:t>【</w:t>
      </w:r>
      <w:r>
        <w:rPr>
          <w:rFonts w:ascii="標楷體" w:eastAsia="標楷體" w:hAnsi="標楷體" w:hint="eastAsia"/>
          <w:color w:val="FF0000"/>
          <w:kern w:val="0"/>
          <w:sz w:val="36"/>
          <w:szCs w:val="36"/>
        </w:rPr>
        <w:t>共通性作業範例</w:t>
      </w:r>
      <w:r>
        <w:rPr>
          <w:rFonts w:ascii="標楷體" w:eastAsia="標楷體" w:hAnsi="標楷體" w:hint="eastAsia"/>
          <w:color w:val="FF0000"/>
          <w:kern w:val="0"/>
          <w:sz w:val="36"/>
          <w:szCs w:val="36"/>
          <w:lang w:val="x-none" w:eastAsia="x-none"/>
        </w:rPr>
        <w:t>】</w:t>
      </w:r>
    </w:p>
    <w:tbl>
      <w:tblPr>
        <w:tblpPr w:leftFromText="180" w:rightFromText="180" w:vertAnchor="text" w:horzAnchor="margin" w:tblpXSpec="center" w:tblpY="205"/>
        <w:tblW w:w="972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8"/>
        <w:gridCol w:w="8352"/>
      </w:tblGrid>
      <w:tr w:rsidR="00CF4DB4" w:rsidTr="00CF4DB4">
        <w:trPr>
          <w:trHeight w:val="485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DB4" w:rsidRDefault="00CF4DB4" w:rsidP="00CF4DB4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項目編號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DB4" w:rsidRDefault="00CF4DB4" w:rsidP="00CF4DB4">
            <w:pPr>
              <w:spacing w:line="320" w:lineRule="exact"/>
            </w:pPr>
            <w:r>
              <w:rPr>
                <w:rFonts w:ascii="標楷體" w:hAnsi="標楷體"/>
                <w:sz w:val="28"/>
                <w:szCs w:val="28"/>
              </w:rPr>
              <w:t>EH07</w:t>
            </w:r>
          </w:p>
        </w:tc>
      </w:tr>
      <w:tr w:rsidR="00CF4DB4" w:rsidTr="00CF4DB4">
        <w:trPr>
          <w:trHeight w:val="506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DB4" w:rsidRDefault="00CF4DB4" w:rsidP="00CF4DB4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項目名稱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DB4" w:rsidRDefault="00CF4DB4" w:rsidP="00CF4DB4">
            <w:pPr>
              <w:snapToGrid w:val="0"/>
              <w:spacing w:line="40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公保現金給付及津貼請領作業</w:t>
            </w:r>
          </w:p>
        </w:tc>
      </w:tr>
      <w:tr w:rsidR="00CF4DB4" w:rsidTr="00CF4DB4">
        <w:trPr>
          <w:trHeight w:val="508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DB4" w:rsidRDefault="00CF4DB4" w:rsidP="00CF4DB4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承辦單位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DB4" w:rsidRDefault="00CF4DB4" w:rsidP="00CF4DB4">
            <w:pPr>
              <w:snapToGrid w:val="0"/>
              <w:spacing w:line="40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人事單位</w:t>
            </w:r>
          </w:p>
        </w:tc>
      </w:tr>
      <w:tr w:rsidR="00CF4DB4" w:rsidTr="00CF4DB4">
        <w:trPr>
          <w:trHeight w:val="4525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DB4" w:rsidRDefault="00CF4DB4" w:rsidP="00CF4DB4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作業程序說明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DB4" w:rsidRDefault="00CF4DB4" w:rsidP="00CF4DB4">
            <w:pPr>
              <w:spacing w:line="400" w:lineRule="exact"/>
              <w:ind w:left="600" w:hanging="600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>一、眷屬喪葬津貼：</w:t>
            </w:r>
          </w:p>
          <w:p w:rsidR="00CF4DB4" w:rsidRDefault="00CF4DB4" w:rsidP="00CF4DB4">
            <w:pPr>
              <w:spacing w:line="400" w:lineRule="exact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 xml:space="preserve">　(一)給付月數：</w:t>
            </w:r>
          </w:p>
          <w:p w:rsidR="00CF4DB4" w:rsidRDefault="00CF4DB4" w:rsidP="00CF4DB4">
            <w:pPr>
              <w:spacing w:line="400" w:lineRule="exact"/>
              <w:ind w:left="1041" w:hanging="568"/>
            </w:pPr>
            <w:r>
              <w:rPr>
                <w:rFonts w:ascii="新細明體" w:hAnsi="新細明體"/>
                <w:spacing w:val="10"/>
                <w:sz w:val="28"/>
                <w:szCs w:val="28"/>
              </w:rPr>
              <w:t>1、</w:t>
            </w: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>父、母、配偶給付3個月。</w:t>
            </w:r>
          </w:p>
          <w:p w:rsidR="00CF4DB4" w:rsidRDefault="00CF4DB4" w:rsidP="00CF4DB4">
            <w:pPr>
              <w:spacing w:line="400" w:lineRule="exact"/>
              <w:ind w:left="896" w:hanging="426"/>
              <w:jc w:val="both"/>
            </w:pPr>
            <w:r>
              <w:rPr>
                <w:rFonts w:ascii="新細明體" w:hAnsi="新細明體"/>
                <w:spacing w:val="10"/>
                <w:sz w:val="28"/>
                <w:szCs w:val="28"/>
              </w:rPr>
              <w:t>2、</w:t>
            </w: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>子女：年滿12歲未滿25歲給付2個月；已為出生登記未滿12歲給付1個月。</w:t>
            </w:r>
          </w:p>
          <w:p w:rsidR="00CF4DB4" w:rsidRDefault="00CF4DB4" w:rsidP="00CF4DB4">
            <w:pPr>
              <w:spacing w:line="400" w:lineRule="exact"/>
              <w:ind w:left="896" w:hanging="426"/>
              <w:jc w:val="both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>3、按發生保險事故當月起，往前推算6個月保險俸（薪）額之平均數計算。但加保未滿6個月者，按其實際加保月數之平均保險俸（薪）額計算。</w:t>
            </w:r>
          </w:p>
          <w:p w:rsidR="00CF4DB4" w:rsidRDefault="00CF4DB4" w:rsidP="00CF4DB4">
            <w:pPr>
              <w:spacing w:line="400" w:lineRule="exact"/>
              <w:ind w:left="905" w:hanging="900"/>
              <w:jc w:val="both"/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 xml:space="preserve">　(二)檢附證件：眷屬喪葬津貼請領書、領取給付收據（選擇入戶者免送收據，改附帳戶存摺封面影本）、眷屬死亡證明文件、</w:t>
            </w:r>
            <w:r>
              <w:rPr>
                <w:rFonts w:ascii="Bookman Old Style" w:eastAsia="標楷體" w:hAnsi="Bookman Old Style"/>
                <w:spacing w:val="10"/>
                <w:sz w:val="28"/>
                <w:szCs w:val="28"/>
              </w:rPr>
              <w:t>眷屬死亡登記戶籍謄本或戶口名簿</w:t>
            </w: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>、</w:t>
            </w:r>
            <w:r>
              <w:rPr>
                <w:rFonts w:ascii="Bookman Old Style" w:eastAsia="標楷體" w:hAnsi="Bookman Old Style"/>
                <w:spacing w:val="10"/>
                <w:sz w:val="28"/>
                <w:szCs w:val="28"/>
              </w:rPr>
              <w:t>被保險人現戶戶籍謄本或戶口名簿</w:t>
            </w: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>及其他相關證件。</w:t>
            </w:r>
          </w:p>
          <w:p w:rsidR="00CF4DB4" w:rsidRDefault="00CF4DB4" w:rsidP="00CF4DB4">
            <w:pPr>
              <w:spacing w:line="400" w:lineRule="exact"/>
              <w:ind w:left="1110" w:hanging="1110"/>
              <w:jc w:val="both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 xml:space="preserve">  (三)注意事項：</w:t>
            </w:r>
          </w:p>
          <w:p w:rsidR="00CF4DB4" w:rsidRDefault="00CF4DB4" w:rsidP="00CF4DB4">
            <w:pPr>
              <w:spacing w:line="400" w:lineRule="exact"/>
              <w:ind w:left="896" w:hanging="423"/>
              <w:jc w:val="both"/>
            </w:pPr>
            <w:r>
              <w:rPr>
                <w:rFonts w:ascii="新細明體" w:hAnsi="新細明體"/>
                <w:spacing w:val="10"/>
                <w:sz w:val="28"/>
                <w:szCs w:val="28"/>
              </w:rPr>
              <w:t>1、</w:t>
            </w:r>
            <w:r>
              <w:rPr>
                <w:rFonts w:ascii="標楷體" w:eastAsia="標楷體" w:hAnsi="標楷體"/>
                <w:sz w:val="28"/>
                <w:szCs w:val="28"/>
              </w:rPr>
              <w:t>符合請領同一眷屬喪葬津貼之被保險人有數人時，應自行協商，推由一人檢證請領；具領之後，不得更改。</w:t>
            </w:r>
          </w:p>
          <w:p w:rsidR="00CF4DB4" w:rsidRPr="00EB0DC5" w:rsidRDefault="00CF4DB4" w:rsidP="00CF4DB4">
            <w:pPr>
              <w:spacing w:line="400" w:lineRule="exact"/>
              <w:ind w:left="896" w:hanging="423"/>
              <w:jc w:val="both"/>
            </w:pPr>
            <w:r>
              <w:rPr>
                <w:rFonts w:ascii="新細明體" w:hAnsi="新細明體"/>
                <w:spacing w:val="10"/>
                <w:sz w:val="28"/>
                <w:szCs w:val="28"/>
              </w:rPr>
              <w:t>2、</w:t>
            </w:r>
            <w:r>
              <w:rPr>
                <w:rFonts w:eastAsia="標楷體"/>
                <w:spacing w:val="10"/>
                <w:sz w:val="28"/>
                <w:szCs w:val="28"/>
              </w:rPr>
              <w:t>被保險人之生父（母）、養父（母）或繼父（母）死亡</w:t>
            </w:r>
            <w:r>
              <w:rPr>
                <w:rFonts w:eastAsia="標楷體"/>
                <w:spacing w:val="10"/>
                <w:sz w:val="28"/>
                <w:szCs w:val="28"/>
              </w:rPr>
              <w:t xml:space="preserve">       </w:t>
            </w:r>
            <w:r w:rsidRPr="00EB0DC5">
              <w:rPr>
                <w:rFonts w:eastAsia="標楷體"/>
                <w:spacing w:val="10"/>
                <w:sz w:val="28"/>
                <w:szCs w:val="28"/>
              </w:rPr>
              <w:t>時，其喪葬津貼應在不重領原則下，擇一請領。</w:t>
            </w:r>
          </w:p>
          <w:p w:rsidR="00CF4DB4" w:rsidRPr="00EB0DC5" w:rsidRDefault="00CF4DB4" w:rsidP="00CF4DB4">
            <w:pPr>
              <w:spacing w:line="400" w:lineRule="exact"/>
              <w:ind w:left="600" w:hanging="600"/>
            </w:pPr>
            <w:r w:rsidRPr="00EB0DC5">
              <w:rPr>
                <w:rFonts w:ascii="標楷體" w:eastAsia="標楷體" w:hAnsi="標楷體"/>
                <w:spacing w:val="10"/>
                <w:sz w:val="28"/>
                <w:szCs w:val="28"/>
              </w:rPr>
              <w:t>二、失能給付：</w:t>
            </w:r>
          </w:p>
          <w:p w:rsidR="00CF4DB4" w:rsidRPr="00EB0DC5" w:rsidRDefault="00CF4DB4" w:rsidP="00CF4DB4">
            <w:pPr>
              <w:spacing w:line="400" w:lineRule="exact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 w:rsidRPr="00EB0DC5">
              <w:rPr>
                <w:rFonts w:ascii="標楷體" w:eastAsia="標楷體" w:hAnsi="標楷體"/>
                <w:spacing w:val="10"/>
                <w:sz w:val="28"/>
                <w:szCs w:val="28"/>
              </w:rPr>
              <w:t xml:space="preserve">　(一)給付月數</w:t>
            </w:r>
          </w:p>
          <w:p w:rsidR="00CF4DB4" w:rsidRPr="00EB0DC5" w:rsidRDefault="00CF4DB4" w:rsidP="00CF4DB4">
            <w:pPr>
              <w:spacing w:line="400" w:lineRule="exact"/>
              <w:ind w:firstLine="473"/>
            </w:pPr>
            <w:r w:rsidRPr="00EB0DC5">
              <w:rPr>
                <w:rFonts w:ascii="新細明體" w:hAnsi="新細明體"/>
                <w:spacing w:val="10"/>
                <w:sz w:val="28"/>
                <w:szCs w:val="28"/>
              </w:rPr>
              <w:t>1、</w:t>
            </w:r>
            <w:r w:rsidRPr="00EB0DC5">
              <w:rPr>
                <w:rFonts w:ascii="標楷體" w:eastAsia="標楷體" w:hAnsi="標楷體"/>
                <w:spacing w:val="10"/>
                <w:sz w:val="28"/>
                <w:szCs w:val="28"/>
              </w:rPr>
              <w:t>全失能：因公36個月；非因公30個月。</w:t>
            </w:r>
          </w:p>
          <w:p w:rsidR="00CF4DB4" w:rsidRPr="00EB0DC5" w:rsidRDefault="00CF4DB4" w:rsidP="00CF4DB4">
            <w:pPr>
              <w:spacing w:line="400" w:lineRule="exact"/>
              <w:ind w:firstLine="473"/>
            </w:pPr>
            <w:r w:rsidRPr="00EB0DC5">
              <w:rPr>
                <w:rFonts w:ascii="新細明體" w:hAnsi="新細明體"/>
                <w:spacing w:val="10"/>
                <w:sz w:val="28"/>
                <w:szCs w:val="28"/>
              </w:rPr>
              <w:t>2、</w:t>
            </w:r>
            <w:r w:rsidRPr="00EB0DC5">
              <w:rPr>
                <w:rFonts w:ascii="標楷體" w:eastAsia="標楷體" w:hAnsi="標楷體"/>
                <w:spacing w:val="10"/>
                <w:sz w:val="28"/>
                <w:szCs w:val="28"/>
              </w:rPr>
              <w:t>半失能：因公18個月；非因公15個月。</w:t>
            </w:r>
          </w:p>
          <w:p w:rsidR="00CF4DB4" w:rsidRPr="00EB0DC5" w:rsidRDefault="00CF4DB4" w:rsidP="00CF4DB4">
            <w:pPr>
              <w:spacing w:line="400" w:lineRule="exact"/>
              <w:ind w:firstLine="473"/>
            </w:pPr>
            <w:r w:rsidRPr="00EB0DC5">
              <w:rPr>
                <w:rFonts w:ascii="新細明體" w:hAnsi="新細明體"/>
                <w:spacing w:val="10"/>
                <w:sz w:val="28"/>
                <w:szCs w:val="28"/>
              </w:rPr>
              <w:t>3、</w:t>
            </w:r>
            <w:r w:rsidRPr="00EB0DC5">
              <w:rPr>
                <w:rFonts w:ascii="標楷體" w:eastAsia="標楷體" w:hAnsi="標楷體"/>
                <w:spacing w:val="10"/>
                <w:sz w:val="28"/>
                <w:szCs w:val="28"/>
              </w:rPr>
              <w:t>部份失能：因公8個月；非因公6個月。</w:t>
            </w:r>
          </w:p>
          <w:p w:rsidR="00CF4DB4" w:rsidRPr="00EB0DC5" w:rsidRDefault="00CF4DB4" w:rsidP="00CF4DB4">
            <w:pPr>
              <w:spacing w:line="400" w:lineRule="exact"/>
              <w:ind w:left="899" w:hanging="426"/>
            </w:pPr>
            <w:r w:rsidRPr="00EB0DC5">
              <w:rPr>
                <w:rFonts w:ascii="新細明體" w:hAnsi="新細明體"/>
                <w:spacing w:val="10"/>
                <w:sz w:val="28"/>
                <w:szCs w:val="28"/>
              </w:rPr>
              <w:t>4</w:t>
            </w:r>
            <w:r w:rsidRPr="00EB0DC5">
              <w:rPr>
                <w:rFonts w:ascii="標楷體" w:eastAsia="標楷體" w:hAnsi="標楷體"/>
                <w:spacing w:val="10"/>
                <w:sz w:val="28"/>
                <w:szCs w:val="28"/>
              </w:rPr>
              <w:t>、按發生保險事故當月起，往前推算6個月保險俸（薪）額之平均數計算。但加保未滿6個月者，按其實際加保月數之平均保險俸（薪）額計算。</w:t>
            </w:r>
          </w:p>
          <w:p w:rsidR="00CF4DB4" w:rsidRPr="00EB0DC5" w:rsidRDefault="00CF4DB4" w:rsidP="00CF4DB4">
            <w:pPr>
              <w:spacing w:line="400" w:lineRule="exact"/>
              <w:ind w:left="899" w:hanging="899"/>
              <w:jc w:val="both"/>
            </w:pPr>
            <w:r w:rsidRPr="00EB0DC5">
              <w:rPr>
                <w:rFonts w:ascii="標楷體" w:eastAsia="標楷體" w:hAnsi="標楷體"/>
                <w:spacing w:val="10"/>
                <w:sz w:val="28"/>
                <w:szCs w:val="28"/>
              </w:rPr>
              <w:t xml:space="preserve">　(二)檢附證件：失能給付請領書、領取給付收據（選擇入戶者免送收據，改附帳戶存摺封面影本）、</w:t>
            </w:r>
            <w:r w:rsidRPr="00EB0DC5">
              <w:rPr>
                <w:rFonts w:ascii="Bookman Old Style" w:eastAsia="標楷體" w:hAnsi="Bookman Old Style"/>
                <w:spacing w:val="10"/>
                <w:sz w:val="28"/>
                <w:szCs w:val="28"/>
              </w:rPr>
              <w:t>公教人員保險失能證明書正本（應由中央衛生主管機關評鑑合格之醫院出具）</w:t>
            </w:r>
            <w:r w:rsidRPr="00EB0DC5">
              <w:rPr>
                <w:rFonts w:ascii="標楷體" w:eastAsia="標楷體" w:hAnsi="標楷體"/>
                <w:spacing w:val="10"/>
                <w:sz w:val="28"/>
                <w:szCs w:val="28"/>
              </w:rPr>
              <w:t>及其他相關證件。</w:t>
            </w:r>
          </w:p>
          <w:p w:rsidR="00CF4DB4" w:rsidRDefault="00CF4DB4" w:rsidP="00CF4DB4">
            <w:pPr>
              <w:spacing w:line="400" w:lineRule="exact"/>
              <w:ind w:left="600" w:hanging="600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 w:rsidRPr="00EB0DC5">
              <w:rPr>
                <w:rFonts w:ascii="標楷體" w:eastAsia="標楷體" w:hAnsi="標楷體"/>
                <w:spacing w:val="10"/>
                <w:sz w:val="28"/>
                <w:szCs w:val="28"/>
              </w:rPr>
              <w:lastRenderedPageBreak/>
              <w:t>三、死亡給付</w:t>
            </w: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>：</w:t>
            </w:r>
          </w:p>
          <w:p w:rsidR="00CF4DB4" w:rsidRDefault="00CF4DB4" w:rsidP="00CF4DB4">
            <w:pPr>
              <w:spacing w:line="400" w:lineRule="exact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 xml:space="preserve">　(一)給付月數</w:t>
            </w:r>
          </w:p>
          <w:p w:rsidR="00CF4DB4" w:rsidRDefault="00CF4DB4" w:rsidP="00CF4DB4">
            <w:pPr>
              <w:spacing w:line="400" w:lineRule="exact"/>
              <w:ind w:left="901" w:hanging="426"/>
            </w:pPr>
            <w:r>
              <w:rPr>
                <w:rFonts w:ascii="新細明體" w:hAnsi="新細明體"/>
                <w:spacing w:val="10"/>
                <w:sz w:val="28"/>
                <w:szCs w:val="28"/>
              </w:rPr>
              <w:t>1、</w:t>
            </w: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>因公36個月。</w:t>
            </w:r>
          </w:p>
          <w:p w:rsidR="00CF4DB4" w:rsidRDefault="00CF4DB4" w:rsidP="00CF4DB4">
            <w:pPr>
              <w:spacing w:line="400" w:lineRule="exact"/>
              <w:ind w:left="901" w:hanging="426"/>
              <w:jc w:val="both"/>
            </w:pPr>
            <w:r>
              <w:rPr>
                <w:rFonts w:ascii="新細明體" w:hAnsi="新細明體"/>
                <w:spacing w:val="10"/>
                <w:sz w:val="28"/>
                <w:szCs w:val="28"/>
              </w:rPr>
              <w:t>2、</w:t>
            </w: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>非因公30個月（但繳付保險費20年以上者，給付36個月）。</w:t>
            </w:r>
          </w:p>
          <w:p w:rsidR="00CF4DB4" w:rsidRDefault="00CF4DB4" w:rsidP="00CF4DB4">
            <w:pPr>
              <w:spacing w:line="400" w:lineRule="exact"/>
              <w:ind w:left="899" w:hanging="565"/>
              <w:jc w:val="both"/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>(二)檢附證件：一次死亡給付請領書、領取給付收據(收據須受益人或受託人簽章並加蓋機關印信或公保專用章，選擇入戶者免送收據，惟應檢附存摺封面影印本)、死亡證明文件、被保險人死亡登記戶籍謄本、</w:t>
            </w:r>
            <w:r>
              <w:rPr>
                <w:rFonts w:ascii="標楷體" w:eastAsia="標楷體" w:hAnsi="標楷體"/>
                <w:spacing w:val="-4"/>
                <w:sz w:val="28"/>
                <w:szCs w:val="28"/>
              </w:rPr>
              <w:t>法定受益人現戶戶籍謄本</w:t>
            </w: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>、</w:t>
            </w:r>
            <w:r>
              <w:rPr>
                <w:rFonts w:ascii="標楷體" w:eastAsia="標楷體" w:hAnsi="標楷體"/>
                <w:spacing w:val="-4"/>
                <w:sz w:val="28"/>
                <w:szCs w:val="28"/>
              </w:rPr>
              <w:t>因公死亡相關證明文件</w:t>
            </w: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>及其他相關證件。</w:t>
            </w:r>
          </w:p>
          <w:p w:rsidR="00CF4DB4" w:rsidRDefault="00CF4DB4" w:rsidP="00CF4DB4">
            <w:pPr>
              <w:spacing w:line="400" w:lineRule="exact"/>
              <w:ind w:left="600" w:hanging="600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>四、養老給付：</w:t>
            </w:r>
          </w:p>
          <w:p w:rsidR="00CF4DB4" w:rsidRDefault="00CF4DB4" w:rsidP="00CF4DB4">
            <w:pPr>
              <w:spacing w:line="400" w:lineRule="exact"/>
              <w:ind w:left="2400" w:hanging="2400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 xml:space="preserve">　(一)給付月數：一次養老給付，以保險年資每滿一年，給付               1.2個月；最高以給付42個月為限。但辦理優惠存款者，最高以36個月為限。</w:t>
            </w:r>
          </w:p>
          <w:p w:rsidR="00CF4DB4" w:rsidRDefault="00CF4DB4" w:rsidP="00CF4DB4">
            <w:pPr>
              <w:spacing w:line="400" w:lineRule="exact"/>
              <w:ind w:left="2400" w:hanging="2400"/>
              <w:jc w:val="both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 xml:space="preserve">　(二)給付基準：103年6月1日以後尚未適用年金制度人員，以被保險人發生保險事故退保當月之保險俸（薪）額為計算標準。</w:t>
            </w:r>
          </w:p>
          <w:p w:rsidR="00CF4DB4" w:rsidRDefault="00CF4DB4" w:rsidP="00CF4DB4">
            <w:pPr>
              <w:spacing w:line="400" w:lineRule="exact"/>
              <w:ind w:left="200" w:hanging="200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>五、育嬰留職停薪津貼：</w:t>
            </w:r>
          </w:p>
          <w:p w:rsidR="00CF4DB4" w:rsidRDefault="00CF4DB4" w:rsidP="00CF4DB4">
            <w:pPr>
              <w:snapToGrid w:val="0"/>
              <w:spacing w:line="400" w:lineRule="exact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 xml:space="preserve">　(一) 請領條件：請領人必須同時具備以下條件</w:t>
            </w:r>
          </w:p>
          <w:p w:rsidR="00CF4DB4" w:rsidRDefault="00CF4DB4" w:rsidP="00CF4DB4">
            <w:pPr>
              <w:spacing w:line="400" w:lineRule="exact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 xml:space="preserve">　　1、參加公教人員保險年資合計滿1年以上。</w:t>
            </w:r>
          </w:p>
          <w:p w:rsidR="00CF4DB4" w:rsidRDefault="00CF4DB4" w:rsidP="00CF4DB4">
            <w:pPr>
              <w:spacing w:line="400" w:lineRule="exact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 xml:space="preserve">　　2、子女滿3足歲以前。</w:t>
            </w:r>
          </w:p>
          <w:p w:rsidR="00CF4DB4" w:rsidRDefault="00CF4DB4" w:rsidP="00CF4DB4">
            <w:pPr>
              <w:spacing w:line="400" w:lineRule="exact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 xml:space="preserve">　　3、依法辦理育嬰留職停薪並選擇繼續加保。</w:t>
            </w:r>
          </w:p>
          <w:p w:rsidR="00CF4DB4" w:rsidRDefault="00CF4DB4" w:rsidP="00CF4DB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ind w:left="900" w:hanging="708"/>
            </w:pPr>
            <w:r>
              <w:rPr>
                <w:rFonts w:ascii="標楷體" w:eastAsia="標楷體" w:hAnsi="標楷體" w:cs="細明體"/>
                <w:kern w:val="0"/>
                <w:sz w:val="28"/>
                <w:szCs w:val="28"/>
              </w:rPr>
              <w:t xml:space="preserve"> (二)給付月數：以被保險人育嬰留職停薪之當月起，往前推算6       個月平均保俸(薪)額之平均數60%計算，自留職停薪之日起，按月發給津貼，每一子女最長發給6個月。但留職停薪</w:t>
            </w:r>
            <w:r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期間未滿6個月者，以實際留職停薪月數發給</w:t>
            </w:r>
            <w:r>
              <w:rPr>
                <w:rFonts w:ascii="標楷體" w:eastAsia="標楷體" w:hAnsi="標楷體" w:cs="細明體"/>
                <w:kern w:val="0"/>
                <w:sz w:val="28"/>
                <w:szCs w:val="28"/>
              </w:rPr>
              <w:t>。</w:t>
            </w:r>
          </w:p>
          <w:p w:rsidR="00CF4DB4" w:rsidRDefault="00CF4DB4" w:rsidP="00CF4DB4">
            <w:pPr>
              <w:spacing w:line="400" w:lineRule="exact"/>
              <w:ind w:left="905" w:hanging="900"/>
              <w:jc w:val="both"/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 xml:space="preserve">　(三)檢附證件：育嬰留職停薪津貼請領書、</w:t>
            </w:r>
            <w:r>
              <w:rPr>
                <w:rFonts w:ascii="Bookman Old Style" w:eastAsia="標楷體" w:hAnsi="Bookman Old Style"/>
                <w:spacing w:val="10"/>
                <w:sz w:val="28"/>
                <w:szCs w:val="28"/>
              </w:rPr>
              <w:t>被保險人及子女之現戶戶籍謄本或戶口名簿</w:t>
            </w: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>、被保險人帳戶存摺封面影本及其他相關證件。</w:t>
            </w:r>
          </w:p>
          <w:p w:rsidR="00CF4DB4" w:rsidRDefault="00CF4DB4" w:rsidP="00CF4DB4">
            <w:pPr>
              <w:snapToGrid w:val="0"/>
              <w:spacing w:line="400" w:lineRule="exact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 xml:space="preserve">　(四)注意事項：</w:t>
            </w:r>
          </w:p>
          <w:p w:rsidR="00CF4DB4" w:rsidRDefault="00CF4DB4" w:rsidP="00CF4DB4">
            <w:pPr>
              <w:spacing w:line="360" w:lineRule="exact"/>
              <w:ind w:left="1073" w:hanging="600"/>
              <w:jc w:val="both"/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 xml:space="preserve"> 1、</w:t>
            </w:r>
            <w:r>
              <w:rPr>
                <w:rFonts w:ascii="標楷體" w:eastAsia="標楷體" w:hAnsi="標楷體"/>
                <w:sz w:val="28"/>
                <w:szCs w:val="28"/>
              </w:rPr>
              <w:t>被保險人因追溯變俸而得請領津貼之差額，公保部將於按月核發之津貼給付完畢後，一次核撥</w:t>
            </w: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>。</w:t>
            </w:r>
          </w:p>
          <w:p w:rsidR="00CF4DB4" w:rsidRDefault="00CF4DB4" w:rsidP="00CF4DB4">
            <w:pPr>
              <w:snapToGrid w:val="0"/>
              <w:spacing w:line="400" w:lineRule="exact"/>
              <w:ind w:left="1050" w:hanging="1050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 xml:space="preserve">　　2、同時撫育子女二人以上者，同一時間以請領一人為限。</w:t>
            </w:r>
          </w:p>
          <w:p w:rsidR="00CF4DB4" w:rsidRDefault="00CF4DB4" w:rsidP="00CF4DB4">
            <w:pPr>
              <w:snapToGrid w:val="0"/>
              <w:spacing w:line="400" w:lineRule="exact"/>
              <w:ind w:left="1050" w:hanging="1050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 xml:space="preserve">　　3、夫妻同為被保險人，應在不同時間分別請領同一子女之育嬰留職停薪津貼，不得同時為之。</w:t>
            </w:r>
          </w:p>
          <w:p w:rsidR="00CF4DB4" w:rsidRDefault="00CF4DB4" w:rsidP="00CF4DB4">
            <w:pPr>
              <w:spacing w:line="400" w:lineRule="exact"/>
              <w:ind w:left="1050" w:hanging="1050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 xml:space="preserve">　　4、辦理育嬰留職停薪並選擇繼續加保者，一經選定後不得</w:t>
            </w: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lastRenderedPageBreak/>
              <w:t>變更。</w:t>
            </w:r>
          </w:p>
          <w:p w:rsidR="00CF4DB4" w:rsidRDefault="00CF4DB4" w:rsidP="00CF4DB4">
            <w:pPr>
              <w:spacing w:line="360" w:lineRule="exact"/>
              <w:jc w:val="both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>六、生育給付(限女性)：</w:t>
            </w:r>
          </w:p>
          <w:p w:rsidR="00CF4DB4" w:rsidRPr="00EB0DC5" w:rsidRDefault="00CF4DB4" w:rsidP="00CF4DB4">
            <w:pPr>
              <w:spacing w:line="360" w:lineRule="exact"/>
              <w:ind w:left="899" w:hanging="508"/>
              <w:jc w:val="both"/>
            </w:pPr>
            <w:r>
              <w:rPr>
                <w:rFonts w:ascii="標楷體" w:eastAsia="標楷體" w:hAnsi="標楷體" w:cs="Courier New"/>
                <w:spacing w:val="10"/>
                <w:sz w:val="28"/>
                <w:szCs w:val="28"/>
              </w:rPr>
              <w:t>(一)請領條件：</w:t>
            </w:r>
            <w:r>
              <w:rPr>
                <w:rFonts w:ascii="標楷體" w:eastAsia="標楷體" w:hAnsi="標楷體" w:cs="細明體"/>
                <w:kern w:val="0"/>
                <w:sz w:val="28"/>
                <w:szCs w:val="28"/>
              </w:rPr>
              <w:t>被保險人繳付公保保險費滿280日分娩</w:t>
            </w:r>
            <w:r>
              <w:rPr>
                <w:rFonts w:ascii="標楷體" w:eastAsia="標楷體" w:hAnsi="標楷體" w:cs="Courier New"/>
                <w:spacing w:val="10"/>
                <w:sz w:val="28"/>
                <w:szCs w:val="28"/>
              </w:rPr>
              <w:t>或</w:t>
            </w:r>
            <w:r>
              <w:rPr>
                <w:rFonts w:ascii="標楷體" w:eastAsia="標楷體" w:hAnsi="標楷體" w:cs="細明體"/>
                <w:kern w:val="0"/>
                <w:sz w:val="28"/>
                <w:szCs w:val="28"/>
              </w:rPr>
              <w:t>滿181日早</w:t>
            </w:r>
            <w:r w:rsidRPr="00EB0DC5">
              <w:rPr>
                <w:rFonts w:ascii="標楷體" w:eastAsia="標楷體" w:hAnsi="標楷體" w:cs="細明體"/>
                <w:kern w:val="0"/>
                <w:sz w:val="28"/>
                <w:szCs w:val="28"/>
              </w:rPr>
              <w:t>產。</w:t>
            </w:r>
          </w:p>
          <w:p w:rsidR="00CF4DB4" w:rsidRPr="00EB0DC5" w:rsidRDefault="00CF4DB4" w:rsidP="00CF4DB4">
            <w:pPr>
              <w:spacing w:line="360" w:lineRule="exact"/>
              <w:ind w:left="1041" w:hanging="650"/>
              <w:jc w:val="both"/>
            </w:pPr>
            <w:r w:rsidRPr="00EB0DC5">
              <w:rPr>
                <w:rFonts w:ascii="標楷體" w:eastAsia="標楷體" w:hAnsi="標楷體" w:cs="Courier New"/>
                <w:spacing w:val="10"/>
                <w:sz w:val="28"/>
                <w:szCs w:val="28"/>
              </w:rPr>
              <w:t>(二)給付月數：</w:t>
            </w:r>
            <w:r w:rsidRPr="00EB0DC5">
              <w:rPr>
                <w:rFonts w:ascii="標楷體" w:eastAsia="標楷體" w:hAnsi="標楷體" w:cs="細明體"/>
                <w:kern w:val="0"/>
                <w:sz w:val="28"/>
                <w:szCs w:val="28"/>
              </w:rPr>
              <w:t>按被保險人發生保險事故當月起，往前推算6個月保險俸（薪）額之平均數計算</w:t>
            </w:r>
            <w:r w:rsidRPr="00EB0DC5">
              <w:rPr>
                <w:rFonts w:ascii="標楷體" w:eastAsia="標楷體" w:hAnsi="標楷體" w:cs="Courier New"/>
                <w:spacing w:val="10"/>
                <w:sz w:val="28"/>
                <w:szCs w:val="28"/>
              </w:rPr>
              <w:t>，發給</w:t>
            </w:r>
            <w:r w:rsidRPr="00EB0DC5">
              <w:rPr>
                <w:rFonts w:ascii="標楷體" w:eastAsia="標楷體" w:hAnsi="標楷體" w:cs="細明體"/>
                <w:kern w:val="0"/>
                <w:sz w:val="28"/>
                <w:szCs w:val="28"/>
              </w:rPr>
              <w:t>2個月生育給付。被保險人分娩或早產為雙生以上者，生育給付按前項標準比例增給。</w:t>
            </w:r>
          </w:p>
          <w:p w:rsidR="00CF4DB4" w:rsidRDefault="00CF4DB4" w:rsidP="00CF4DB4">
            <w:pPr>
              <w:spacing w:line="360" w:lineRule="exact"/>
              <w:ind w:left="950" w:hanging="600"/>
              <w:jc w:val="both"/>
            </w:pPr>
            <w:r w:rsidRPr="00EB0DC5">
              <w:rPr>
                <w:rFonts w:ascii="標楷體" w:eastAsia="標楷體" w:hAnsi="標楷體" w:cs="Courier New"/>
                <w:spacing w:val="10"/>
                <w:sz w:val="28"/>
                <w:szCs w:val="28"/>
              </w:rPr>
              <w:t>(三)</w:t>
            </w:r>
            <w:r w:rsidRPr="00EB0DC5">
              <w:rPr>
                <w:rFonts w:ascii="標楷體" w:eastAsia="標楷體" w:hAnsi="標楷體"/>
                <w:spacing w:val="10"/>
                <w:sz w:val="28"/>
                <w:szCs w:val="28"/>
              </w:rPr>
              <w:t>檢附證件：生育給付請領書、領取給付收據(選擇入戶者免送收據，另附帳</w:t>
            </w: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>戶存摺封面影本)、子女出生證明文件或被保險人及子女之現戶戶籍謄本或戶口名簿、其他相關證件。</w:t>
            </w:r>
          </w:p>
        </w:tc>
      </w:tr>
      <w:tr w:rsidR="00CF4DB4" w:rsidTr="00B82C4E">
        <w:trPr>
          <w:trHeight w:val="6220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DB4" w:rsidRDefault="00CF4DB4" w:rsidP="00CF4DB4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lastRenderedPageBreak/>
              <w:t>控制重點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DB4" w:rsidRDefault="00CF4DB4" w:rsidP="00B82C4E">
            <w:pPr>
              <w:spacing w:line="400" w:lineRule="exact"/>
              <w:ind w:left="600" w:hanging="600"/>
              <w:jc w:val="both"/>
              <w:rPr>
                <w:rFonts w:ascii="標楷體" w:eastAsia="標楷體" w:hAnsi="標楷體"/>
                <w:spacing w:val="1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>一、各項給付標準依公教人員保險法給付標準辦理。</w:t>
            </w:r>
          </w:p>
          <w:p w:rsidR="00CF4DB4" w:rsidRDefault="00CF4DB4" w:rsidP="00B82C4E">
            <w:pPr>
              <w:spacing w:line="400" w:lineRule="exact"/>
              <w:ind w:left="56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二、夫妻同為被保險人，一方死亡可同時請領死亡給付及眷屬喪葬津貼。</w:t>
            </w:r>
          </w:p>
          <w:p w:rsidR="00CF4DB4" w:rsidRDefault="00CF4DB4" w:rsidP="00B82C4E">
            <w:pPr>
              <w:spacing w:line="400" w:lineRule="exact"/>
              <w:ind w:left="56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三、養老給付案件，由銓敘機關核定後副知公教保險部辦理。</w:t>
            </w:r>
          </w:p>
          <w:p w:rsidR="00CF4DB4" w:rsidRDefault="00CF4DB4" w:rsidP="00B82C4E">
            <w:pPr>
              <w:spacing w:line="400" w:lineRule="exact"/>
              <w:ind w:left="56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四、退休保險之年資不得併計請領養老給付。</w:t>
            </w:r>
          </w:p>
          <w:p w:rsidR="00CF4DB4" w:rsidRDefault="00CF4DB4" w:rsidP="00B82C4E">
            <w:pPr>
              <w:spacing w:line="400" w:lineRule="exact"/>
              <w:ind w:left="56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五、自殺之死亡給付仍予照發。</w:t>
            </w:r>
          </w:p>
          <w:p w:rsidR="00CF4DB4" w:rsidRDefault="00CF4DB4" w:rsidP="00B82C4E">
            <w:pPr>
              <w:spacing w:line="360" w:lineRule="exact"/>
              <w:ind w:left="615" w:hanging="615"/>
              <w:jc w:val="both"/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>六、各項現金給付應自事實發生10年內請領，並請人事單位妥為通知</w:t>
            </w:r>
            <w:r>
              <w:rPr>
                <w:rFonts w:ascii="標楷體" w:eastAsia="標楷體" w:hAnsi="標楷體"/>
                <w:sz w:val="28"/>
                <w:szCs w:val="28"/>
              </w:rPr>
              <w:t>。</w:t>
            </w: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>(此次公保法第38條修正係為配合行政程序法第131條，以公法上之請求權，於請求權人為人民時，除法律另有規定外，因10年間不行使而消滅。爰例外情況為：</w:t>
            </w:r>
          </w:p>
          <w:p w:rsidR="00CF4DB4" w:rsidRDefault="00CF4DB4" w:rsidP="00B82C4E">
            <w:pPr>
              <w:spacing w:line="360" w:lineRule="exact"/>
              <w:ind w:left="899" w:hanging="568"/>
              <w:jc w:val="both"/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>(一)民國103年6月1日(含該日)以前發生，且公保法民國103年6月1日實施前請求權時效5年未屆滿者，期限延長為10年</w:t>
            </w:r>
            <w:r>
              <w:rPr>
                <w:rFonts w:ascii="標楷體" w:eastAsia="標楷體" w:hAnsi="標楷體"/>
                <w:sz w:val="28"/>
                <w:szCs w:val="28"/>
              </w:rPr>
              <w:t>。</w:t>
            </w:r>
          </w:p>
          <w:p w:rsidR="00CF4DB4" w:rsidRDefault="00CF4DB4" w:rsidP="00B82C4E">
            <w:pPr>
              <w:spacing w:line="360" w:lineRule="exact"/>
              <w:ind w:left="899" w:hanging="568"/>
              <w:jc w:val="both"/>
            </w:pPr>
            <w:r>
              <w:rPr>
                <w:rFonts w:ascii="標楷體" w:eastAsia="標楷體" w:hAnsi="標楷體"/>
                <w:spacing w:val="10"/>
                <w:sz w:val="28"/>
                <w:szCs w:val="28"/>
              </w:rPr>
              <w:t>(二)民國103年6月1日(含該日)以前發生，且公保法民國103年6月1日實施前請求權時效5年已屆滿者，期限仍以5年為限</w:t>
            </w:r>
            <w:r>
              <w:rPr>
                <w:rFonts w:ascii="標楷體" w:eastAsia="標楷體" w:hAnsi="標楷體"/>
                <w:sz w:val="28"/>
                <w:szCs w:val="28"/>
              </w:rPr>
              <w:t>。</w:t>
            </w:r>
          </w:p>
        </w:tc>
      </w:tr>
      <w:tr w:rsidR="00CF4DB4" w:rsidTr="00CF4DB4">
        <w:trPr>
          <w:trHeight w:val="1559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DB4" w:rsidRDefault="00CF4DB4" w:rsidP="00CF4DB4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法令依據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DB4" w:rsidRPr="00EB0DC5" w:rsidRDefault="00CF4DB4" w:rsidP="00CF4DB4">
            <w:pPr>
              <w:snapToGrid w:val="0"/>
              <w:spacing w:line="400" w:lineRule="exact"/>
              <w:ind w:left="560" w:hanging="560"/>
              <w:jc w:val="both"/>
            </w:pPr>
            <w:r w:rsidRPr="00EB0DC5">
              <w:rPr>
                <w:rFonts w:ascii="標楷體" w:eastAsia="標楷體" w:hAnsi="標楷體"/>
                <w:sz w:val="28"/>
                <w:szCs w:val="28"/>
              </w:rPr>
              <w:t>一、</w:t>
            </w:r>
            <w:hyperlink r:id="rId8" w:history="1">
              <w:r w:rsidRPr="00EB0DC5">
                <w:rPr>
                  <w:rFonts w:ascii="標楷體" w:eastAsia="標楷體" w:hAnsi="標楷體"/>
                  <w:sz w:val="28"/>
                  <w:szCs w:val="28"/>
                </w:rPr>
                <w:t>公教人員保險法</w:t>
              </w:r>
            </w:hyperlink>
            <w:r w:rsidRPr="00EB0DC5">
              <w:rPr>
                <w:rFonts w:ascii="標楷體" w:eastAsia="標楷體" w:hAnsi="標楷體"/>
                <w:sz w:val="28"/>
                <w:szCs w:val="28"/>
              </w:rPr>
              <w:t>(104.12.2)</w:t>
            </w:r>
          </w:p>
          <w:p w:rsidR="00CF4DB4" w:rsidRPr="00EB0DC5" w:rsidRDefault="00CF4DB4" w:rsidP="00CF4DB4">
            <w:pPr>
              <w:snapToGrid w:val="0"/>
              <w:spacing w:line="400" w:lineRule="exact"/>
              <w:ind w:left="560" w:hanging="560"/>
              <w:jc w:val="both"/>
            </w:pPr>
            <w:r w:rsidRPr="00EB0DC5">
              <w:rPr>
                <w:rFonts w:ascii="標楷體" w:eastAsia="標楷體" w:hAnsi="標楷體"/>
                <w:sz w:val="28"/>
                <w:szCs w:val="28"/>
              </w:rPr>
              <w:t>二、</w:t>
            </w:r>
            <w:hyperlink r:id="rId9" w:history="1">
              <w:r w:rsidRPr="00EB0DC5">
                <w:rPr>
                  <w:rFonts w:ascii="標楷體" w:eastAsia="標楷體" w:hAnsi="標楷體"/>
                  <w:sz w:val="28"/>
                  <w:szCs w:val="28"/>
                </w:rPr>
                <w:t>公教人員保險法</w:t>
              </w:r>
            </w:hyperlink>
            <w:hyperlink r:id="rId10" w:history="1">
              <w:r w:rsidRPr="00EB0DC5">
                <w:rPr>
                  <w:rFonts w:ascii="標楷體" w:eastAsia="標楷體" w:hAnsi="標楷體"/>
                  <w:sz w:val="28"/>
                  <w:szCs w:val="28"/>
                </w:rPr>
                <w:t>施</w:t>
              </w:r>
              <w:bookmarkStart w:id="0" w:name="_Hlt241573536"/>
              <w:bookmarkStart w:id="1" w:name="_Hlt241573537"/>
              <w:r w:rsidRPr="00EB0DC5">
                <w:rPr>
                  <w:rFonts w:ascii="標楷體" w:eastAsia="標楷體" w:hAnsi="標楷體"/>
                  <w:sz w:val="28"/>
                  <w:szCs w:val="28"/>
                </w:rPr>
                <w:t>行</w:t>
              </w:r>
              <w:bookmarkEnd w:id="0"/>
              <w:bookmarkEnd w:id="1"/>
              <w:r w:rsidRPr="00EB0DC5">
                <w:rPr>
                  <w:rFonts w:ascii="標楷體" w:eastAsia="標楷體" w:hAnsi="標楷體"/>
                  <w:sz w:val="28"/>
                  <w:szCs w:val="28"/>
                </w:rPr>
                <w:t>細則</w:t>
              </w:r>
            </w:hyperlink>
            <w:r w:rsidRPr="00EB0DC5">
              <w:rPr>
                <w:rFonts w:ascii="標楷體" w:eastAsia="標楷體" w:hAnsi="標楷體"/>
                <w:sz w:val="28"/>
                <w:szCs w:val="28"/>
              </w:rPr>
              <w:t>(104.10.7)</w:t>
            </w:r>
          </w:p>
          <w:p w:rsidR="00CF4DB4" w:rsidRPr="00EB0DC5" w:rsidRDefault="00CF4DB4" w:rsidP="00CF4DB4">
            <w:pPr>
              <w:snapToGrid w:val="0"/>
              <w:spacing w:line="400" w:lineRule="exact"/>
              <w:ind w:left="560" w:hanging="560"/>
              <w:jc w:val="both"/>
            </w:pPr>
            <w:r w:rsidRPr="00EB0DC5">
              <w:rPr>
                <w:rFonts w:ascii="標楷體" w:eastAsia="標楷體" w:hAnsi="標楷體"/>
                <w:sz w:val="28"/>
                <w:szCs w:val="28"/>
              </w:rPr>
              <w:t>三、</w:t>
            </w:r>
            <w:hyperlink r:id="rId11" w:history="1">
              <w:r w:rsidRPr="00EB0DC5">
                <w:rPr>
                  <w:rFonts w:ascii="標楷體" w:eastAsia="標楷體" w:hAnsi="標楷體"/>
                  <w:sz w:val="28"/>
                  <w:szCs w:val="28"/>
                </w:rPr>
                <w:t>公教人員保險失能給付標準</w:t>
              </w:r>
            </w:hyperlink>
            <w:r w:rsidRPr="00EB0DC5">
              <w:rPr>
                <w:rFonts w:ascii="標楷體" w:eastAsia="標楷體" w:hAnsi="標楷體"/>
                <w:sz w:val="28"/>
                <w:szCs w:val="28"/>
              </w:rPr>
              <w:t>(105.1.8)</w:t>
            </w:r>
          </w:p>
        </w:tc>
      </w:tr>
      <w:tr w:rsidR="00CF4DB4" w:rsidTr="00CF4DB4">
        <w:trPr>
          <w:trHeight w:val="600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DB4" w:rsidRDefault="00CF4DB4" w:rsidP="00CF4DB4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使用表單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DB4" w:rsidRPr="00EB0DC5" w:rsidRDefault="00CF4DB4" w:rsidP="00CF4DB4">
            <w:pPr>
              <w:spacing w:line="400" w:lineRule="exact"/>
              <w:ind w:left="560" w:hanging="560"/>
            </w:pPr>
            <w:r w:rsidRPr="00EB0DC5">
              <w:rPr>
                <w:rFonts w:ascii="標楷體" w:eastAsia="標楷體" w:hAnsi="標楷體"/>
                <w:sz w:val="28"/>
                <w:szCs w:val="28"/>
              </w:rPr>
              <w:t>一、</w:t>
            </w:r>
            <w:hyperlink r:id="rId12" w:history="1">
              <w:r w:rsidRPr="00EB0DC5">
                <w:rPr>
                  <w:rFonts w:ascii="標楷體" w:eastAsia="標楷體" w:hAnsi="標楷體"/>
                  <w:sz w:val="28"/>
                  <w:szCs w:val="28"/>
                </w:rPr>
                <w:t>公教人員保險一次養老給付請領書</w:t>
              </w:r>
            </w:hyperlink>
            <w:r w:rsidRPr="00EB0DC5">
              <w:rPr>
                <w:rFonts w:ascii="標楷體" w:eastAsia="標楷體" w:hAnsi="標楷體"/>
                <w:sz w:val="28"/>
                <w:szCs w:val="28"/>
              </w:rPr>
              <w:t>、失能給付請領書、眷屬喪葬津貼請領書、一次死亡給付請領書、生育給付請領書、</w:t>
            </w:r>
            <w:hyperlink r:id="rId13" w:history="1">
              <w:r w:rsidRPr="00EB0DC5">
                <w:rPr>
                  <w:rFonts w:ascii="標楷體" w:eastAsia="標楷體" w:hAnsi="標楷體"/>
                  <w:sz w:val="28"/>
                  <w:szCs w:val="28"/>
                </w:rPr>
                <w:t>育嬰留職停薪津貼請領書</w:t>
              </w:r>
            </w:hyperlink>
            <w:r w:rsidRPr="00EB0DC5">
              <w:rPr>
                <w:rFonts w:ascii="標楷體" w:eastAsia="標楷體" w:hAnsi="標楷體"/>
                <w:sz w:val="28"/>
                <w:szCs w:val="28"/>
              </w:rPr>
              <w:t>。</w:t>
            </w:r>
          </w:p>
          <w:p w:rsidR="00CF4DB4" w:rsidRPr="00EB0DC5" w:rsidRDefault="00CF4DB4" w:rsidP="00CF4DB4">
            <w:pPr>
              <w:snapToGrid w:val="0"/>
              <w:spacing w:line="400" w:lineRule="exact"/>
              <w:ind w:left="56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EB0DC5">
              <w:rPr>
                <w:rFonts w:ascii="標楷體" w:eastAsia="標楷體" w:hAnsi="標楷體"/>
                <w:sz w:val="28"/>
                <w:szCs w:val="28"/>
              </w:rPr>
              <w:t>二、領取公教人員保險現金給付收據。</w:t>
            </w:r>
          </w:p>
          <w:p w:rsidR="00CF4DB4" w:rsidRPr="00EB0DC5" w:rsidRDefault="00CF4DB4" w:rsidP="00CF4DB4">
            <w:pPr>
              <w:snapToGrid w:val="0"/>
              <w:spacing w:line="400" w:lineRule="exact"/>
              <w:ind w:left="560" w:hanging="560"/>
            </w:pPr>
            <w:r w:rsidRPr="00EB0DC5">
              <w:rPr>
                <w:rFonts w:ascii="標楷體" w:eastAsia="標楷體" w:hAnsi="標楷體"/>
                <w:sz w:val="28"/>
                <w:szCs w:val="28"/>
              </w:rPr>
              <w:t>三、公教人員保險失能證明書。</w:t>
            </w:r>
          </w:p>
          <w:p w:rsidR="00CF4DB4" w:rsidRPr="00EB0DC5" w:rsidRDefault="00CF4DB4" w:rsidP="00CF4DB4">
            <w:pPr>
              <w:snapToGrid w:val="0"/>
              <w:spacing w:line="400" w:lineRule="exact"/>
              <w:ind w:left="56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EB0DC5">
              <w:rPr>
                <w:rFonts w:ascii="標楷體" w:eastAsia="標楷體" w:hAnsi="標楷體"/>
                <w:sz w:val="28"/>
                <w:szCs w:val="28"/>
              </w:rPr>
              <w:lastRenderedPageBreak/>
              <w:t>四、因公積勞考績考成證明書。</w:t>
            </w:r>
          </w:p>
          <w:p w:rsidR="00CF4DB4" w:rsidRPr="00EB0DC5" w:rsidRDefault="00CF4DB4" w:rsidP="00CF4DB4">
            <w:pPr>
              <w:snapToGrid w:val="0"/>
              <w:spacing w:line="40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B0DC5">
              <w:rPr>
                <w:rFonts w:ascii="標楷體" w:eastAsia="標楷體" w:hAnsi="標楷體"/>
                <w:sz w:val="28"/>
                <w:szCs w:val="28"/>
              </w:rPr>
              <w:t>五、公教人員保險醫療診斷書。</w:t>
            </w:r>
          </w:p>
        </w:tc>
      </w:tr>
    </w:tbl>
    <w:p w:rsidR="00CF4DB4" w:rsidRDefault="00CF4DB4" w:rsidP="00CF4DB4">
      <w:pPr>
        <w:spacing w:line="400" w:lineRule="exact"/>
        <w:ind w:leftChars="100" w:left="520" w:hangingChars="100" w:hanging="280"/>
        <w:rPr>
          <w:rFonts w:ascii="標楷體" w:eastAsia="標楷體" w:hAnsi="標楷體"/>
          <w:snapToGrid w:val="0"/>
          <w:color w:val="FF0000"/>
          <w:sz w:val="28"/>
          <w:szCs w:val="28"/>
        </w:rPr>
      </w:pPr>
      <w:r>
        <w:rPr>
          <w:rFonts w:ascii="標楷體" w:eastAsia="標楷體" w:hAnsi="標楷體" w:hint="eastAsia"/>
          <w:snapToGrid w:val="0"/>
          <w:color w:val="FF0000"/>
          <w:sz w:val="28"/>
          <w:szCs w:val="28"/>
        </w:rPr>
        <w:lastRenderedPageBreak/>
        <w:t>◎表述各項法規名稱及表件，請依最新適用之規定列示。</w:t>
      </w:r>
    </w:p>
    <w:p w:rsidR="00CF4DB4" w:rsidRPr="00CF4DB4" w:rsidRDefault="00CF4DB4" w:rsidP="00CF4DB4">
      <w:pPr>
        <w:pStyle w:val="a8"/>
        <w:tabs>
          <w:tab w:val="clear" w:pos="4153"/>
          <w:tab w:val="clear" w:pos="8306"/>
          <w:tab w:val="left" w:pos="5220"/>
        </w:tabs>
        <w:spacing w:line="480" w:lineRule="exact"/>
        <w:ind w:left="-125"/>
      </w:pPr>
    </w:p>
    <w:p w:rsidR="00C861DE" w:rsidRDefault="00EB0DC5">
      <w:pPr>
        <w:pageBreakBefore/>
        <w:widowControl/>
        <w:spacing w:line="400" w:lineRule="exact"/>
        <w:jc w:val="center"/>
      </w:pPr>
      <w:r>
        <w:rPr>
          <w:rFonts w:ascii="標楷體" w:eastAsia="標楷體" w:hAnsi="標楷體" w:hint="eastAsia"/>
          <w:b/>
          <w:kern w:val="0"/>
          <w:sz w:val="28"/>
          <w:szCs w:val="28"/>
        </w:rPr>
        <w:lastRenderedPageBreak/>
        <w:t>（機關名稱）</w:t>
      </w:r>
      <w:r>
        <w:rPr>
          <w:rFonts w:ascii="標楷體" w:eastAsia="標楷體" w:hAnsi="標楷體" w:hint="eastAsia"/>
          <w:b/>
          <w:color w:val="FF0000"/>
          <w:kern w:val="0"/>
          <w:sz w:val="28"/>
          <w:szCs w:val="28"/>
        </w:rPr>
        <w:t>（單位名稱）</w:t>
      </w:r>
      <w:r>
        <w:rPr>
          <w:rFonts w:ascii="標楷體" w:eastAsia="標楷體" w:hAnsi="標楷體" w:hint="eastAsia"/>
          <w:b/>
          <w:kern w:val="0"/>
          <w:sz w:val="28"/>
          <w:szCs w:val="28"/>
        </w:rPr>
        <w:t>作業流程圖</w:t>
      </w:r>
    </w:p>
    <w:p w:rsidR="00C861DE" w:rsidRDefault="00897BBA">
      <w:pPr>
        <w:widowControl/>
        <w:spacing w:line="400" w:lineRule="exact"/>
        <w:jc w:val="center"/>
      </w:pPr>
      <w:r>
        <w:rPr>
          <w:rFonts w:ascii="標楷體" w:eastAsia="標楷體" w:hAnsi="標楷體"/>
          <w:b/>
          <w:sz w:val="28"/>
          <w:szCs w:val="28"/>
        </w:rPr>
        <w:t>公保現金給付及津貼請領作業</w:t>
      </w:r>
      <w:r w:rsidR="00762115">
        <w:rPr>
          <w:rFonts w:ascii="標楷體" w:eastAsia="標楷體" w:hAnsi="標楷體"/>
          <w:b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-.25pt;margin-top:-20.35pt;width:57.1pt;height:28.95pt;z-index:251639296;visibility:visible;mso-position-horizontal-relative:text;mso-position-vertical-relative:text" strokeweight=".26467mm">
            <v:textbox style="mso-rotate-with-shape:t">
              <w:txbxContent>
                <w:p w:rsidR="00C861DE" w:rsidRPr="00EB0DC5" w:rsidRDefault="00897BBA">
                  <w:pPr>
                    <w:spacing w:before="72"/>
                    <w:jc w:val="center"/>
                    <w:rPr>
                      <w:rFonts w:ascii="標楷體" w:hAnsi="標楷體"/>
                      <w:sz w:val="28"/>
                    </w:rPr>
                  </w:pPr>
                  <w:r w:rsidRPr="00EB0DC5">
                    <w:rPr>
                      <w:rFonts w:ascii="標楷體" w:hAnsi="標楷體"/>
                      <w:sz w:val="28"/>
                    </w:rPr>
                    <w:t>EH07</w:t>
                  </w:r>
                </w:p>
              </w:txbxContent>
            </v:textbox>
          </v:shape>
        </w:pict>
      </w:r>
    </w:p>
    <w:p w:rsidR="00C861DE" w:rsidRDefault="00C861DE">
      <w:pPr>
        <w:widowControl/>
        <w:spacing w:line="280" w:lineRule="exact"/>
        <w:rPr>
          <w:rFonts w:ascii="標楷體" w:eastAsia="標楷體" w:hAnsi="標楷體" w:cs="新細明體"/>
          <w:b/>
        </w:rPr>
      </w:pPr>
    </w:p>
    <w:tbl>
      <w:tblPr>
        <w:tblW w:w="11483" w:type="dxa"/>
        <w:tblInd w:w="-96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483"/>
      </w:tblGrid>
      <w:tr w:rsidR="00C861DE" w:rsidTr="00C861DE">
        <w:trPr>
          <w:trHeight w:val="13076"/>
        </w:trPr>
        <w:tc>
          <w:tcPr>
            <w:tcW w:w="1148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61DE" w:rsidRDefault="00762115">
            <w:pPr>
              <w:snapToGrid w:val="0"/>
              <w:spacing w:line="340" w:lineRule="atLeast"/>
              <w:ind w:left="17" w:right="17"/>
              <w:jc w:val="both"/>
            </w:pPr>
            <w:r>
              <w:rPr>
                <w:rFonts w:ascii="標楷體" w:eastAsia="標楷體" w:hAnsi="標楷體" w:cs="新細明體"/>
                <w:b/>
              </w:rPr>
              <w:pict>
                <v:group id="Group 27" o:spid="_x0000_s1028" style="position:absolute;left:0;text-align:left;margin-left:35.95pt;margin-top:2.05pt;width:389.45pt;height:436.35pt;z-index:251664896" coordorigin="719,41" coordsize="7789,8727">
                  <v:shape id="AutoShape 28" o:spid="_x0000_s1029" style="position:absolute;left:2147;top:41;width:4964;height:800;visibility:visible" coordsize="3152137,508004" o:spt="100" adj="-11796480,,5400" path="m,254002l788041,,2364097,r788040,254002l2364097,508004r-1576056,xe" strokeweight=".26467mm">
                    <v:stroke joinstyle="miter"/>
                    <v:formulas/>
                    <v:path o:connecttype="custom" o:connectlocs="1576069,0;3152137,254002;1576069,508004;0,254002;1576070,0;3152137,254002;1576070,508004;0,254002;2364097,508004;788041,508004;788041,0;2364097,0" o:connectangles="270,0,90,180,270,0,90,180,90,90,270,270" textboxrect="525360,84668,2626777,423336"/>
                    <v:textbox style="mso-rotate-with-shape:t" inset="0,1.99997mm,0,0">
                      <w:txbxContent>
                        <w:p w:rsidR="00C861DE" w:rsidRDefault="00897BBA">
                          <w:pPr>
                            <w:rPr>
                              <w:rFonts w:ascii="標楷體" w:eastAsia="標楷體" w:hAnsi="標楷體"/>
                            </w:rPr>
                          </w:pPr>
                          <w:r>
                            <w:rPr>
                              <w:rFonts w:ascii="標楷體" w:eastAsia="標楷體" w:hAnsi="標楷體"/>
                            </w:rPr>
                            <w:t>被保險人申請下列保險給付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9" o:spid="_x0000_s1030" type="#_x0000_t32" style="position:absolute;left:4601;top:841;width:0;height:639;visibility:visible" o:connectortype="elbow" strokeweight=".26467mm">
                    <v:stroke endarrow="open"/>
                  </v:shape>
                  <v:shape id="AutoShape 30" o:spid="_x0000_s1031" type="#_x0000_t32" style="position:absolute;left:719;top:1042;width:7789;height:0;visibility:visible" o:connectortype="elbow" strokeweight=".26467mm"/>
                  <v:shape id="AutoShape 31" o:spid="_x0000_s1032" type="#_x0000_t32" style="position:absolute;left:719;top:1042;width:0;height:438;visibility:visible" o:connectortype="elbow" strokeweight=".26467mm">
                    <v:stroke endarrow="open"/>
                  </v:shape>
                  <v:shape id="AutoShape 32" o:spid="_x0000_s1033" type="#_x0000_t32" style="position:absolute;left:2660;top:1042;width:0;height:438;visibility:visible" o:connectortype="elbow" strokeweight=".26467mm">
                    <v:stroke endarrow="open"/>
                  </v:shape>
                  <v:shape id="AutoShape 33" o:spid="_x0000_s1034" type="#_x0000_t32" style="position:absolute;left:6574;top:1042;width:0;height:438;visibility:visible" o:connectortype="elbow" strokeweight=".26467mm">
                    <v:stroke endarrow="open"/>
                  </v:shape>
                  <v:shape id="AutoShape 34" o:spid="_x0000_s1035" type="#_x0000_t32" style="position:absolute;left:8508;top:1042;width:0;height:438;visibility:visible" o:connectortype="elbow" strokeweight=".26467mm">
                    <v:stroke endarrow="open"/>
                  </v:shape>
                  <v:shape id="AutoShape 35" o:spid="_x0000_s1036" type="#_x0000_t32" style="position:absolute;left:2660;top:2452;width:1;height:454;visibility:visible" o:connectortype="elbow" strokeweight=".26467mm">
                    <v:stroke endarrow="open"/>
                  </v:shape>
                  <v:shape id="AutoShape 36" o:spid="_x0000_s1037" type="#_x0000_t32" style="position:absolute;left:4601;top:2404;width:0;height:550;visibility:visible" o:connectortype="elbow" strokeweight=".26467mm">
                    <v:stroke endarrow="open"/>
                  </v:shape>
                  <v:shape id="AutoShape 37" o:spid="_x0000_s1038" type="#_x0000_t32" style="position:absolute;left:6574;top:2720;width:0;height:186;visibility:visible" o:connectortype="elbow" strokeweight=".26467mm">
                    <v:stroke endarrow="open"/>
                  </v:shape>
                  <v:shape id="AutoShape 38" o:spid="_x0000_s1039" type="#_x0000_t32" style="position:absolute;left:8508;top:2720;width:0;height:234;visibility:visible" o:connectortype="elbow" strokeweight=".26467mm">
                    <v:stroke endarrow="open"/>
                  </v:shape>
                  <v:shape id="AutoShape 39" o:spid="_x0000_s1040" type="#_x0000_t32" style="position:absolute;left:2597;top:6814;width:5911;height:0;visibility:visible" o:connectortype="elbow" strokeweight=".26467mm"/>
                  <v:shape id="AutoShape 40" o:spid="_x0000_s1041" type="#_x0000_t32" style="position:absolute;left:2597;top:6216;width:0;height:598;visibility:visible" o:connectortype="elbow" strokeweight=".26467mm"/>
                  <v:shape id="AutoShape 41" o:spid="_x0000_s1042" type="#_x0000_t32" style="position:absolute;left:4601;top:6088;width:0;height:726;visibility:visible" o:connectortype="elbow" strokeweight=".26467mm"/>
                  <v:shape id="AutoShape 42" o:spid="_x0000_s1043" type="#_x0000_t32" style="position:absolute;left:6680;top:6262;width:0;height:552;visibility:visible" o:connectortype="elbow" strokeweight=".26467mm"/>
                  <v:shape id="AutoShape 43" o:spid="_x0000_s1044" type="#_x0000_t32" style="position:absolute;left:8508;top:5961;width:0;height:853;visibility:visible" o:connectortype="elbow" strokeweight=".26467mm"/>
                  <v:shape id="AutoShape 44" o:spid="_x0000_s1045" type="#_x0000_t32" style="position:absolute;left:5503;top:6814;width:0;height:451;visibility:visible" o:connectortype="elbow" strokeweight=".26467mm">
                    <v:stroke endarrow="open"/>
                  </v:shape>
                  <v:shape id="AutoShape 45" o:spid="_x0000_s1046" type="#_x0000_t32" style="position:absolute;left:5503;top:8169;width:0;height:599;visibility:visible" o:connectortype="elbow" strokeweight=".26467mm">
                    <v:stroke endarrow="open"/>
                  </v:shape>
                </v:group>
              </w:pict>
            </w:r>
          </w:p>
          <w:p w:rsidR="00C861DE" w:rsidRPr="00CF4DB4" w:rsidRDefault="00C861DE">
            <w:pPr>
              <w:snapToGrid w:val="0"/>
              <w:spacing w:line="340" w:lineRule="atLeast"/>
              <w:ind w:right="17" w:firstLine="5489"/>
              <w:rPr>
                <w:rFonts w:eastAsia="標楷體"/>
                <w:spacing w:val="8"/>
                <w:szCs w:val="20"/>
              </w:rPr>
            </w:pPr>
          </w:p>
          <w:p w:rsidR="00C861DE" w:rsidRPr="00CF4DB4" w:rsidRDefault="00C861DE">
            <w:pPr>
              <w:snapToGrid w:val="0"/>
              <w:spacing w:line="340" w:lineRule="atLeast"/>
              <w:ind w:left="17" w:right="17"/>
              <w:rPr>
                <w:rFonts w:eastAsia="標楷體"/>
                <w:spacing w:val="8"/>
                <w:szCs w:val="20"/>
              </w:rPr>
            </w:pPr>
          </w:p>
          <w:p w:rsidR="00C861DE" w:rsidRPr="00CF4DB4" w:rsidRDefault="00762115">
            <w:pPr>
              <w:snapToGrid w:val="0"/>
              <w:spacing w:line="340" w:lineRule="atLeast"/>
              <w:ind w:left="17" w:right="17"/>
            </w:pPr>
            <w:r>
              <w:rPr>
                <w:rFonts w:eastAsia="標楷體"/>
                <w:spacing w:val="8"/>
                <w:szCs w:val="20"/>
              </w:rPr>
              <w:pict>
                <v:shape id="AutoShape 53" o:spid="_x0000_s1047" type="#_x0000_t32" style="position:absolute;left:0;text-align:left;margin-left:521.2pt;margin-top:1.1pt;width:0;height:18.85pt;z-index:251673088;visibility:visible" o:connectortype="elbow" strokeweight=".26467mm">
                  <v:stroke endarrow="open"/>
                </v:shape>
              </w:pict>
            </w:r>
            <w:r>
              <w:rPr>
                <w:rFonts w:eastAsia="標楷體"/>
                <w:spacing w:val="8"/>
                <w:szCs w:val="20"/>
              </w:rPr>
              <w:pict>
                <v:shape id="AutoShape 52" o:spid="_x0000_s1048" type="#_x0000_t32" style="position:absolute;left:0;text-align:left;margin-left:428.45pt;margin-top:1.1pt;width:92.75pt;height:0;z-index:251672064;visibility:visible" o:connectortype="elbow" strokeweight=".26467mm"/>
              </w:pict>
            </w:r>
          </w:p>
          <w:p w:rsidR="00C861DE" w:rsidRPr="00CF4DB4" w:rsidRDefault="00762115">
            <w:pPr>
              <w:snapToGrid w:val="0"/>
              <w:spacing w:line="340" w:lineRule="atLeast"/>
              <w:ind w:right="17"/>
              <w:jc w:val="both"/>
            </w:pPr>
            <w:r>
              <w:rPr>
                <w:rFonts w:ascii="標楷體" w:eastAsia="標楷體" w:hAnsi="標楷體" w:cs="新細明體"/>
                <w:b/>
              </w:rPr>
              <w:pict>
                <v:shape id="AutoShape 56" o:spid="_x0000_s1049" type="#_x0000_t32" style="position:absolute;left:0;text-align:left;margin-left:514.65pt;margin-top:245.1pt;width:0;height:27.6pt;z-index:251676160;visibility:visible" o:connectortype="elbow" strokeweight=".26467mm"/>
              </w:pict>
            </w:r>
            <w:r>
              <w:rPr>
                <w:rFonts w:ascii="標楷體" w:eastAsia="標楷體" w:hAnsi="標楷體" w:cs="新細明體"/>
                <w:b/>
              </w:rPr>
              <w:pict>
                <v:shape id="AutoShape 55" o:spid="_x0000_s1050" type="#_x0000_t32" style="position:absolute;left:0;text-align:left;margin-left:428.45pt;margin-top:272.7pt;width:86.2pt;height:0;z-index:251675136;visibility:visible" o:connectortype="elbow" strokeweight=".26467mm"/>
              </w:pict>
            </w:r>
            <w:r>
              <w:rPr>
                <w:rFonts w:ascii="標楷體" w:eastAsia="標楷體" w:hAnsi="標楷體" w:cs="新細明體"/>
                <w:b/>
              </w:rPr>
              <w:pict>
                <v:shape id="AutoShape 54" o:spid="_x0000_s1051" type="#_x0000_t32" style="position:absolute;left:0;text-align:left;margin-left:528.3pt;margin-top:54.6pt;width:.5pt;height:22.7pt;z-index:251674112;visibility:visible" o:connectortype="elbow" strokeweight=".26467mm">
                  <v:stroke endarrow="open"/>
                </v:shape>
              </w:pict>
            </w:r>
            <w:r>
              <w:rPr>
                <w:rFonts w:ascii="標楷體" w:eastAsia="標楷體" w:hAnsi="標楷體" w:cs="新細明體"/>
                <w:b/>
              </w:rPr>
              <w:pict>
                <v:shape id="AutoShape 50" o:spid="_x0000_s1052" style="position:absolute;left:0;text-align:left;margin-left:489.55pt;margin-top:79.7pt;width:87.25pt;height:165.4pt;z-index:251670016;visibility:visible" coordsize="21600,21600" o:spt="100" adj="-11796480,,5400" path="m,20782nsc9298,23542,9298,18022,18595,18022r,-14347l,3675xm1532,3675nsl1532,1815r18468,l20000,16252v-702,,-1405,100,-1405,100l18595,3675xm2972,1815nsl2972,,21600,r,14392c20800,14392,20000,14467,20000,14467r,-12652xem,3675nfl18595,3675r,14347c9298,18022,9298,23542,,20782xm1532,3675nfl1532,1815r18468,l20000,16252v-702,,-1405,100,-1405,100m2972,1815nfl2972,,21600,r,14392c20800,14392,20000,14467,20000,14467em,20782nfnsc9298,23542,9298,18022,18595,18022r,-1670c18595,16352,19298,16252,20000,16252r,-1785c20000,14467,20800,14392,21600,14392l21600,,2972,r,1815l1532,1815r,1860l,3675xe" strokeweight=".26467mm">
                  <v:stroke joinstyle="miter"/>
                  <v:formulas/>
                  <v:path o:connecttype="custom" o:connectlocs="554040,0;1108079,1050289;554040,2100577;0,1050289;28422229,0;56844406,102139499;28422229,204278803;0,102139499;32332874,0;24469409,196542701" o:connectangles="270,0,90,180,270,0,90,180,270,90" textboxrect="0,3675,18595,20782"/>
                  <v:textbox style="mso-rotate-with-shape:t">
                    <w:txbxContent>
                      <w:p w:rsidR="00C861DE" w:rsidRDefault="00897BBA">
                        <w:pPr>
                          <w:spacing w:line="200" w:lineRule="exact"/>
                          <w:jc w:val="both"/>
                          <w:rPr>
                            <w:rFonts w:ascii="標楷體" w:eastAsia="標楷體" w:hAnsi="標楷體"/>
                            <w:sz w:val="16"/>
                            <w:szCs w:val="16"/>
                          </w:rPr>
                        </w:pPr>
                        <w:r>
                          <w:rPr>
                            <w:rFonts w:ascii="標楷體" w:eastAsia="標楷體" w:hAnsi="標楷體"/>
                            <w:sz w:val="16"/>
                            <w:szCs w:val="16"/>
                          </w:rPr>
                          <w:t>生育給付請領書、領取給付收據、子女出生證明文件或被保險人及子女之現戶戶籍謄本或戶口名簿、帳戶存摺封面影本、其他相關證件</w:t>
                        </w:r>
                      </w:p>
                      <w:p w:rsidR="00C861DE" w:rsidRDefault="00C861DE">
                        <w:pPr>
                          <w:spacing w:line="200" w:lineRule="exact"/>
                          <w:rPr>
                            <w:rFonts w:ascii="標楷體" w:eastAsia="標楷體" w:hAnsi="標楷體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標楷體" w:eastAsia="標楷體" w:hAnsi="標楷體" w:cs="新細明體"/>
                <w:b/>
              </w:rPr>
              <w:pict>
                <v:shape id="AutoShape 46" o:spid="_x0000_s1053" type="#_x0000_t32" style="position:absolute;left:0;text-align:left;margin-left:5.2pt;margin-top:156.75pt;width:67.75pt;height:.05pt;z-index:251665920;visibility:visible" o:connectortype="elbow" strokeweight=".26467mm"/>
              </w:pict>
            </w:r>
            <w:r>
              <w:rPr>
                <w:rFonts w:ascii="標楷體" w:eastAsia="標楷體" w:hAnsi="標楷體" w:cs="新細明體"/>
                <w:b/>
              </w:rPr>
              <w:pict>
                <v:shape id="Text Box 17" o:spid="_x0000_s1054" type="#_x0000_t202" style="position:absolute;left:0;text-align:left;margin-left:5.2pt;margin-top:97.4pt;width:67.75pt;height:85.8pt;z-index:251654656;visibility:visible" strokeweight=".26467mm">
                  <v:textbox style="mso-rotate-with-shape:t" inset="0,0,0,0">
                    <w:txbxContent>
                      <w:p w:rsidR="00C861DE" w:rsidRDefault="00897BBA">
                        <w:pPr>
                          <w:snapToGrid w:val="0"/>
                          <w:spacing w:line="280" w:lineRule="exact"/>
                          <w:jc w:val="both"/>
                          <w:rPr>
                            <w:rFonts w:ascii="標楷體" w:eastAsia="標楷體" w:hAnsi="標楷體"/>
                            <w:sz w:val="20"/>
                          </w:rPr>
                        </w:pPr>
                        <w:r>
                          <w:rPr>
                            <w:rFonts w:ascii="標楷體" w:eastAsia="標楷體" w:hAnsi="標楷體"/>
                            <w:sz w:val="20"/>
                          </w:rPr>
                          <w:t>權責機關核定後副知公教保險部核發</w:t>
                        </w:r>
                      </w:p>
                      <w:p w:rsidR="00C861DE" w:rsidRDefault="00C861DE">
                        <w:pPr>
                          <w:snapToGrid w:val="0"/>
                          <w:spacing w:line="280" w:lineRule="exact"/>
                          <w:jc w:val="both"/>
                          <w:rPr>
                            <w:rFonts w:ascii="標楷體" w:eastAsia="標楷體" w:hAnsi="標楷體"/>
                            <w:sz w:val="20"/>
                          </w:rPr>
                        </w:pPr>
                      </w:p>
                      <w:p w:rsidR="00C861DE" w:rsidRDefault="00897BBA">
                        <w:pPr>
                          <w:spacing w:before="180" w:line="280" w:lineRule="exact"/>
                          <w:jc w:val="center"/>
                          <w:rPr>
                            <w:rFonts w:ascii="標楷體" w:eastAsia="標楷體" w:hAnsi="標楷體"/>
                            <w:sz w:val="20"/>
                          </w:rPr>
                        </w:pPr>
                        <w:r>
                          <w:rPr>
                            <w:rFonts w:ascii="標楷體" w:eastAsia="標楷體" w:hAnsi="標楷體"/>
                            <w:sz w:val="20"/>
                          </w:rPr>
                          <w:t>銓敘部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標楷體" w:eastAsia="標楷體" w:hAnsi="標楷體" w:cs="新細明體"/>
                <w:b/>
              </w:rPr>
              <w:pict>
                <v:shape id="AutoShape 13" o:spid="_x0000_s1055" type="#_x0000_t32" style="position:absolute;left:0;text-align:left;margin-left:5.2pt;margin-top:44.2pt;width:71.45pt;height:0;z-index:251650560;visibility:visible" o:connectortype="elbow" strokeweight=".26467mm"/>
              </w:pict>
            </w:r>
            <w:r>
              <w:rPr>
                <w:rFonts w:ascii="標楷體" w:eastAsia="標楷體" w:hAnsi="標楷體" w:cs="新細明體"/>
                <w:b/>
              </w:rPr>
              <w:pict>
                <v:shape id="Text Box 11" o:spid="_x0000_s1056" type="#_x0000_t202" style="position:absolute;left:0;text-align:left;margin-left:6.8pt;margin-top:6pt;width:69.85pt;height:62pt;z-index:251648512;visibility:visible" strokeweight=".26467mm">
                  <v:textbox style="mso-rotate-with-shape:t" inset=",4.29994mm">
                    <w:txbxContent>
                      <w:p w:rsidR="00C861DE" w:rsidRDefault="00897BBA">
                        <w:pPr>
                          <w:snapToGrid w:val="0"/>
                          <w:spacing w:line="280" w:lineRule="exac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養老給付</w:t>
                        </w:r>
                      </w:p>
                      <w:p w:rsidR="00C861DE" w:rsidRDefault="00C861DE">
                        <w:pPr>
                          <w:snapToGrid w:val="0"/>
                          <w:spacing w:line="280" w:lineRule="exac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</w:p>
                      <w:p w:rsidR="00C861DE" w:rsidRDefault="00897BBA">
                        <w:pPr>
                          <w:spacing w:line="280" w:lineRule="exac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人事單位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標楷體" w:eastAsia="標楷體" w:hAnsi="標楷體" w:cs="新細明體"/>
                <w:b/>
              </w:rPr>
              <w:pict>
                <v:shape id="Text Box 51" o:spid="_x0000_s1057" type="#_x0000_t202" style="position:absolute;left:0;text-align:left;margin-left:493.25pt;margin-top:6pt;width:73.2pt;height:48.6pt;z-index:251671040;visibility:visible" strokeweight=".26467mm">
                  <v:textbox style="mso-rotate-with-shape:t" inset=",4.29994mm">
                    <w:txbxContent>
                      <w:p w:rsidR="00C861DE" w:rsidRDefault="00897BBA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生育給付</w:t>
                        </w:r>
                      </w:p>
                      <w:p w:rsidR="00C861DE" w:rsidRDefault="00897BBA">
                        <w:pPr>
                          <w:snapToGrid w:val="0"/>
                          <w:spacing w:line="0" w:lineRule="atLeast"/>
                          <w:jc w:val="center"/>
                        </w:pPr>
                        <w:r>
                          <w:rPr>
                            <w:rFonts w:ascii="標楷體" w:eastAsia="標楷體" w:hAnsi="標楷體"/>
                            <w:noProof/>
                          </w:rPr>
                          <w:drawing>
                            <wp:inline distT="0" distB="0" distL="0" distR="0" wp14:anchorId="1765ABEA" wp14:editId="3280F2B2">
                              <wp:extent cx="736604" cy="12701"/>
                              <wp:effectExtent l="0" t="0" r="0" b="0"/>
                              <wp:docPr id="1" name="圖片 1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1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736604" cy="1270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  <a:prstDash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C861DE" w:rsidRDefault="00897BBA">
                        <w:pPr>
                          <w:spacing w:line="0" w:lineRule="atLeast"/>
                          <w:jc w:val="center"/>
                        </w:pPr>
                        <w:r>
                          <w:rPr>
                            <w:rFonts w:ascii="標楷體" w:eastAsia="標楷體" w:hAnsi="標楷體"/>
                          </w:rPr>
                          <w:t>人事單位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標楷體" w:eastAsia="標楷體" w:hAnsi="標楷體" w:cs="新細明體"/>
                <w:b/>
              </w:rPr>
              <w:pict>
                <v:shape id="AutoShape 49" o:spid="_x0000_s1058" style="position:absolute;left:0;text-align:left;margin-left:388.45pt;margin-top:79.7pt;width:93.5pt;height:156.7pt;z-index:251668992;visibility:visible" coordsize="21600,21600" o:spt="100" adj="-11796480,,5400" path="m,20782nsc9298,23542,9298,18022,18595,18022r,-14347l,3675xm1532,3675nsl1532,1815r18468,l20000,16252v-702,,-1405,100,-1405,100l18595,3675xm2972,1815nsl2972,,21600,r,14392c20800,14392,20000,14467,20000,14467r,-12652xem,3675nfl18595,3675r,14347c9298,18022,9298,23542,,20782xm1532,3675nfl1532,1815r18468,l20000,16252v-702,,-1405,100,-1405,100m2972,1815nfl2972,,21600,r,14392c20800,14392,20000,14467,20000,14467em,20782nfnsc9298,23542,9298,18022,18595,18022r,-1670c18595,16352,19298,16252,20000,16252r,-1785c20000,14467,20800,14392,21600,14392l21600,,2972,r,1815l1532,1815r,1860l,3675xe" strokeweight=".26467mm">
                  <v:stroke joinstyle="miter"/>
                  <v:formulas/>
                  <v:path o:connecttype="custom" o:connectlocs="593724,0;1187448,995046;593724,1990091;0,995046;32639649,0;65279298,91677401;32639649,183354711;0,91677401;37130620,0;28100294,176411046" o:connectangles="270,0,90,180,270,0,90,180,270,90" textboxrect="0,3675,18595,20782"/>
                  <v:textbox style="mso-rotate-with-shape:t">
                    <w:txbxContent>
                      <w:p w:rsidR="00C861DE" w:rsidRDefault="00897BBA">
                        <w:pPr>
                          <w:spacing w:line="200" w:lineRule="exact"/>
                        </w:pPr>
                        <w:r>
                          <w:rPr>
                            <w:rFonts w:ascii="標楷體" w:eastAsia="標楷體" w:hAnsi="標楷體"/>
                            <w:sz w:val="20"/>
                          </w:rPr>
                          <w:t>育嬰留職停薪津貼請領書、被保險人及子女之現戶戶籍謄本或戶口名簿、被保險人帳戶存摺封面影本、其他相關證</w:t>
                        </w:r>
                        <w:r>
                          <w:rPr>
                            <w:rFonts w:ascii="標楷體" w:eastAsia="標楷體" w:hAnsi="標楷體"/>
                            <w:sz w:val="22"/>
                            <w:szCs w:val="22"/>
                          </w:rPr>
                          <w:t>件</w:t>
                        </w:r>
                      </w:p>
                      <w:p w:rsidR="00C861DE" w:rsidRDefault="00C861DE">
                        <w:pPr>
                          <w:spacing w:line="200" w:lineRule="exact"/>
                        </w:pPr>
                      </w:p>
                    </w:txbxContent>
                  </v:textbox>
                </v:shape>
              </w:pict>
            </w:r>
            <w:r>
              <w:rPr>
                <w:rFonts w:ascii="標楷體" w:eastAsia="標楷體" w:hAnsi="標楷體" w:cs="新細明體"/>
                <w:b/>
              </w:rPr>
              <w:pict>
                <v:shape id="AutoShape 48" o:spid="_x0000_s1059" style="position:absolute;left:0;text-align:left;margin-left:275.15pt;margin-top:77.3pt;width:101.8pt;height:190.6pt;z-index:251667968;visibility:visible" coordsize="21600,21600" o:spt="100" adj="-11796480,,5400" path="m,20782nsc9298,23542,9298,18022,18595,18022r,-14347l,3675xm1532,3675nsl1532,1815r18468,l20000,16252v-702,,-1405,100,-1405,100l18595,3675xm2972,1815nsl2972,,21600,r,14392c20800,14392,20000,14467,20000,14467r,-12652xem,3675nfl18595,3675r,14347c9298,18022,9298,23542,,20782xm1532,3675nfl1532,1815r18468,l20000,16252v-702,,-1405,100,-1405,100m2972,1815nfl2972,,21600,r,14392c20800,14392,20000,14467,20000,14467em,20782nfnsc9298,23542,9298,18022,18595,18022r,-1670c18595,16352,19298,16252,20000,16252r,-1785c20000,14467,20800,14392,21600,14392l21600,,2972,r,1815l1532,1815r,1860l,3675xe" strokeweight=".26467mm">
                  <v:stroke joinstyle="miter"/>
                  <v:formulas/>
                  <v:path o:connecttype="custom" o:connectlocs="646431,0;1292861,1210309;646431,2420617;0,1210309;38691919,0;77383778,135634013;38691919,271267803;0,135634013;44015631,0;33310866,260994753" o:connectangles="270,0,90,180,270,0,90,180,270,90" textboxrect="0,3675,18595,20782"/>
                  <v:textbox style="mso-rotate-with-shape:t">
                    <w:txbxContent>
                      <w:p w:rsidR="00C861DE" w:rsidRDefault="00897BBA">
                        <w:pPr>
                          <w:spacing w:line="200" w:lineRule="exact"/>
                          <w:rPr>
                            <w:rFonts w:ascii="標楷體" w:eastAsia="標楷體" w:hAnsi="標楷體"/>
                            <w:sz w:val="22"/>
                            <w:szCs w:val="22"/>
                          </w:rPr>
                        </w:pPr>
                        <w:r>
                          <w:rPr>
                            <w:rFonts w:ascii="標楷體" w:eastAsia="標楷體" w:hAnsi="標楷體"/>
                            <w:sz w:val="22"/>
                            <w:szCs w:val="22"/>
                          </w:rPr>
                          <w:t>眷屬喪葬津貼請領書、領取給付收據、眷屬死亡證明文件、眷屬死亡登記戶籍謄本或戶口名簿、被保險人現戶戶籍謄本或戶口名簿、其他相關證件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標楷體" w:eastAsia="標楷體" w:hAnsi="標楷體" w:cs="新細明體"/>
                <w:b/>
              </w:rPr>
              <w:pict>
                <v:shape id="AutoShape 47" o:spid="_x0000_s1060" style="position:absolute;left:0;text-align:left;margin-left:184.05pt;margin-top:79.7pt;width:83.65pt;height:174.5pt;z-index:251666944;visibility:visible" coordsize="21600,21600" o:spt="100" adj="-11796480,,5400" path="m,20782nsc9298,23542,9298,18022,18595,18022r,-14347l,3675xm1532,3675nsl1532,1815r18468,l20000,16252v-702,,-1405,100,-1405,100l18595,3675xm2972,1815nsl2972,,21600,r,14392c20800,14392,20000,14467,20000,14467r,-12652xem,3675nfl18595,3675r,14347c9298,18022,9298,23542,,20782xm1532,3675nfl1532,1815r18468,l20000,16252v-702,,-1405,100,-1405,100m2972,1815nfl2972,,21600,r,14392c20800,14392,20000,14467,20000,14467em,20782nfnsc9298,23542,9298,18022,18595,18022r,-1670c18595,16352,19298,16252,20000,16252r,-1785c20000,14467,20800,14392,21600,14392l21600,,2972,r,1815l1532,1815r,1860l,3675xe" strokeweight=".26467mm">
                  <v:stroke joinstyle="miter"/>
                  <v:formulas/>
                  <v:path o:connecttype="custom" o:connectlocs="531180,0;1062359,1108074;531180,2216148;0,1108074;26125181,0;52250313,113687787;26125181,227375574;0,113687787;29719790,0;22491810,218764816" o:connectangles="270,0,90,180,270,0,90,180,270,90" textboxrect="0,3675,18595,20782"/>
                  <v:textbox style="mso-rotate-with-shape:t">
                    <w:txbxContent>
                      <w:p w:rsidR="00C861DE" w:rsidRDefault="00897BBA">
                        <w:pPr>
                          <w:spacing w:line="200" w:lineRule="exact"/>
                          <w:rPr>
                            <w:rFonts w:ascii="標楷體" w:eastAsia="標楷體" w:hAnsi="標楷體"/>
                            <w:sz w:val="20"/>
                          </w:rPr>
                        </w:pPr>
                        <w:r>
                          <w:rPr>
                            <w:rFonts w:ascii="標楷體" w:eastAsia="標楷體" w:hAnsi="標楷體"/>
                            <w:sz w:val="20"/>
                          </w:rPr>
                          <w:t>一次死亡給付請領書、領取給付收據、存摺封面影本、死亡證明文件、戶籍謄本、因公死亡相關證明文件、其他相關證件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標楷體" w:eastAsia="標楷體" w:hAnsi="標楷體" w:cs="新細明體"/>
                <w:b/>
              </w:rPr>
              <w:pict>
                <v:shape id="AutoShape 15" o:spid="_x0000_s1061" type="#_x0000_t32" style="position:absolute;left:0;text-align:left;margin-left:194.5pt;margin-top:32.75pt;width:73.2pt;height:.05pt;z-index:251652608;visibility:visible" o:connectortype="elbow" strokeweight=".26467mm"/>
              </w:pict>
            </w:r>
            <w:r>
              <w:rPr>
                <w:rFonts w:ascii="標楷體" w:eastAsia="標楷體" w:hAnsi="標楷體" w:cs="新細明體"/>
                <w:b/>
              </w:rPr>
              <w:pict>
                <v:shape id="Text Box 9" o:spid="_x0000_s1062" type="#_x0000_t202" style="position:absolute;left:0;text-align:left;margin-left:194.5pt;margin-top:6pt;width:73.2pt;height:45.45pt;z-index:251646464;visibility:visible" strokeweight=".26467mm">
                  <v:textbox style="mso-rotate-with-shape:t" inset=",4.29994mm">
                    <w:txbxContent>
                      <w:p w:rsidR="00C861DE" w:rsidRDefault="00897BBA">
                        <w:pPr>
                          <w:snapToGrid w:val="0"/>
                          <w:spacing w:line="220" w:lineRule="exact"/>
                          <w:jc w:val="both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死亡給付</w:t>
                        </w:r>
                      </w:p>
                      <w:p w:rsidR="00C861DE" w:rsidRDefault="00897BBA">
                        <w:pPr>
                          <w:spacing w:line="340" w:lineRule="exact"/>
                          <w:jc w:val="both"/>
                        </w:pPr>
                        <w:r>
                          <w:rPr>
                            <w:rFonts w:ascii="標楷體" w:eastAsia="標楷體" w:hAnsi="標楷體"/>
                          </w:rPr>
                          <w:t>人事單位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標楷體" w:eastAsia="標楷體" w:hAnsi="標楷體" w:cs="新細明體"/>
                <w:b/>
              </w:rPr>
              <w:pict>
                <v:shape id="Text Box 10" o:spid="_x0000_s1063" type="#_x0000_t202" style="position:absolute;left:0;text-align:left;margin-left:97.2pt;margin-top:6pt;width:73.2pt;height:48.6pt;z-index:251647488;visibility:visible" strokeweight=".26467mm">
                  <v:textbox style="mso-rotate-with-shape:t" inset=",4.29994mm">
                    <w:txbxContent>
                      <w:p w:rsidR="00C861DE" w:rsidRPr="00CF4DB4" w:rsidRDefault="00897BBA">
                        <w:pPr>
                          <w:snapToGrid w:val="0"/>
                          <w:spacing w:line="240" w:lineRule="exact"/>
                          <w:jc w:val="center"/>
                        </w:pPr>
                        <w:r w:rsidRPr="00CF4DB4">
                          <w:rPr>
                            <w:rFonts w:ascii="標楷體" w:eastAsia="標楷體" w:hAnsi="標楷體"/>
                          </w:rPr>
                          <w:t>失能給付</w:t>
                        </w:r>
                      </w:p>
                      <w:p w:rsidR="00C861DE" w:rsidRDefault="00897BBA">
                        <w:pPr>
                          <w:spacing w:line="320" w:lineRule="exac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人事單位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標楷體" w:eastAsia="標楷體" w:hAnsi="標楷體" w:cs="新細明體"/>
                <w:b/>
              </w:rPr>
              <w:pict>
                <v:shape id="AutoShape 14" o:spid="_x0000_s1064" type="#_x0000_t32" style="position:absolute;left:0;text-align:left;margin-left:97.2pt;margin-top:32.75pt;width:73.2pt;height:0;z-index:251651584;visibility:visible" o:connectortype="elbow" strokeweight=".26467mm"/>
              </w:pict>
            </w:r>
            <w:r>
              <w:rPr>
                <w:rFonts w:ascii="標楷體" w:eastAsia="標楷體" w:hAnsi="標楷體" w:cs="新細明體"/>
                <w:b/>
              </w:rPr>
              <w:pict>
                <v:shape id="AutoShape 26" o:spid="_x0000_s1065" style="position:absolute;left:0;text-align:left;margin-left:86.75pt;margin-top:77.3pt;width:86.7pt;height:179.75pt;z-index:251663872;visibility:visible" coordsize="21600,21600" o:spt="100" adj="-11796480,,5400" path="m,20782nsc9298,23542,9298,18022,18595,18022r,-14347l,3675xm1532,3675nsl1532,1815r18468,l20000,16252v-702,,-1405,100,-1405,100l18595,3675xm2972,1815nsl2972,,21600,r,14392c20800,14392,20000,14467,20000,14467r,-12652xem,3675nfl18595,3675r,14347c9298,18022,9298,23542,,20782xm1532,3675nfl1532,1815r18468,l20000,16252v-702,,-1405,100,-1405,100m2972,1815nfl2972,,21600,r,14392c20800,14392,20000,14467,20000,14467em,20782nfnsc9298,23542,9298,18022,18595,18022r,-1670c18595,16352,19298,16252,20000,16252r,-1785c20000,14467,20800,14392,21600,14392l21600,,2972,r,1815l1532,1815r,1860l,3675xe" strokeweight=".26467mm">
                  <v:stroke joinstyle="miter"/>
                  <v:formulas/>
                  <v:path o:connecttype="custom" o:connectlocs="550547,0;1101093,1141414;550547,2282827;0,1141414;28064977,0;56129903,120631986;28064977,241263761;0,120631986;31926499,0;24161852,232127171" o:connectangles="270,0,90,180,270,0,90,180,270,90" textboxrect="0,3675,18595,20782"/>
                  <v:textbox style="mso-rotate-with-shape:t">
                    <w:txbxContent>
                      <w:p w:rsidR="00C861DE" w:rsidRPr="00CF4DB4" w:rsidRDefault="00897BBA">
                        <w:pPr>
                          <w:spacing w:line="200" w:lineRule="exact"/>
                        </w:pPr>
                        <w:r w:rsidRPr="00CF4DB4">
                          <w:rPr>
                            <w:rFonts w:ascii="標楷體" w:eastAsia="標楷體" w:hAnsi="標楷體"/>
                          </w:rPr>
                          <w:t>失能給付請領書、存摺封面影本、領取給付收據、失能證明書、其他相關證件</w:t>
                        </w:r>
                      </w:p>
                      <w:p w:rsidR="00C861DE" w:rsidRDefault="00C861DE">
                        <w:pPr>
                          <w:rPr>
                            <w:rFonts w:ascii="標楷體" w:eastAsia="標楷體" w:hAnsi="標楷體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標楷體" w:eastAsia="標楷體" w:hAnsi="標楷體" w:cs="新細明體"/>
                <w:b/>
              </w:rPr>
              <w:pict>
                <v:shape id="AutoShape 24" o:spid="_x0000_s1066" type="#_x0000_t32" style="position:absolute;left:0;text-align:left;margin-left:35.95pt;margin-top:183.2pt;width:0;height:264.2pt;z-index:251661824;visibility:visible" o:connectortype="elbow" strokeweight=".26467mm"/>
              </w:pict>
            </w:r>
            <w:r>
              <w:rPr>
                <w:rFonts w:ascii="標楷體" w:eastAsia="標楷體" w:hAnsi="標楷體" w:cs="新細明體"/>
                <w:b/>
              </w:rPr>
              <w:pict>
                <v:shape id="AutoShape 25" o:spid="_x0000_s1067" type="#_x0000_t32" style="position:absolute;left:0;text-align:left;margin-left:35.95pt;margin-top:447.4pt;width:239.2pt;height:0;z-index:251662848;visibility:visible" o:connectortype="elbow" strokeweight=".26467mm">
                  <v:stroke endarrow="open"/>
                </v:shape>
              </w:pict>
            </w:r>
            <w:r>
              <w:rPr>
                <w:rFonts w:ascii="標楷體" w:eastAsia="標楷體" w:hAnsi="標楷體" w:cs="新細明體"/>
                <w:b/>
              </w:rPr>
              <w:pict>
                <v:shape id="AutoShape 19" o:spid="_x0000_s1068" type="#_x0000_t32" style="position:absolute;left:0;text-align:left;margin-left:170.4pt;margin-top:488.1pt;width:206.55pt;height:.05pt;z-index:251656704;visibility:visible" o:connectortype="elbow" strokeweight=".26467mm"/>
              </w:pict>
            </w:r>
            <w:r>
              <w:rPr>
                <w:rFonts w:ascii="標楷體" w:eastAsia="標楷體" w:hAnsi="標楷體" w:cs="新細明體"/>
                <w:b/>
              </w:rPr>
              <w:pict>
                <v:shape id="Text Box 4" o:spid="_x0000_s1069" type="#_x0000_t202" style="position:absolute;left:0;text-align:left;margin-left:170.4pt;margin-top:461.65pt;width:206.55pt;height:45.2pt;z-index:251641344;visibility:visible" strokeweight=".26467mm">
                  <v:textbox style="mso-rotate-with-shape:t">
                    <w:txbxContent>
                      <w:p w:rsidR="00C861DE" w:rsidRDefault="00897BBA">
                        <w:pPr>
                          <w:snapToGrid w:val="0"/>
                          <w:spacing w:line="280" w:lineRule="exac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核定寄入帳通知書或支票予機關</w:t>
                        </w:r>
                      </w:p>
                      <w:p w:rsidR="00C861DE" w:rsidRDefault="00897BBA">
                        <w:pPr>
                          <w:spacing w:before="180" w:line="280" w:lineRule="exac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臺灣銀行公保部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標楷體" w:eastAsia="標楷體" w:hAnsi="標楷體" w:cs="新細明體"/>
                <w:b/>
              </w:rPr>
              <w:pict>
                <v:shape id="AutoShape 23" o:spid="_x0000_s1070" type="#_x0000_t32" style="position:absolute;left:0;text-align:left;margin-left:275.15pt;margin-top:506.85pt;width:0;height:34.45pt;z-index:251660800;visibility:visible" o:connectortype="elbow" strokeweight=".26467mm">
                  <v:stroke endarrow="open"/>
                </v:shape>
              </w:pict>
            </w:r>
            <w:r>
              <w:rPr>
                <w:rFonts w:ascii="標楷體" w:eastAsia="標楷體" w:hAnsi="標楷體" w:cs="新細明體"/>
                <w:b/>
              </w:rPr>
              <w:pict>
                <v:shape id="AutoShape 18" o:spid="_x0000_s1071" type="#_x0000_t32" style="position:absolute;left:0;text-align:left;margin-left:170.4pt;margin-top:408.55pt;width:209.85pt;height:.05pt;z-index:251655680;visibility:visible" o:connectortype="elbow" strokeweight=".26467mm"/>
              </w:pict>
            </w:r>
            <w:r>
              <w:rPr>
                <w:rFonts w:ascii="標楷體" w:eastAsia="標楷體" w:hAnsi="標楷體" w:cs="新細明體"/>
                <w:b/>
              </w:rPr>
              <w:pict>
                <v:shape id="Text Box 7" o:spid="_x0000_s1072" type="#_x0000_t202" style="position:absolute;left:0;text-align:left;margin-left:170.4pt;margin-top:370.4pt;width:209.85pt;height:61.65pt;z-index:251644416;visibility:visible" strokeweight=".26467mm">
                  <v:textbox style="mso-rotate-with-shape:t">
                    <w:txbxContent>
                      <w:p w:rsidR="00C861DE" w:rsidRDefault="00897BBA">
                        <w:pPr>
                          <w:spacing w:line="280" w:lineRule="exac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加蓋機關印信或人事主管職章逕寄臺灣銀行公教保險部核辦</w:t>
                        </w:r>
                      </w:p>
                      <w:p w:rsidR="00C861DE" w:rsidRDefault="00897BBA">
                        <w:pPr>
                          <w:spacing w:before="180" w:line="280" w:lineRule="exac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人事單位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標楷體" w:eastAsia="標楷體" w:hAnsi="標楷體" w:cs="新細明體"/>
                <w:b/>
              </w:rPr>
              <w:pict>
                <v:shape id="AutoShape 22" o:spid="_x0000_s1073" type="#_x0000_t32" style="position:absolute;left:0;text-align:left;margin-left:275.15pt;margin-top:432.05pt;width:0;height:29.6pt;z-index:251659776;visibility:visible" o:connectortype="elbow" strokeweight=".26467mm">
                  <v:stroke endarrow="open"/>
                </v:shape>
              </w:pict>
            </w:r>
            <w:r>
              <w:rPr>
                <w:rFonts w:ascii="標楷體" w:eastAsia="標楷體" w:hAnsi="標楷體" w:cs="新細明體"/>
                <w:b/>
              </w:rPr>
              <w:pict>
                <v:shape id="AutoShape 21" o:spid="_x0000_s1074" type="#_x0000_t32" style="position:absolute;left:0;text-align:left;margin-left:216.3pt;margin-top:318.4pt;width:117.7pt;height:0;z-index:251658752;visibility:visible" o:connectortype="elbow" strokeweight=".26467mm"/>
              </w:pict>
            </w:r>
            <w:r>
              <w:rPr>
                <w:rFonts w:ascii="標楷體" w:eastAsia="標楷體" w:hAnsi="標楷體" w:cs="新細明體"/>
                <w:b/>
              </w:rPr>
              <w:pict>
                <v:shape id="Text Box 6" o:spid="_x0000_s1075" type="#_x0000_t202" style="position:absolute;left:0;text-align:left;margin-left:216.3pt;margin-top:295.25pt;width:117.7pt;height:45.2pt;z-index:251643392;visibility:visible" strokeweight=".26467mm">
                  <v:textbox style="mso-rotate-with-shape:t">
                    <w:txbxContent>
                      <w:p w:rsidR="00C861DE" w:rsidRDefault="00897BBA">
                        <w:pPr>
                          <w:snapToGrid w:val="0"/>
                          <w:spacing w:line="280" w:lineRule="exac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各式表件審核</w:t>
                        </w:r>
                      </w:p>
                      <w:p w:rsidR="00C861DE" w:rsidRDefault="00897BBA">
                        <w:pPr>
                          <w:spacing w:before="180" w:line="280" w:lineRule="exact"/>
                          <w:jc w:val="center"/>
                        </w:pPr>
                        <w:r>
                          <w:rPr>
                            <w:rFonts w:ascii="標楷體" w:eastAsia="標楷體" w:hAnsi="標楷體"/>
                          </w:rPr>
                          <w:t>人事單位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標楷體" w:eastAsia="標楷體" w:hAnsi="標楷體" w:cs="新細明體"/>
                <w:b/>
              </w:rPr>
              <w:pict>
                <v:shape id="AutoShape 20" o:spid="_x0000_s1076" type="#_x0000_t32" style="position:absolute;left:0;text-align:left;margin-left:35.95pt;margin-top:68pt;width:0;height:29.4pt;z-index:251657728;visibility:visible" o:connectortype="elbow" strokeweight=".26467mm">
                  <v:stroke endarrow="open"/>
                </v:shape>
              </w:pict>
            </w:r>
            <w:r>
              <w:rPr>
                <w:rFonts w:ascii="標楷體" w:eastAsia="標楷體" w:hAnsi="標楷體" w:cs="新細明體"/>
                <w:b/>
              </w:rPr>
              <w:pict>
                <v:shape id="AutoShape 5" o:spid="_x0000_s1077" style="position:absolute;left:0;text-align:left;margin-left:223.15pt;margin-top:541.3pt;width:105.55pt;height:38.2pt;z-index:251642368;visibility:visible" coordsize="21600,21600" o:spt="100" adj="-11796480,,5400" path="m3475,l18125,r-1,c20044,,21600,4835,21600,10800v,5964,-1556,10799,-3475,10800l3475,21600c1555,21600,,16764,,10800,-1,4835,1555,,3474,xe" strokeweight=".26467mm">
                  <v:stroke joinstyle="miter"/>
                  <v:formulas/>
                  <v:path o:connecttype="custom" o:connectlocs="670241,0;1340482,242572;670241,485144;0,242572;41594723,0;83189445,5448256;41594723,10896513;0,5448256" o:connectangles="270,0,90,180,270,0,90,180" textboxrect="1018,3163,20582,18437"/>
                  <v:textbox style="mso-rotate-with-shape:t" inset="0,1.99997mm,0,0">
                    <w:txbxContent>
                      <w:p w:rsidR="00C861DE" w:rsidRDefault="00897BBA">
                        <w:pPr>
                          <w:spacing w:line="280" w:lineRule="exac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轉發當事人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標楷體" w:eastAsia="標楷體" w:hAnsi="標楷體" w:cs="新細明體"/>
                <w:b/>
              </w:rPr>
              <w:pict>
                <v:shape id="AutoShape 16" o:spid="_x0000_s1078" type="#_x0000_t32" style="position:absolute;left:0;text-align:left;margin-left:292.65pt;margin-top:44.2pt;width:73.2pt;height:0;z-index:251653632;visibility:visible" o:connectortype="elbow" strokeweight=".26467mm"/>
              </w:pict>
            </w:r>
            <w:r>
              <w:rPr>
                <w:rFonts w:ascii="標楷體" w:eastAsia="標楷體" w:hAnsi="標楷體" w:cs="新細明體"/>
                <w:b/>
              </w:rPr>
              <w:pict>
                <v:shape id="Text Box 12" o:spid="_x0000_s1079" type="#_x0000_t202" style="position:absolute;left:0;text-align:left;margin-left:292.65pt;margin-top:6pt;width:73.2pt;height:62pt;z-index:251649536;visibility:visible" strokeweight=".26467mm">
                  <v:textbox style="mso-rotate-with-shape:t">
                    <w:txbxContent>
                      <w:p w:rsidR="00C861DE" w:rsidRDefault="00897BBA">
                        <w:pPr>
                          <w:snapToGrid w:val="0"/>
                          <w:spacing w:line="280" w:lineRule="exact"/>
                          <w:jc w:val="center"/>
                        </w:pPr>
                        <w:r>
                          <w:rPr>
                            <w:rFonts w:ascii="標楷體" w:eastAsia="標楷體" w:hAnsi="標楷體"/>
                          </w:rPr>
                          <w:t>眷屬喪葬津貼</w:t>
                        </w:r>
                      </w:p>
                      <w:p w:rsidR="00C861DE" w:rsidRDefault="00897BBA">
                        <w:pPr>
                          <w:spacing w:before="180" w:line="280" w:lineRule="exac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人事單位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標楷體" w:eastAsia="標楷體" w:hAnsi="標楷體" w:cs="新細明體"/>
                <w:b/>
              </w:rPr>
              <w:pict>
                <v:shape id="AutoShape 8" o:spid="_x0000_s1080" type="#_x0000_t32" style="position:absolute;left:0;text-align:left;margin-left:388.45pt;margin-top:44.2pt;width:73.2pt;height:0;z-index:251645440;visibility:visible" o:connectortype="elbow" strokeweight=".26467mm"/>
              </w:pict>
            </w:r>
            <w:r>
              <w:rPr>
                <w:rFonts w:ascii="標楷體" w:eastAsia="標楷體" w:hAnsi="標楷體" w:cs="新細明體"/>
                <w:b/>
              </w:rPr>
              <w:pict>
                <v:shape id="Text Box 3" o:spid="_x0000_s1081" type="#_x0000_t202" style="position:absolute;left:0;text-align:left;margin-left:388.45pt;margin-top:6pt;width:73.2pt;height:62pt;z-index:251640320;visibility:visible" strokeweight=".26467mm">
                  <v:textbox style="mso-rotate-with-shape:t">
                    <w:txbxContent>
                      <w:p w:rsidR="00C861DE" w:rsidRDefault="00897BBA">
                        <w:pPr>
                          <w:snapToGrid w:val="0"/>
                          <w:spacing w:line="280" w:lineRule="exac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育嬰留職停薪津貼</w:t>
                        </w:r>
                      </w:p>
                      <w:p w:rsidR="00C861DE" w:rsidRDefault="00897BBA">
                        <w:pPr>
                          <w:spacing w:before="180" w:line="280" w:lineRule="exac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人事單位</w:t>
                        </w:r>
                      </w:p>
                    </w:txbxContent>
                  </v:textbox>
                </v:shape>
              </w:pict>
            </w:r>
          </w:p>
          <w:p w:rsidR="00C861DE" w:rsidRPr="00CF4DB4" w:rsidRDefault="00C861DE">
            <w:pPr>
              <w:rPr>
                <w:rFonts w:eastAsia="標楷體"/>
                <w:spacing w:val="10"/>
                <w:szCs w:val="20"/>
              </w:rPr>
            </w:pPr>
          </w:p>
          <w:p w:rsidR="00C861DE" w:rsidRPr="00CF4DB4" w:rsidRDefault="00C861DE">
            <w:pPr>
              <w:rPr>
                <w:rFonts w:eastAsia="標楷體"/>
                <w:spacing w:val="10"/>
                <w:szCs w:val="20"/>
              </w:rPr>
            </w:pPr>
          </w:p>
          <w:p w:rsidR="00C861DE" w:rsidRPr="00CF4DB4" w:rsidRDefault="00C861DE">
            <w:pPr>
              <w:rPr>
                <w:rFonts w:eastAsia="標楷體"/>
                <w:spacing w:val="10"/>
                <w:szCs w:val="20"/>
              </w:rPr>
            </w:pPr>
          </w:p>
          <w:p w:rsidR="00C861DE" w:rsidRPr="00CF4DB4" w:rsidRDefault="00C861DE">
            <w:pPr>
              <w:rPr>
                <w:rFonts w:eastAsia="標楷體"/>
                <w:spacing w:val="10"/>
                <w:szCs w:val="20"/>
              </w:rPr>
            </w:pPr>
          </w:p>
          <w:p w:rsidR="00C861DE" w:rsidRPr="00CF4DB4" w:rsidRDefault="00C861DE">
            <w:pPr>
              <w:rPr>
                <w:rFonts w:eastAsia="標楷體"/>
                <w:spacing w:val="10"/>
                <w:szCs w:val="20"/>
              </w:rPr>
            </w:pPr>
          </w:p>
          <w:p w:rsidR="00C861DE" w:rsidRPr="00CF4DB4" w:rsidRDefault="00C861DE">
            <w:pPr>
              <w:rPr>
                <w:rFonts w:eastAsia="標楷體"/>
                <w:spacing w:val="10"/>
                <w:szCs w:val="20"/>
              </w:rPr>
            </w:pPr>
          </w:p>
          <w:p w:rsidR="00C861DE" w:rsidRPr="00CF4DB4" w:rsidRDefault="00C861DE">
            <w:pPr>
              <w:rPr>
                <w:rFonts w:eastAsia="標楷體"/>
                <w:spacing w:val="10"/>
                <w:szCs w:val="20"/>
              </w:rPr>
            </w:pPr>
          </w:p>
          <w:p w:rsidR="00C861DE" w:rsidRPr="00CF4DB4" w:rsidRDefault="00C861DE">
            <w:pPr>
              <w:rPr>
                <w:rFonts w:eastAsia="標楷體"/>
                <w:spacing w:val="10"/>
                <w:szCs w:val="20"/>
              </w:rPr>
            </w:pPr>
          </w:p>
          <w:p w:rsidR="00C861DE" w:rsidRPr="00CF4DB4" w:rsidRDefault="00C861DE">
            <w:pPr>
              <w:rPr>
                <w:rFonts w:eastAsia="標楷體"/>
                <w:spacing w:val="10"/>
                <w:szCs w:val="20"/>
              </w:rPr>
            </w:pPr>
          </w:p>
          <w:p w:rsidR="00C861DE" w:rsidRPr="00CF4DB4" w:rsidRDefault="00C861DE">
            <w:pPr>
              <w:rPr>
                <w:rFonts w:eastAsia="標楷體"/>
                <w:spacing w:val="10"/>
                <w:szCs w:val="20"/>
              </w:rPr>
            </w:pPr>
          </w:p>
          <w:p w:rsidR="00C861DE" w:rsidRPr="00CF4DB4" w:rsidRDefault="00C861DE">
            <w:pPr>
              <w:rPr>
                <w:rFonts w:eastAsia="標楷體"/>
                <w:spacing w:val="10"/>
                <w:szCs w:val="20"/>
              </w:rPr>
            </w:pPr>
          </w:p>
          <w:p w:rsidR="00C861DE" w:rsidRPr="00CF4DB4" w:rsidRDefault="00C861DE">
            <w:pPr>
              <w:rPr>
                <w:rFonts w:eastAsia="標楷體"/>
                <w:spacing w:val="10"/>
                <w:szCs w:val="20"/>
              </w:rPr>
            </w:pPr>
          </w:p>
          <w:p w:rsidR="00C861DE" w:rsidRDefault="00C861DE">
            <w:pPr>
              <w:rPr>
                <w:rFonts w:eastAsia="標楷體"/>
                <w:spacing w:val="10"/>
                <w:szCs w:val="20"/>
              </w:rPr>
            </w:pPr>
          </w:p>
          <w:p w:rsidR="00C861DE" w:rsidRDefault="00897BBA">
            <w:pPr>
              <w:tabs>
                <w:tab w:val="left" w:pos="10244"/>
              </w:tabs>
              <w:rPr>
                <w:rFonts w:eastAsia="標楷體"/>
                <w:spacing w:val="10"/>
                <w:szCs w:val="20"/>
              </w:rPr>
            </w:pPr>
            <w:r>
              <w:rPr>
                <w:rFonts w:eastAsia="標楷體"/>
                <w:spacing w:val="10"/>
                <w:szCs w:val="20"/>
              </w:rPr>
              <w:tab/>
            </w:r>
          </w:p>
          <w:p w:rsidR="00C861DE" w:rsidRDefault="00C861DE">
            <w:pPr>
              <w:rPr>
                <w:rFonts w:eastAsia="標楷體"/>
                <w:spacing w:val="10"/>
                <w:szCs w:val="20"/>
              </w:rPr>
            </w:pPr>
          </w:p>
          <w:p w:rsidR="00C861DE" w:rsidRDefault="00C861DE">
            <w:pPr>
              <w:rPr>
                <w:rFonts w:eastAsia="標楷體"/>
                <w:spacing w:val="10"/>
                <w:szCs w:val="20"/>
              </w:rPr>
            </w:pPr>
          </w:p>
          <w:p w:rsidR="00C861DE" w:rsidRDefault="00C861DE">
            <w:pPr>
              <w:rPr>
                <w:rFonts w:eastAsia="標楷體"/>
                <w:spacing w:val="10"/>
                <w:szCs w:val="20"/>
              </w:rPr>
            </w:pPr>
          </w:p>
        </w:tc>
      </w:tr>
    </w:tbl>
    <w:p w:rsidR="00C861DE" w:rsidRDefault="00C861DE">
      <w:pPr>
        <w:spacing w:line="280" w:lineRule="exact"/>
        <w:ind w:left="180" w:right="540" w:hanging="96"/>
        <w:jc w:val="center"/>
      </w:pPr>
    </w:p>
    <w:p w:rsidR="00EB0DC5" w:rsidRDefault="00EB0DC5" w:rsidP="00EB0DC5">
      <w:pPr>
        <w:tabs>
          <w:tab w:val="left" w:pos="5220"/>
        </w:tabs>
        <w:adjustRightInd w:val="0"/>
        <w:snapToGrid w:val="0"/>
        <w:spacing w:line="0" w:lineRule="atLeast"/>
        <w:jc w:val="center"/>
        <w:rPr>
          <w:rFonts w:ascii="標楷體" w:eastAsia="標楷體" w:hAnsi="標楷體" w:cs="新細明體"/>
          <w:b/>
          <w:color w:val="000000"/>
          <w:sz w:val="28"/>
          <w:szCs w:val="28"/>
        </w:rPr>
      </w:pPr>
      <w:r>
        <w:rPr>
          <w:rFonts w:ascii="標楷體" w:eastAsia="標楷體" w:hAnsi="標楷體" w:cs="新細明體" w:hint="eastAsia"/>
          <w:b/>
          <w:color w:val="000000"/>
          <w:sz w:val="28"/>
          <w:szCs w:val="28"/>
        </w:rPr>
        <w:lastRenderedPageBreak/>
        <w:t>(機關名稱)</w:t>
      </w:r>
      <w:r>
        <w:rPr>
          <w:rFonts w:ascii="標楷體" w:eastAsia="標楷體" w:hAnsi="標楷體" w:cs="新細明體" w:hint="eastAsia"/>
          <w:b/>
          <w:color w:val="FF0000"/>
          <w:sz w:val="28"/>
          <w:szCs w:val="28"/>
        </w:rPr>
        <w:t>控制作業自行評估表</w:t>
      </w:r>
    </w:p>
    <w:p w:rsidR="00C861DE" w:rsidRPr="00B82C4E" w:rsidRDefault="00EB0DC5" w:rsidP="00EB0DC5">
      <w:pPr>
        <w:widowControl/>
        <w:spacing w:line="360" w:lineRule="exact"/>
        <w:ind w:leftChars="75" w:left="641" w:hangingChars="192" w:hanging="461"/>
        <w:jc w:val="center"/>
        <w:rPr>
          <w:b/>
        </w:rPr>
      </w:pPr>
      <w:r w:rsidRPr="00B82C4E">
        <w:rPr>
          <w:rFonts w:ascii="標楷體" w:eastAsia="標楷體" w:hAnsi="標楷體" w:cs="新細明體" w:hint="eastAsia"/>
          <w:b/>
          <w:bCs/>
          <w:kern w:val="0"/>
        </w:rPr>
        <w:t>○○</w:t>
      </w:r>
      <w:r w:rsidRPr="00B82C4E">
        <w:rPr>
          <w:rFonts w:ascii="標楷體" w:eastAsia="標楷體" w:hAnsi="標楷體" w:cs="新細明體" w:hint="eastAsia"/>
          <w:b/>
          <w:color w:val="000000"/>
        </w:rPr>
        <w:t>年度</w:t>
      </w:r>
      <w:r w:rsidR="00897BBA" w:rsidRPr="00B82C4E">
        <w:rPr>
          <w:rFonts w:ascii="標楷體" w:eastAsia="標楷體" w:hAnsi="標楷體" w:cs="新細明體"/>
          <w:b/>
          <w:sz w:val="32"/>
          <w:szCs w:val="32"/>
        </w:rPr>
        <w:t xml:space="preserve"> </w:t>
      </w:r>
    </w:p>
    <w:p w:rsidR="00C861DE" w:rsidRPr="00EB0DC5" w:rsidRDefault="00897BBA" w:rsidP="00EB0DC5">
      <w:pPr>
        <w:widowControl/>
        <w:spacing w:line="360" w:lineRule="exact"/>
        <w:ind w:left="680" w:hanging="499"/>
        <w:rPr>
          <w:rFonts w:ascii="標楷體" w:eastAsia="標楷體" w:hAnsi="標楷體" w:cs="新細明體"/>
          <w:sz w:val="26"/>
          <w:szCs w:val="26"/>
        </w:rPr>
      </w:pPr>
      <w:r w:rsidRPr="00EB0DC5">
        <w:rPr>
          <w:rFonts w:ascii="標楷體" w:eastAsia="標楷體" w:hAnsi="標楷體" w:cs="新細明體"/>
        </w:rPr>
        <w:t>評估單位：</w:t>
      </w:r>
      <w:r w:rsidRPr="00EB0DC5">
        <w:rPr>
          <w:rFonts w:ascii="標楷體" w:eastAsia="標楷體" w:hAnsi="標楷體" w:cs="新細明體"/>
          <w:sz w:val="26"/>
          <w:szCs w:val="26"/>
        </w:rPr>
        <w:t>人事單位</w:t>
      </w:r>
      <w:bookmarkStart w:id="2" w:name="_GoBack"/>
      <w:bookmarkEnd w:id="2"/>
    </w:p>
    <w:p w:rsidR="00C861DE" w:rsidRPr="00EB0DC5" w:rsidRDefault="00897BBA" w:rsidP="00EB0DC5">
      <w:pPr>
        <w:widowControl/>
        <w:spacing w:line="360" w:lineRule="exact"/>
        <w:ind w:left="680" w:hanging="499"/>
        <w:rPr>
          <w:sz w:val="26"/>
          <w:szCs w:val="26"/>
        </w:rPr>
      </w:pPr>
      <w:r w:rsidRPr="00EB0DC5">
        <w:rPr>
          <w:rFonts w:ascii="標楷體" w:eastAsia="標楷體" w:hAnsi="標楷體" w:cs="新細明體"/>
        </w:rPr>
        <w:t>作業類別(項目)：</w:t>
      </w:r>
      <w:r w:rsidRPr="00EB0DC5">
        <w:rPr>
          <w:rFonts w:ascii="標楷體" w:eastAsia="標楷體" w:hAnsi="標楷體"/>
          <w:sz w:val="26"/>
          <w:szCs w:val="26"/>
        </w:rPr>
        <w:t>公保現金給付及津貼請領作業</w:t>
      </w:r>
    </w:p>
    <w:p w:rsidR="00C861DE" w:rsidRPr="00EB0DC5" w:rsidRDefault="00897BBA" w:rsidP="00EB0DC5">
      <w:pPr>
        <w:widowControl/>
        <w:spacing w:line="360" w:lineRule="exact"/>
        <w:ind w:left="680" w:hanging="499"/>
      </w:pPr>
      <w:r w:rsidRPr="00EB0DC5">
        <w:rPr>
          <w:rFonts w:ascii="標楷體" w:eastAsia="標楷體" w:hAnsi="標楷體" w:cs="新細明體"/>
          <w:bCs/>
          <w:kern w:val="0"/>
        </w:rPr>
        <w:t>評估期間：○○年○○月○○日至○○年○○月○○日</w:t>
      </w:r>
    </w:p>
    <w:p w:rsidR="00C861DE" w:rsidRPr="00EB0DC5" w:rsidRDefault="00897BBA" w:rsidP="00EB0DC5">
      <w:pPr>
        <w:widowControl/>
        <w:spacing w:line="360" w:lineRule="exact"/>
        <w:ind w:left="680" w:right="120" w:hanging="499"/>
        <w:jc w:val="right"/>
        <w:rPr>
          <w:rFonts w:ascii="標楷體" w:eastAsia="標楷體" w:hAnsi="標楷體" w:cs="新細明體"/>
        </w:rPr>
      </w:pPr>
      <w:r w:rsidRPr="00EB0DC5">
        <w:rPr>
          <w:rFonts w:ascii="標楷體" w:eastAsia="標楷體" w:hAnsi="標楷體" w:cs="新細明體"/>
        </w:rPr>
        <w:t xml:space="preserve">  評估日期：  年  月  日</w:t>
      </w:r>
    </w:p>
    <w:tbl>
      <w:tblPr>
        <w:tblW w:w="10080" w:type="dxa"/>
        <w:jc w:val="center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00"/>
        <w:gridCol w:w="900"/>
        <w:gridCol w:w="900"/>
        <w:gridCol w:w="1039"/>
        <w:gridCol w:w="1008"/>
        <w:gridCol w:w="1013"/>
        <w:gridCol w:w="1620"/>
      </w:tblGrid>
      <w:tr w:rsidR="00EB0DC5" w:rsidRPr="00EB0DC5" w:rsidTr="0061532D">
        <w:trPr>
          <w:trHeight w:val="663"/>
          <w:jc w:val="center"/>
        </w:trPr>
        <w:tc>
          <w:tcPr>
            <w:tcW w:w="360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1DE" w:rsidRPr="00EB0DC5" w:rsidRDefault="00897BBA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EB0DC5">
              <w:rPr>
                <w:rFonts w:ascii="標楷體" w:eastAsia="標楷體" w:hAnsi="標楷體"/>
                <w:sz w:val="26"/>
                <w:szCs w:val="26"/>
              </w:rPr>
              <w:t>控制重點</w:t>
            </w:r>
          </w:p>
        </w:tc>
        <w:tc>
          <w:tcPr>
            <w:tcW w:w="4860" w:type="dxa"/>
            <w:gridSpan w:val="5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1DE" w:rsidRPr="00EB0DC5" w:rsidRDefault="00897BBA">
            <w:pPr>
              <w:widowControl/>
              <w:spacing w:line="440" w:lineRule="exact"/>
              <w:jc w:val="center"/>
            </w:pPr>
            <w:r w:rsidRPr="00EB0DC5">
              <w:rPr>
                <w:rFonts w:ascii="標楷體" w:eastAsia="標楷體" w:hAnsi="標楷體" w:cs="新細明體"/>
                <w:sz w:val="26"/>
                <w:szCs w:val="26"/>
              </w:rPr>
              <w:t>評估</w:t>
            </w:r>
            <w:r w:rsidRPr="00EB0DC5">
              <w:rPr>
                <w:rFonts w:ascii="標楷體" w:eastAsia="標楷體" w:hAnsi="標楷體"/>
                <w:sz w:val="26"/>
                <w:szCs w:val="26"/>
              </w:rPr>
              <w:t>情形</w:t>
            </w:r>
          </w:p>
        </w:tc>
        <w:tc>
          <w:tcPr>
            <w:tcW w:w="1620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1DE" w:rsidRPr="00EB0DC5" w:rsidRDefault="00897BBA">
            <w:pPr>
              <w:widowControl/>
              <w:spacing w:line="440" w:lineRule="exact"/>
              <w:jc w:val="center"/>
            </w:pPr>
            <w:r w:rsidRPr="00EB0DC5">
              <w:rPr>
                <w:rFonts w:ascii="標楷體" w:eastAsia="標楷體" w:hAnsi="標楷體" w:cs="新細明體"/>
                <w:sz w:val="26"/>
                <w:szCs w:val="26"/>
              </w:rPr>
              <w:t>改善措施</w:t>
            </w:r>
          </w:p>
        </w:tc>
      </w:tr>
      <w:tr w:rsidR="00EB0DC5" w:rsidRPr="00EB0DC5" w:rsidTr="0061532D">
        <w:trPr>
          <w:trHeight w:val="669"/>
          <w:jc w:val="center"/>
        </w:trPr>
        <w:tc>
          <w:tcPr>
            <w:tcW w:w="36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1DE" w:rsidRPr="00EB0DC5" w:rsidRDefault="00C861DE">
            <w:pPr>
              <w:widowControl/>
              <w:spacing w:line="44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1DE" w:rsidRPr="00EB0DC5" w:rsidRDefault="00897BBA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Cs/>
                <w:kern w:val="0"/>
                <w:sz w:val="26"/>
                <w:szCs w:val="26"/>
              </w:rPr>
            </w:pPr>
            <w:r w:rsidRPr="00EB0DC5">
              <w:rPr>
                <w:rFonts w:ascii="標楷體" w:eastAsia="標楷體" w:hAnsi="標楷體"/>
                <w:bCs/>
                <w:kern w:val="0"/>
                <w:sz w:val="26"/>
                <w:szCs w:val="26"/>
              </w:rPr>
              <w:t>落實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1DE" w:rsidRPr="00EB0DC5" w:rsidRDefault="00897BBA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Cs/>
                <w:kern w:val="0"/>
                <w:sz w:val="26"/>
                <w:szCs w:val="26"/>
              </w:rPr>
            </w:pPr>
            <w:r w:rsidRPr="00EB0DC5">
              <w:rPr>
                <w:rFonts w:ascii="標楷體" w:eastAsia="標楷體" w:hAnsi="標楷體"/>
                <w:bCs/>
                <w:kern w:val="0"/>
                <w:sz w:val="26"/>
                <w:szCs w:val="26"/>
              </w:rPr>
              <w:t>部分落實</w:t>
            </w:r>
          </w:p>
        </w:tc>
        <w:tc>
          <w:tcPr>
            <w:tcW w:w="1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1DE" w:rsidRPr="00EB0DC5" w:rsidRDefault="00897BBA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Cs/>
                <w:kern w:val="0"/>
                <w:sz w:val="26"/>
                <w:szCs w:val="26"/>
              </w:rPr>
            </w:pPr>
            <w:r w:rsidRPr="00EB0DC5">
              <w:rPr>
                <w:rFonts w:ascii="標楷體" w:eastAsia="標楷體" w:hAnsi="標楷體"/>
                <w:bCs/>
                <w:kern w:val="0"/>
                <w:sz w:val="26"/>
                <w:szCs w:val="26"/>
              </w:rPr>
              <w:t>未落實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1DE" w:rsidRPr="00EB0DC5" w:rsidRDefault="00EB0DC5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EB0DC5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未發生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1DE" w:rsidRPr="00EB0DC5" w:rsidRDefault="00EB0DC5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不適用</w:t>
            </w:r>
          </w:p>
        </w:tc>
        <w:tc>
          <w:tcPr>
            <w:tcW w:w="1620" w:type="dxa"/>
            <w:vMerge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1DE" w:rsidRPr="00EB0DC5" w:rsidRDefault="00C861DE">
            <w:pPr>
              <w:widowControl/>
              <w:spacing w:line="44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EB0DC5" w:rsidRPr="00EB0DC5" w:rsidTr="0061532D">
        <w:trPr>
          <w:trHeight w:val="1205"/>
          <w:jc w:val="center"/>
        </w:trPr>
        <w:tc>
          <w:tcPr>
            <w:tcW w:w="360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1DE" w:rsidRPr="00EB0DC5" w:rsidRDefault="00897BBA" w:rsidP="00EB0DC5">
            <w:pPr>
              <w:widowControl/>
              <w:spacing w:line="320" w:lineRule="exact"/>
              <w:ind w:left="468" w:hanging="468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B0DC5">
              <w:rPr>
                <w:rFonts w:ascii="標楷體" w:eastAsia="標楷體" w:hAnsi="標楷體"/>
                <w:sz w:val="26"/>
                <w:szCs w:val="26"/>
              </w:rPr>
              <w:t>一、作業流程有效性</w:t>
            </w:r>
          </w:p>
          <w:p w:rsidR="00C861DE" w:rsidRPr="00EB0DC5" w:rsidRDefault="00897BBA" w:rsidP="00EB0DC5">
            <w:pPr>
              <w:widowControl/>
              <w:spacing w:line="320" w:lineRule="exact"/>
              <w:ind w:left="741" w:hanging="741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B0DC5">
              <w:rPr>
                <w:rFonts w:ascii="標楷體" w:eastAsia="標楷體" w:hAnsi="標楷體"/>
                <w:sz w:val="26"/>
                <w:szCs w:val="26"/>
              </w:rPr>
              <w:t>（一）標準作業程序說明表及作業流程圖之製作是否與規定相符。</w:t>
            </w:r>
          </w:p>
          <w:p w:rsidR="00C861DE" w:rsidRPr="00EB0DC5" w:rsidRDefault="00897BBA" w:rsidP="00EB0DC5">
            <w:pPr>
              <w:widowControl/>
              <w:spacing w:line="320" w:lineRule="exact"/>
              <w:ind w:left="741" w:hanging="741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B0DC5">
              <w:rPr>
                <w:rFonts w:ascii="標楷體" w:eastAsia="標楷體" w:hAnsi="標楷體"/>
                <w:sz w:val="26"/>
                <w:szCs w:val="26"/>
              </w:rPr>
              <w:t>（二）內部控制制度是否有效設計及執行。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1DE" w:rsidRPr="00EB0DC5" w:rsidRDefault="00C861DE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1DE" w:rsidRPr="00EB0DC5" w:rsidRDefault="00C861DE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1DE" w:rsidRPr="00EB0DC5" w:rsidRDefault="00C861DE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1DE" w:rsidRPr="00EB0DC5" w:rsidRDefault="00C861DE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1DE" w:rsidRPr="00EB0DC5" w:rsidRDefault="00C861DE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1DE" w:rsidRPr="00EB0DC5" w:rsidRDefault="00C861DE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EB0DC5" w:rsidRPr="00EB0DC5" w:rsidTr="0061532D">
        <w:trPr>
          <w:trHeight w:val="4515"/>
          <w:jc w:val="center"/>
        </w:trPr>
        <w:tc>
          <w:tcPr>
            <w:tcW w:w="360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1DE" w:rsidRPr="00EB0DC5" w:rsidRDefault="00897BBA" w:rsidP="00EB0DC5">
            <w:pPr>
              <w:widowControl/>
              <w:spacing w:line="320" w:lineRule="exact"/>
              <w:ind w:left="520" w:hanging="52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B0DC5">
              <w:rPr>
                <w:rFonts w:ascii="標楷體" w:eastAsia="標楷體" w:hAnsi="標楷體"/>
                <w:sz w:val="26"/>
                <w:szCs w:val="26"/>
              </w:rPr>
              <w:t>二、公保現金給付請領</w:t>
            </w:r>
          </w:p>
          <w:p w:rsidR="00C861DE" w:rsidRPr="00EB0DC5" w:rsidRDefault="00897BBA" w:rsidP="00EB0DC5">
            <w:pPr>
              <w:widowControl/>
              <w:spacing w:line="320" w:lineRule="exact"/>
              <w:ind w:left="520" w:hanging="52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B0DC5">
              <w:rPr>
                <w:rFonts w:ascii="標楷體" w:eastAsia="標楷體" w:hAnsi="標楷體"/>
                <w:sz w:val="26"/>
                <w:szCs w:val="26"/>
              </w:rPr>
              <w:t>(一)被保險人(是否備齊下列證件)：</w:t>
            </w:r>
          </w:p>
          <w:p w:rsidR="00C861DE" w:rsidRPr="00EB0DC5" w:rsidRDefault="00897BBA" w:rsidP="00EB0DC5">
            <w:pPr>
              <w:widowControl/>
              <w:spacing w:line="320" w:lineRule="exact"/>
              <w:ind w:left="596" w:hanging="426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B0DC5">
              <w:rPr>
                <w:rFonts w:ascii="標楷體" w:eastAsia="標楷體" w:hAnsi="標楷體"/>
                <w:sz w:val="26"/>
                <w:szCs w:val="26"/>
              </w:rPr>
              <w:t>1、育嬰留職停薪：育嬰留職停薪津貼請領書、被保險人及子女之現戶戶籍謄本或戶口名簿、被保險人帳戶存摺封面影本、其他相關證件。</w:t>
            </w:r>
          </w:p>
          <w:p w:rsidR="00C861DE" w:rsidRPr="00EB0DC5" w:rsidRDefault="00897BBA" w:rsidP="00EB0DC5">
            <w:pPr>
              <w:widowControl/>
              <w:spacing w:line="320" w:lineRule="exact"/>
              <w:ind w:left="596" w:hanging="426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B0DC5">
              <w:rPr>
                <w:rFonts w:ascii="標楷體" w:eastAsia="標楷體" w:hAnsi="標楷體"/>
                <w:sz w:val="26"/>
                <w:szCs w:val="26"/>
              </w:rPr>
              <w:t>2、眷屬喪葬給付：眷屬喪葬津貼請領書、領取給付收據、眷屬死亡證明文件、眷屬死亡登記戶籍謄本或戶口名簿、被保險人現戶戶籍謄本或  戶口名簿、其他相關證件。</w:t>
            </w:r>
          </w:p>
          <w:p w:rsidR="00C861DE" w:rsidRPr="00EB0DC5" w:rsidRDefault="00897BBA" w:rsidP="00EB0DC5">
            <w:pPr>
              <w:widowControl/>
              <w:spacing w:line="320" w:lineRule="exact"/>
              <w:ind w:left="596" w:hanging="426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B0DC5">
              <w:rPr>
                <w:rFonts w:ascii="標楷體" w:eastAsia="標楷體" w:hAnsi="標楷體"/>
                <w:sz w:val="26"/>
                <w:szCs w:val="26"/>
              </w:rPr>
              <w:t>3、死亡給付：一次死亡給付請領書、領取給付收據、存摺封面影本、死亡證明文件、戶籍謄本、因公死亡相關證明文件、其他相關證件。</w:t>
            </w:r>
          </w:p>
          <w:p w:rsidR="00C861DE" w:rsidRPr="00EB0DC5" w:rsidRDefault="00897BBA" w:rsidP="00EB0DC5">
            <w:pPr>
              <w:widowControl/>
              <w:spacing w:line="320" w:lineRule="exact"/>
              <w:ind w:left="596" w:hanging="426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B0DC5">
              <w:rPr>
                <w:rFonts w:ascii="標楷體" w:eastAsia="標楷體" w:hAnsi="標楷體"/>
                <w:sz w:val="26"/>
                <w:szCs w:val="26"/>
              </w:rPr>
              <w:t>4、失能給付：失能給付請領書、存摺封面影本、領取給付收據、失能證明書、其他相關證件。</w:t>
            </w:r>
          </w:p>
          <w:p w:rsidR="00C861DE" w:rsidRPr="00EB0DC5" w:rsidRDefault="00897BBA" w:rsidP="00EB0DC5">
            <w:pPr>
              <w:widowControl/>
              <w:spacing w:line="320" w:lineRule="exact"/>
              <w:ind w:left="596" w:hanging="426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B0DC5">
              <w:rPr>
                <w:rFonts w:ascii="標楷體" w:eastAsia="標楷體" w:hAnsi="標楷體"/>
                <w:sz w:val="26"/>
                <w:szCs w:val="26"/>
              </w:rPr>
              <w:lastRenderedPageBreak/>
              <w:t>5、生育給付：生育給付請領書、子女出生證明文件或被保險人及子女之現戶戶籍謄本或戶口名簿、被保險人帳戶存摺封面影本。</w:t>
            </w:r>
          </w:p>
          <w:p w:rsidR="00C861DE" w:rsidRPr="00EB0DC5" w:rsidRDefault="00897BBA" w:rsidP="00EB0DC5">
            <w:pPr>
              <w:widowControl/>
              <w:spacing w:line="320" w:lineRule="exact"/>
              <w:ind w:left="520" w:hanging="52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B0DC5">
              <w:rPr>
                <w:rFonts w:ascii="標楷體" w:eastAsia="標楷體" w:hAnsi="標楷體"/>
                <w:sz w:val="26"/>
                <w:szCs w:val="26"/>
              </w:rPr>
              <w:t>(二)是否送人事單位審核。</w:t>
            </w:r>
          </w:p>
          <w:p w:rsidR="00C861DE" w:rsidRPr="00EB0DC5" w:rsidRDefault="00897BBA" w:rsidP="00EB0DC5">
            <w:pPr>
              <w:widowControl/>
              <w:spacing w:line="320" w:lineRule="exact"/>
              <w:ind w:left="520" w:hanging="52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B0DC5">
              <w:rPr>
                <w:rFonts w:ascii="標楷體" w:eastAsia="標楷體" w:hAnsi="標楷體"/>
                <w:sz w:val="26"/>
                <w:szCs w:val="26"/>
              </w:rPr>
              <w:t>(三)是否加蓋機關印信或人事主管職章逕寄臺灣銀行公教保險部核辦。</w:t>
            </w:r>
          </w:p>
          <w:p w:rsidR="00C861DE" w:rsidRPr="00EB0DC5" w:rsidRDefault="00897BBA" w:rsidP="00EB0DC5">
            <w:pPr>
              <w:widowControl/>
              <w:spacing w:line="320" w:lineRule="exact"/>
              <w:ind w:left="520" w:hanging="52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B0DC5">
              <w:rPr>
                <w:rFonts w:ascii="標楷體" w:eastAsia="標楷體" w:hAnsi="標楷體"/>
                <w:sz w:val="26"/>
                <w:szCs w:val="26"/>
              </w:rPr>
              <w:t>(四)公保部是否核定並寄通知書及支票予機關。</w:t>
            </w:r>
          </w:p>
          <w:p w:rsidR="00C861DE" w:rsidRPr="00EB0DC5" w:rsidRDefault="00897BBA" w:rsidP="00EB0DC5">
            <w:pPr>
              <w:widowControl/>
              <w:spacing w:line="320" w:lineRule="exact"/>
              <w:ind w:left="520" w:hanging="52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B0DC5">
              <w:rPr>
                <w:rFonts w:ascii="標楷體" w:eastAsia="標楷體" w:hAnsi="標楷體"/>
                <w:sz w:val="26"/>
                <w:szCs w:val="26"/>
              </w:rPr>
              <w:t>(五)是否轉發當事人。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1DE" w:rsidRPr="00EB0DC5" w:rsidRDefault="00C861DE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1DE" w:rsidRPr="00EB0DC5" w:rsidRDefault="00C861DE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1DE" w:rsidRPr="00EB0DC5" w:rsidRDefault="00C861DE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1DE" w:rsidRPr="00EB0DC5" w:rsidRDefault="00C861DE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1DE" w:rsidRPr="00EB0DC5" w:rsidRDefault="00C861DE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1DE" w:rsidRPr="00EB0DC5" w:rsidRDefault="00C861DE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EB0DC5" w:rsidRPr="00EB0DC5" w:rsidTr="0061532D">
        <w:trPr>
          <w:trHeight w:val="868"/>
          <w:jc w:val="center"/>
        </w:trPr>
        <w:tc>
          <w:tcPr>
            <w:tcW w:w="10080" w:type="dxa"/>
            <w:gridSpan w:val="7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1DE" w:rsidRPr="00EB0DC5" w:rsidRDefault="00897BBA">
            <w:pPr>
              <w:widowControl/>
              <w:spacing w:line="320" w:lineRule="exact"/>
              <w:jc w:val="both"/>
            </w:pPr>
            <w:r w:rsidRPr="00EB0DC5"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lastRenderedPageBreak/>
              <w:t>填表人：               複核：</w:t>
            </w:r>
          </w:p>
        </w:tc>
      </w:tr>
    </w:tbl>
    <w:p w:rsidR="00EB0DC5" w:rsidRDefault="00EB0DC5" w:rsidP="00EB0DC5">
      <w:pPr>
        <w:widowControl/>
        <w:spacing w:line="440" w:lineRule="exact"/>
        <w:rPr>
          <w:rFonts w:ascii="標楷體" w:eastAsia="標楷體" w:hAnsi="標楷體" w:cs="新細明體"/>
        </w:rPr>
      </w:pPr>
      <w:r>
        <w:rPr>
          <w:rFonts w:ascii="標楷體" w:eastAsia="標楷體" w:hAnsi="標楷體" w:cs="新細明體" w:hint="eastAsia"/>
        </w:rPr>
        <w:t>註：</w:t>
      </w:r>
    </w:p>
    <w:p w:rsidR="00EB0DC5" w:rsidRDefault="00EB0DC5" w:rsidP="00EB0DC5">
      <w:pPr>
        <w:adjustRightInd w:val="0"/>
        <w:snapToGrid w:val="0"/>
        <w:spacing w:line="240" w:lineRule="atLeast"/>
        <w:ind w:left="252" w:hanging="25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1.機關得就1項作業流程製作1份自行評估表，亦得將各項作業流程依性質分類，同1類之作業流程合併1份自行評估表，將作業流程之控制重點納入評估。</w:t>
      </w:r>
    </w:p>
    <w:p w:rsidR="00EB0DC5" w:rsidRDefault="00EB0DC5" w:rsidP="00EB0DC5">
      <w:pPr>
        <w:adjustRightInd w:val="0"/>
        <w:snapToGrid w:val="0"/>
        <w:spacing w:line="240" w:lineRule="atLeast"/>
        <w:ind w:left="252" w:hanging="25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</w:t>
      </w:r>
      <w:r>
        <w:rPr>
          <w:rFonts w:ascii="標楷體" w:eastAsia="標楷體" w:hAnsi="標楷體" w:hint="eastAsia"/>
          <w:color w:val="000000"/>
        </w:rPr>
        <w:t>各機關依評估結果於評估情形欄勾選「落實」、「部分落實」、「未落實」、</w:t>
      </w:r>
      <w:r>
        <w:rPr>
          <w:rFonts w:ascii="標楷體" w:eastAsia="標楷體" w:hAnsi="標楷體" w:hint="eastAsia"/>
          <w:color w:val="FF0000"/>
        </w:rPr>
        <w:t>「未發生」或「不適用」；其中「未發生」係指有評估重點所規範之業務，但評估期間未發生，致無法評估者</w:t>
      </w:r>
      <w:r>
        <w:rPr>
          <w:rFonts w:ascii="標楷體" w:eastAsia="標楷體" w:hAnsi="標楷體" w:hint="eastAsia"/>
          <w:color w:val="000000"/>
        </w:rPr>
        <w:t>；「不適用」係指評估期間法令規定或作法已修正，但控制重點未及配合修正者，</w:t>
      </w:r>
      <w:r>
        <w:rPr>
          <w:rFonts w:ascii="標楷體" w:eastAsia="標楷體" w:hAnsi="標楷體" w:hint="eastAsia"/>
          <w:color w:val="FF0000"/>
        </w:rPr>
        <w:t>或無評估重點所規範之業務等</w:t>
      </w:r>
      <w:r>
        <w:rPr>
          <w:rFonts w:ascii="標楷體" w:eastAsia="標楷體" w:hAnsi="標楷體" w:hint="eastAsia"/>
          <w:color w:val="000000"/>
        </w:rPr>
        <w:t>；遇有「部分落實」、「未落實」或</w:t>
      </w:r>
      <w:r>
        <w:rPr>
          <w:rFonts w:ascii="標楷體" w:eastAsia="標楷體" w:hAnsi="標楷體" w:hint="eastAsia"/>
          <w:color w:val="FF0000"/>
        </w:rPr>
        <w:t>控制重點未配合修正之</w:t>
      </w:r>
      <w:r>
        <w:rPr>
          <w:rFonts w:ascii="標楷體" w:eastAsia="標楷體" w:hAnsi="標楷體" w:hint="eastAsia"/>
          <w:color w:val="000000" w:themeColor="text1"/>
        </w:rPr>
        <w:t>「不適用」情形，</w:t>
      </w:r>
      <w:r>
        <w:rPr>
          <w:rFonts w:ascii="標楷體" w:eastAsia="標楷體" w:hAnsi="標楷體" w:hint="eastAsia"/>
          <w:color w:val="000000"/>
        </w:rPr>
        <w:t>於改善措施欄敘明需採行之改善措施。</w:t>
      </w:r>
    </w:p>
    <w:p w:rsidR="00C861DE" w:rsidRPr="00EB0DC5" w:rsidRDefault="00C861DE" w:rsidP="00EB0DC5">
      <w:pPr>
        <w:widowControl/>
        <w:spacing w:line="440" w:lineRule="exact"/>
      </w:pPr>
    </w:p>
    <w:sectPr w:rsidR="00C861DE" w:rsidRPr="00EB0DC5" w:rsidSect="00C861DE">
      <w:footerReference w:type="default" r:id="rId15"/>
      <w:pgSz w:w="11906" w:h="16838"/>
      <w:pgMar w:top="1134" w:right="1134" w:bottom="1134" w:left="1134" w:header="851" w:footer="992" w:gutter="0"/>
      <w:cols w:space="720"/>
      <w:docGrid w:type="lines" w:linePitch="3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115" w:rsidRDefault="00762115" w:rsidP="00C861DE">
      <w:r>
        <w:separator/>
      </w:r>
    </w:p>
  </w:endnote>
  <w:endnote w:type="continuationSeparator" w:id="0">
    <w:p w:rsidR="00762115" w:rsidRDefault="00762115" w:rsidP="00C86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粗明體">
    <w:charset w:val="88"/>
    <w:family w:val="modern"/>
    <w:pitch w:val="fixed"/>
    <w:sig w:usb0="80000001" w:usb1="28091800" w:usb2="00000016" w:usb3="00000000" w:csb0="001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1DE" w:rsidRDefault="00C861DE">
    <w:pPr>
      <w:pStyle w:val="a8"/>
      <w:tabs>
        <w:tab w:val="clear" w:pos="4153"/>
        <w:tab w:val="clear" w:pos="8306"/>
        <w:tab w:val="center" w:pos="4819"/>
        <w:tab w:val="right" w:pos="9638"/>
      </w:tabs>
    </w:pPr>
    <w:r>
      <w:tab/>
    </w:r>
    <w:r>
      <w:rPr>
        <w:spacing w:val="10"/>
        <w:kern w:val="0"/>
      </w:rPr>
      <w:t>EH07-</w:t>
    </w:r>
    <w:r>
      <w:rPr>
        <w:spacing w:val="10"/>
        <w:kern w:val="0"/>
        <w:lang w:val="zh-TW"/>
      </w:rPr>
      <w:fldChar w:fldCharType="begin"/>
    </w:r>
    <w:r>
      <w:rPr>
        <w:spacing w:val="10"/>
        <w:kern w:val="0"/>
        <w:lang w:val="zh-TW"/>
      </w:rPr>
      <w:instrText xml:space="preserve"> PAGE </w:instrText>
    </w:r>
    <w:r>
      <w:rPr>
        <w:spacing w:val="10"/>
        <w:kern w:val="0"/>
        <w:lang w:val="zh-TW"/>
      </w:rPr>
      <w:fldChar w:fldCharType="separate"/>
    </w:r>
    <w:r w:rsidR="00B82C4E">
      <w:rPr>
        <w:noProof/>
        <w:spacing w:val="10"/>
        <w:kern w:val="0"/>
        <w:lang w:val="zh-TW"/>
      </w:rPr>
      <w:t>7</w:t>
    </w:r>
    <w:r>
      <w:rPr>
        <w:spacing w:val="10"/>
        <w:kern w:val="0"/>
        <w:lang w:val="zh-TW"/>
      </w:rPr>
      <w:fldChar w:fldCharType="end"/>
    </w:r>
    <w:r>
      <w:rPr>
        <w:spacing w:val="10"/>
        <w:kern w:val="0"/>
      </w:rPr>
      <w:t xml:space="preserve"> </w:t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115" w:rsidRDefault="00762115" w:rsidP="00C861DE">
      <w:r w:rsidRPr="00C861DE">
        <w:rPr>
          <w:color w:val="000000"/>
        </w:rPr>
        <w:separator/>
      </w:r>
    </w:p>
  </w:footnote>
  <w:footnote w:type="continuationSeparator" w:id="0">
    <w:p w:rsidR="00762115" w:rsidRDefault="00762115" w:rsidP="00C861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F74A9"/>
    <w:multiLevelType w:val="multilevel"/>
    <w:tmpl w:val="782E23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>
    <w:nsid w:val="457606F4"/>
    <w:multiLevelType w:val="multilevel"/>
    <w:tmpl w:val="F6280CA6"/>
    <w:styleLink w:val="LFO1"/>
    <w:lvl w:ilvl="0">
      <w:start w:val="1"/>
      <w:numFmt w:val="taiwaneseCountingThousand"/>
      <w:pStyle w:val="a"/>
      <w:lvlText w:val="%1、"/>
      <w:lvlJc w:val="left"/>
      <w:pPr>
        <w:ind w:left="1077" w:hanging="714"/>
      </w:pPr>
    </w:lvl>
    <w:lvl w:ilvl="1">
      <w:start w:val="1"/>
      <w:numFmt w:val="taiwaneseCountingThousand"/>
      <w:lvlText w:val="（%2）"/>
      <w:lvlJc w:val="left"/>
      <w:pPr>
        <w:ind w:left="1803" w:hanging="1077"/>
      </w:pPr>
    </w:lvl>
    <w:lvl w:ilvl="2">
      <w:start w:val="1"/>
      <w:numFmt w:val="decimalFullWidth"/>
      <w:lvlText w:val="%3、"/>
      <w:lvlJc w:val="left"/>
      <w:pPr>
        <w:ind w:left="2189" w:hanging="737"/>
      </w:pPr>
    </w:lvl>
    <w:lvl w:ilvl="3">
      <w:start w:val="1"/>
      <w:numFmt w:val="decimalFullWidth"/>
      <w:lvlText w:val="（%4）"/>
      <w:lvlJc w:val="left"/>
      <w:pPr>
        <w:ind w:left="2903" w:hanging="1089"/>
      </w:pPr>
    </w:lvl>
    <w:lvl w:ilvl="4">
      <w:start w:val="1"/>
      <w:numFmt w:val="ideographTraditional"/>
      <w:lvlText w:val="%5、"/>
      <w:lvlJc w:val="left"/>
      <w:pPr>
        <w:ind w:left="3280" w:hanging="64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861DE"/>
    <w:rsid w:val="001959F8"/>
    <w:rsid w:val="002D7470"/>
    <w:rsid w:val="0061532D"/>
    <w:rsid w:val="00762115"/>
    <w:rsid w:val="00897BBA"/>
    <w:rsid w:val="00B82C4E"/>
    <w:rsid w:val="00C861DE"/>
    <w:rsid w:val="00CF4DB4"/>
    <w:rsid w:val="00EB0DC5"/>
    <w:rsid w:val="00FE6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AutoShape 42"/>
        <o:r id="V:Rule2" type="connector" idref="#AutoShape 21"/>
        <o:r id="V:Rule3" type="connector" idref="#AutoShape 24"/>
        <o:r id="V:Rule4" type="connector" idref="#AutoShape 44"/>
        <o:r id="V:Rule5" type="connector" idref="#AutoShape 22"/>
        <o:r id="V:Rule6" type="connector" idref="#AutoShape 37"/>
        <o:r id="V:Rule7" type="connector" idref="#AutoShape 29"/>
        <o:r id="V:Rule8" type="connector" idref="#AutoShape 36"/>
        <o:r id="V:Rule9" type="connector" idref="#AutoShape 15"/>
        <o:r id="V:Rule10" type="connector" idref="#AutoShape 30"/>
        <o:r id="V:Rule11" type="connector" idref="#AutoShape 8"/>
        <o:r id="V:Rule12" type="connector" idref="#AutoShape 13"/>
        <o:r id="V:Rule13" type="connector" idref="#AutoShape 18"/>
        <o:r id="V:Rule14" type="connector" idref="#AutoShape 38"/>
        <o:r id="V:Rule15" type="connector" idref="#AutoShape 45"/>
        <o:r id="V:Rule16" type="connector" idref="#AutoShape 23"/>
        <o:r id="V:Rule17" type="connector" idref="#AutoShape 31"/>
        <o:r id="V:Rule18" type="connector" idref="#AutoShape 43"/>
        <o:r id="V:Rule19" type="connector" idref="#AutoShape 35"/>
        <o:r id="V:Rule20" type="connector" idref="#AutoShape 56"/>
        <o:r id="V:Rule21" type="connector" idref="#AutoShape 55"/>
        <o:r id="V:Rule22" type="connector" idref="#AutoShape 53"/>
        <o:r id="V:Rule23" type="connector" idref="#AutoShape 39"/>
        <o:r id="V:Rule24" type="connector" idref="#AutoShape 34"/>
        <o:r id="V:Rule25" type="connector" idref="#AutoShape 16"/>
        <o:r id="V:Rule26" type="connector" idref="#AutoShape 54"/>
        <o:r id="V:Rule27" type="connector" idref="#AutoShape 46"/>
        <o:r id="V:Rule28" type="connector" idref="#AutoShape 33"/>
        <o:r id="V:Rule29" type="connector" idref="#AutoShape 19"/>
        <o:r id="V:Rule30" type="connector" idref="#AutoShape 32"/>
        <o:r id="V:Rule31" type="connector" idref="#AutoShape 20"/>
        <o:r id="V:Rule32" type="connector" idref="#AutoShape 14"/>
        <o:r id="V:Rule33" type="connector" idref="#AutoShape 52"/>
        <o:r id="V:Rule34" type="connector" idref="#AutoShape 40"/>
        <o:r id="V:Rule35" type="connector" idref="#AutoShape 41"/>
        <o:r id="V:Rule36" type="connector" idref="#AutoShape 25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C861DE"/>
    <w:pPr>
      <w:widowControl w:val="0"/>
      <w:suppressAutoHyphens/>
    </w:pPr>
    <w:rPr>
      <w:kern w:val="3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rsid w:val="00C861DE"/>
    <w:pPr>
      <w:spacing w:line="440" w:lineRule="exact"/>
      <w:ind w:left="1616" w:hanging="538"/>
    </w:pPr>
    <w:rPr>
      <w:rFonts w:ascii="標楷體" w:eastAsia="標楷體" w:hAnsi="標楷體"/>
      <w:sz w:val="28"/>
      <w:szCs w:val="28"/>
    </w:rPr>
  </w:style>
  <w:style w:type="paragraph" w:customStyle="1" w:styleId="a5">
    <w:name w:val="字元"/>
    <w:basedOn w:val="a0"/>
    <w:rsid w:val="00C861DE"/>
    <w:pPr>
      <w:widowControl/>
      <w:spacing w:after="160" w:line="240" w:lineRule="exact"/>
    </w:pPr>
    <w:rPr>
      <w:rFonts w:ascii="Verdana" w:eastAsia="Times New Roman" w:hAnsi="Verdana"/>
      <w:kern w:val="0"/>
      <w:sz w:val="20"/>
      <w:szCs w:val="20"/>
      <w:lang w:eastAsia="en-US"/>
    </w:rPr>
  </w:style>
  <w:style w:type="paragraph" w:customStyle="1" w:styleId="a6">
    <w:name w:val="字元 字元 字元 字元 字元 字元"/>
    <w:basedOn w:val="a0"/>
    <w:rsid w:val="00C861DE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a">
    <w:name w:val="分項段落"/>
    <w:basedOn w:val="a0"/>
    <w:rsid w:val="00C861DE"/>
    <w:pPr>
      <w:numPr>
        <w:numId w:val="1"/>
      </w:numPr>
      <w:snapToGrid w:val="0"/>
      <w:spacing w:line="360" w:lineRule="auto"/>
      <w:jc w:val="both"/>
    </w:pPr>
    <w:rPr>
      <w:rFonts w:eastAsia="標楷體"/>
      <w:kern w:val="0"/>
      <w:sz w:val="36"/>
      <w:szCs w:val="20"/>
    </w:rPr>
  </w:style>
  <w:style w:type="paragraph" w:styleId="a7">
    <w:name w:val="Balloon Text"/>
    <w:basedOn w:val="a0"/>
    <w:rsid w:val="00C861DE"/>
    <w:rPr>
      <w:rFonts w:ascii="Arial" w:hAnsi="Arial"/>
      <w:sz w:val="18"/>
      <w:szCs w:val="18"/>
    </w:rPr>
  </w:style>
  <w:style w:type="paragraph" w:styleId="a8">
    <w:name w:val="footer"/>
    <w:basedOn w:val="a0"/>
    <w:rsid w:val="00C861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>
    <w:name w:val="page number"/>
    <w:basedOn w:val="a1"/>
    <w:rsid w:val="00C861DE"/>
  </w:style>
  <w:style w:type="paragraph" w:customStyle="1" w:styleId="k02">
    <w:name w:val="k02"/>
    <w:basedOn w:val="a0"/>
    <w:rsid w:val="00C861DE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</w:tabs>
      <w:overflowPunct w:val="0"/>
      <w:autoSpaceDE w:val="0"/>
      <w:snapToGrid w:val="0"/>
      <w:spacing w:line="450" w:lineRule="exact"/>
      <w:ind w:firstLine="567"/>
      <w:jc w:val="both"/>
      <w:textAlignment w:val="center"/>
    </w:pPr>
    <w:rPr>
      <w:rFonts w:eastAsia="標楷體"/>
      <w:kern w:val="0"/>
      <w:sz w:val="28"/>
      <w:szCs w:val="20"/>
    </w:rPr>
  </w:style>
  <w:style w:type="paragraph" w:customStyle="1" w:styleId="aa">
    <w:name w:val="項"/>
    <w:basedOn w:val="a0"/>
    <w:rsid w:val="00C861DE"/>
    <w:pPr>
      <w:overflowPunct w:val="0"/>
      <w:ind w:left="100" w:firstLine="200"/>
      <w:jc w:val="both"/>
    </w:pPr>
    <w:rPr>
      <w:rFonts w:ascii="標楷體" w:eastAsia="標楷體" w:hAnsi="標楷體"/>
    </w:rPr>
  </w:style>
  <w:style w:type="paragraph" w:styleId="ab">
    <w:name w:val="List Paragraph"/>
    <w:basedOn w:val="a0"/>
    <w:rsid w:val="00C861DE"/>
    <w:pPr>
      <w:ind w:left="480"/>
    </w:pPr>
    <w:rPr>
      <w:rFonts w:ascii="Calibri" w:hAnsi="Calibri"/>
      <w:szCs w:val="22"/>
    </w:rPr>
  </w:style>
  <w:style w:type="paragraph" w:styleId="ac">
    <w:name w:val="Plain Text"/>
    <w:basedOn w:val="a0"/>
    <w:rsid w:val="00C861DE"/>
    <w:rPr>
      <w:rFonts w:ascii="細明體" w:eastAsia="細明體" w:hAnsi="細明體"/>
    </w:rPr>
  </w:style>
  <w:style w:type="paragraph" w:customStyle="1" w:styleId="1">
    <w:name w:val="字元 字元1 字元 字元 字元 字元 字元 字元 字元 字元 字元"/>
    <w:basedOn w:val="a0"/>
    <w:rsid w:val="00C861DE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paragraph" w:styleId="HTML">
    <w:name w:val="HTML Preformatted"/>
    <w:basedOn w:val="a0"/>
    <w:rsid w:val="00C861D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color w:val="333333"/>
      <w:kern w:val="0"/>
    </w:rPr>
  </w:style>
  <w:style w:type="paragraph" w:styleId="ad">
    <w:name w:val="Body Text"/>
    <w:basedOn w:val="a0"/>
    <w:rsid w:val="00C861DE"/>
    <w:pPr>
      <w:spacing w:after="120"/>
    </w:pPr>
    <w:rPr>
      <w:szCs w:val="20"/>
    </w:rPr>
  </w:style>
  <w:style w:type="paragraph" w:customStyle="1" w:styleId="ae">
    <w:name w:val="大標"/>
    <w:basedOn w:val="a0"/>
    <w:rsid w:val="00C861DE"/>
    <w:pPr>
      <w:spacing w:after="180" w:line="520" w:lineRule="exact"/>
      <w:jc w:val="both"/>
    </w:pPr>
    <w:rPr>
      <w:rFonts w:eastAsia="華康粗明體"/>
      <w:sz w:val="28"/>
    </w:rPr>
  </w:style>
  <w:style w:type="paragraph" w:styleId="3">
    <w:name w:val="Body Text Indent 3"/>
    <w:basedOn w:val="a0"/>
    <w:rsid w:val="00C861DE"/>
    <w:pPr>
      <w:spacing w:after="120"/>
      <w:ind w:left="480"/>
    </w:pPr>
    <w:rPr>
      <w:sz w:val="16"/>
      <w:szCs w:val="16"/>
    </w:rPr>
  </w:style>
  <w:style w:type="paragraph" w:styleId="af">
    <w:name w:val="header"/>
    <w:basedOn w:val="a0"/>
    <w:rsid w:val="00C861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Web">
    <w:name w:val="Normal (Web)"/>
    <w:basedOn w:val="a0"/>
    <w:rsid w:val="00C861DE"/>
    <w:pPr>
      <w:widowControl/>
      <w:spacing w:before="100" w:after="100"/>
    </w:pPr>
    <w:rPr>
      <w:rFonts w:ascii="新細明體" w:hAnsi="新細明體" w:cs="新細明體"/>
      <w:kern w:val="0"/>
    </w:rPr>
  </w:style>
  <w:style w:type="paragraph" w:customStyle="1" w:styleId="5">
    <w:name w:val="樣式5"/>
    <w:basedOn w:val="a0"/>
    <w:rsid w:val="00C861DE"/>
    <w:pPr>
      <w:snapToGrid w:val="0"/>
      <w:spacing w:before="180" w:line="0" w:lineRule="atLeast"/>
      <w:ind w:left="194"/>
      <w:jc w:val="right"/>
    </w:pPr>
    <w:rPr>
      <w:rFonts w:eastAsia="標楷體"/>
      <w:sz w:val="20"/>
      <w:szCs w:val="20"/>
    </w:rPr>
  </w:style>
  <w:style w:type="paragraph" w:styleId="2">
    <w:name w:val="Body Text 2"/>
    <w:basedOn w:val="a0"/>
    <w:rsid w:val="00C861DE"/>
    <w:pPr>
      <w:spacing w:after="120" w:line="480" w:lineRule="auto"/>
    </w:pPr>
  </w:style>
  <w:style w:type="character" w:styleId="af0">
    <w:name w:val="annotation reference"/>
    <w:rsid w:val="00C861DE"/>
    <w:rPr>
      <w:sz w:val="18"/>
      <w:szCs w:val="18"/>
    </w:rPr>
  </w:style>
  <w:style w:type="paragraph" w:styleId="af1">
    <w:name w:val="annotation text"/>
    <w:basedOn w:val="a0"/>
    <w:rsid w:val="00C861DE"/>
  </w:style>
  <w:style w:type="character" w:customStyle="1" w:styleId="af2">
    <w:name w:val="註解文字 字元"/>
    <w:rsid w:val="00C861DE"/>
    <w:rPr>
      <w:kern w:val="3"/>
      <w:sz w:val="24"/>
      <w:szCs w:val="24"/>
    </w:rPr>
  </w:style>
  <w:style w:type="paragraph" w:styleId="af3">
    <w:name w:val="annotation subject"/>
    <w:basedOn w:val="af1"/>
    <w:next w:val="af1"/>
    <w:rsid w:val="00C861DE"/>
    <w:rPr>
      <w:b/>
      <w:bCs/>
    </w:rPr>
  </w:style>
  <w:style w:type="character" w:customStyle="1" w:styleId="af4">
    <w:name w:val="註解主旨 字元"/>
    <w:rsid w:val="00C861DE"/>
    <w:rPr>
      <w:b/>
      <w:bCs/>
      <w:kern w:val="3"/>
      <w:sz w:val="24"/>
      <w:szCs w:val="24"/>
    </w:rPr>
  </w:style>
  <w:style w:type="numbering" w:customStyle="1" w:styleId="LFO1">
    <w:name w:val="LFO1"/>
    <w:basedOn w:val="a3"/>
    <w:rsid w:val="00C861DE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4">
    <w:name w:val="LFO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0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w.moj.gov.tw/LawClass/LawAll.aspx?PCode=S0070001" TargetMode="External"/><Relationship Id="rId13" Type="http://schemas.openxmlformats.org/officeDocument/2006/relationships/hyperlink" Target="http://www.bot.com.tw/GESSI/GetForm/Pages/default.asp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bot.com.tw/GESSI/GetForm/Pages/default.aspx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bot.com.tw/GESSI/Law/pages/law_page2.asp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law.moj.gov.tw/LawClass/LawAll.aspx?PCode=S007000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aw.moj.gov.tw/LawClass/LawAll.aspx?PCode=S0070001" TargetMode="External"/><Relationship Id="rId1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550</Words>
  <Characters>3138</Characters>
  <Application>Microsoft Office Word</Application>
  <DocSecurity>0</DocSecurity>
  <Lines>26</Lines>
  <Paragraphs>7</Paragraphs>
  <ScaleCrop>false</ScaleCrop>
  <Company>Hewlett-Packard Company</Company>
  <LinksUpToDate>false</LinksUpToDate>
  <CharactersWithSpaces>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行政院推動鄉土語言教育跨部會協商會議議程</dc:title>
  <dc:creator>moejsmpc</dc:creator>
  <cp:lastModifiedBy>賴寶如</cp:lastModifiedBy>
  <cp:revision>7</cp:revision>
  <cp:lastPrinted>2015-05-14T01:49:00Z</cp:lastPrinted>
  <dcterms:created xsi:type="dcterms:W3CDTF">2016-05-31T00:56:00Z</dcterms:created>
  <dcterms:modified xsi:type="dcterms:W3CDTF">2018-10-22T09:01:00Z</dcterms:modified>
</cp:coreProperties>
</file>