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0661E2">
        <w:rPr>
          <w:rFonts w:ascii="標楷體" w:eastAsia="標楷體" w:hAnsi="標楷體" w:hint="eastAsia"/>
          <w:sz w:val="32"/>
          <w:szCs w:val="32"/>
        </w:rPr>
        <w:t>10</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F917C2" w:rsidRPr="00ED26F7" w:rsidTr="00FC1362">
        <w:trPr>
          <w:trHeight w:val="538"/>
          <w:jc w:val="center"/>
        </w:trPr>
        <w:tc>
          <w:tcPr>
            <w:tcW w:w="833" w:type="pct"/>
            <w:shd w:val="clear" w:color="auto" w:fill="auto"/>
          </w:tcPr>
          <w:p w:rsidR="00F917C2" w:rsidRPr="00C84B43" w:rsidRDefault="00F917C2" w:rsidP="00D22FA6">
            <w:pPr>
              <w:jc w:val="both"/>
              <w:rPr>
                <w:rFonts w:ascii="標楷體" w:eastAsia="標楷體" w:hAnsi="標楷體"/>
                <w:color w:val="000000"/>
                <w:szCs w:val="24"/>
              </w:rPr>
            </w:pPr>
            <w:r>
              <w:rPr>
                <w:rFonts w:ascii="標楷體" w:eastAsia="標楷體" w:hAnsi="標楷體" w:hint="eastAsia"/>
                <w:szCs w:val="24"/>
              </w:rPr>
              <w:t>修正</w:t>
            </w:r>
            <w:r w:rsidRPr="000B43FA">
              <w:rPr>
                <w:rFonts w:ascii="標楷體" w:eastAsia="標楷體" w:hAnsi="標楷體" w:hint="eastAsia"/>
                <w:szCs w:val="24"/>
              </w:rPr>
              <w:t>「</w:t>
            </w:r>
            <w:r>
              <w:rPr>
                <w:rFonts w:ascii="標楷體" w:eastAsia="標楷體" w:hAnsi="標楷體" w:hint="eastAsia"/>
                <w:szCs w:val="24"/>
              </w:rPr>
              <w:t>行政院暨所屬機關約僱人員僱用辦法</w:t>
            </w:r>
            <w:r w:rsidRPr="000B43FA">
              <w:rPr>
                <w:rFonts w:ascii="標楷體" w:eastAsia="標楷體" w:hAnsi="標楷體" w:hint="eastAsia"/>
                <w:szCs w:val="24"/>
              </w:rPr>
              <w:t>」</w:t>
            </w:r>
            <w:r>
              <w:rPr>
                <w:rFonts w:ascii="標楷體" w:eastAsia="標楷體" w:hAnsi="標楷體" w:hint="eastAsia"/>
                <w:szCs w:val="24"/>
              </w:rPr>
              <w:t>，名稱並修正為「行政院與所屬中央及地方各機關約僱人員僱用辦法」。</w:t>
            </w:r>
          </w:p>
        </w:tc>
        <w:tc>
          <w:tcPr>
            <w:tcW w:w="1935" w:type="pct"/>
            <w:shd w:val="clear" w:color="auto" w:fill="auto"/>
          </w:tcPr>
          <w:p w:rsidR="00F917C2" w:rsidRDefault="00F917C2" w:rsidP="00D22FA6">
            <w:pPr>
              <w:pStyle w:val="ad"/>
              <w:numPr>
                <w:ilvl w:val="0"/>
                <w:numId w:val="4"/>
              </w:numPr>
              <w:ind w:leftChars="0"/>
              <w:jc w:val="both"/>
              <w:rPr>
                <w:rFonts w:ascii="標楷體" w:eastAsia="標楷體" w:hAnsi="標楷體"/>
                <w:szCs w:val="24"/>
              </w:rPr>
            </w:pPr>
            <w:r>
              <w:rPr>
                <w:rFonts w:ascii="標楷體" w:eastAsia="標楷體" w:hAnsi="標楷體" w:hint="eastAsia"/>
                <w:szCs w:val="24"/>
              </w:rPr>
              <w:t>茲因時空環境變遷，「</w:t>
            </w:r>
            <w:r w:rsidRPr="00100267">
              <w:rPr>
                <w:rFonts w:ascii="標楷體" w:eastAsia="標楷體" w:hAnsi="標楷體" w:hint="eastAsia"/>
                <w:szCs w:val="24"/>
              </w:rPr>
              <w:t>行政院暨所屬機關約僱人員僱用辦法</w:t>
            </w:r>
            <w:r>
              <w:rPr>
                <w:rFonts w:ascii="標楷體" w:eastAsia="標楷體" w:hAnsi="標楷體" w:hint="eastAsia"/>
                <w:szCs w:val="24"/>
              </w:rPr>
              <w:t>」（以下簡稱本辦法）就</w:t>
            </w:r>
            <w:r w:rsidR="007C44A8">
              <w:rPr>
                <w:rFonts w:ascii="標楷體" w:eastAsia="標楷體" w:hAnsi="標楷體" w:hint="eastAsia"/>
                <w:szCs w:val="24"/>
              </w:rPr>
              <w:t>約僱人員在職亡故撫慰金給與顯有不足，為加強照護渠等之遺族及</w:t>
            </w:r>
            <w:r w:rsidRPr="00100267">
              <w:rPr>
                <w:rFonts w:ascii="標楷體" w:eastAsia="標楷體" w:hAnsi="標楷體" w:hint="eastAsia"/>
                <w:szCs w:val="24"/>
              </w:rPr>
              <w:t>為使本辦法之規定能符法制及實務需要，爰修正本辦法</w:t>
            </w:r>
            <w:r>
              <w:rPr>
                <w:rFonts w:ascii="標楷體" w:eastAsia="標楷體" w:hAnsi="標楷體" w:hint="eastAsia"/>
                <w:szCs w:val="24"/>
              </w:rPr>
              <w:t>，名稱並修正為「行政院與所屬中央及地方各機關約僱人員僱用辦法」</w:t>
            </w:r>
            <w:r w:rsidRPr="000B43FA">
              <w:rPr>
                <w:rFonts w:ascii="標楷體" w:eastAsia="標楷體" w:hAnsi="標楷體" w:hint="eastAsia"/>
                <w:szCs w:val="24"/>
              </w:rPr>
              <w:t>。</w:t>
            </w:r>
          </w:p>
          <w:p w:rsidR="00F917C2" w:rsidRPr="00325280" w:rsidRDefault="00F917C2" w:rsidP="00D22FA6">
            <w:pPr>
              <w:pStyle w:val="ad"/>
              <w:numPr>
                <w:ilvl w:val="0"/>
                <w:numId w:val="4"/>
              </w:numPr>
              <w:ind w:leftChars="0"/>
              <w:jc w:val="both"/>
              <w:rPr>
                <w:rFonts w:ascii="標楷體" w:eastAsia="標楷體" w:hAnsi="標楷體"/>
                <w:szCs w:val="24"/>
              </w:rPr>
            </w:pPr>
            <w:r>
              <w:rPr>
                <w:rFonts w:ascii="標楷體" w:eastAsia="標楷體" w:hAnsi="標楷體" w:hint="eastAsia"/>
                <w:szCs w:val="24"/>
              </w:rPr>
              <w:t>本次修正重點</w:t>
            </w:r>
            <w:r w:rsidRPr="00325280">
              <w:rPr>
                <w:rFonts w:ascii="標楷體" w:eastAsia="標楷體" w:hAnsi="標楷體" w:hint="eastAsia"/>
                <w:szCs w:val="24"/>
              </w:rPr>
              <w:t>如下:</w:t>
            </w:r>
          </w:p>
          <w:p w:rsidR="00F917C2" w:rsidRDefault="00F917C2" w:rsidP="00D22FA6">
            <w:pPr>
              <w:pStyle w:val="ad"/>
              <w:ind w:leftChars="0" w:left="510"/>
              <w:jc w:val="both"/>
              <w:rPr>
                <w:rFonts w:ascii="標楷體" w:eastAsia="標楷體" w:hAnsi="標楷體"/>
                <w:szCs w:val="24"/>
              </w:rPr>
            </w:pPr>
            <w:r w:rsidRPr="00325280">
              <w:rPr>
                <w:rFonts w:ascii="標楷體" w:eastAsia="標楷體" w:hAnsi="標楷體" w:hint="eastAsia"/>
                <w:szCs w:val="24"/>
              </w:rPr>
              <w:t>(一)明確</w:t>
            </w:r>
            <w:r>
              <w:rPr>
                <w:rFonts w:ascii="標楷體" w:eastAsia="標楷體" w:hAnsi="標楷體" w:hint="eastAsia"/>
                <w:szCs w:val="24"/>
              </w:rPr>
              <w:t>本辦法</w:t>
            </w:r>
            <w:r w:rsidRPr="00325280">
              <w:rPr>
                <w:rFonts w:ascii="標楷體" w:eastAsia="標楷體" w:hAnsi="標楷體" w:hint="eastAsia"/>
                <w:szCs w:val="24"/>
              </w:rPr>
              <w:t>適用範圍。</w:t>
            </w:r>
          </w:p>
          <w:p w:rsidR="00F917C2" w:rsidRPr="00325280" w:rsidRDefault="00F917C2" w:rsidP="00D22FA6">
            <w:pPr>
              <w:pStyle w:val="ad"/>
              <w:ind w:leftChars="215" w:left="965" w:hangingChars="187" w:hanging="449"/>
              <w:jc w:val="both"/>
              <w:rPr>
                <w:rFonts w:ascii="標楷體" w:eastAsia="標楷體" w:hAnsi="標楷體"/>
                <w:szCs w:val="24"/>
              </w:rPr>
            </w:pPr>
            <w:r w:rsidRPr="00325280">
              <w:rPr>
                <w:rFonts w:ascii="標楷體" w:eastAsia="標楷體" w:hAnsi="標楷體" w:hint="eastAsia"/>
                <w:szCs w:val="24"/>
              </w:rPr>
              <w:t>(二)配合分類職位公務人員任用法業經公布廢止，並依現行各機關約僱人員實際工作性質，修正約僱人員之定義與僱用之限制及所任職務限制。</w:t>
            </w:r>
          </w:p>
          <w:p w:rsidR="00F917C2" w:rsidRDefault="00F917C2" w:rsidP="00D22FA6">
            <w:pPr>
              <w:ind w:leftChars="200" w:left="965" w:hangingChars="202" w:hanging="485"/>
              <w:jc w:val="both"/>
              <w:rPr>
                <w:rFonts w:ascii="標楷體" w:eastAsia="標楷體" w:hAnsi="標楷體"/>
                <w:szCs w:val="24"/>
              </w:rPr>
            </w:pPr>
            <w:r w:rsidRPr="00325280">
              <w:rPr>
                <w:rFonts w:ascii="標楷體" w:eastAsia="標楷體" w:hAnsi="標楷體" w:hint="eastAsia"/>
                <w:szCs w:val="24"/>
              </w:rPr>
              <w:t>(三)修正機關進用約僱人員應注意事項，刪除經公立醫院檢查體格合格之規定。</w:t>
            </w:r>
          </w:p>
          <w:p w:rsidR="00F917C2" w:rsidRDefault="00F917C2" w:rsidP="00D22FA6">
            <w:pPr>
              <w:ind w:leftChars="200" w:left="965" w:hangingChars="202" w:hanging="485"/>
              <w:jc w:val="both"/>
              <w:rPr>
                <w:rFonts w:ascii="標楷體" w:eastAsia="標楷體" w:hAnsi="標楷體"/>
                <w:szCs w:val="24"/>
              </w:rPr>
            </w:pPr>
            <w:r w:rsidRPr="00325280">
              <w:rPr>
                <w:rFonts w:ascii="標楷體" w:eastAsia="標楷體" w:hAnsi="標楷體" w:hint="eastAsia"/>
                <w:szCs w:val="24"/>
              </w:rPr>
              <w:t>(四)明定機關進用約僱人員之消極要件，以及違反規定進用之法律效果。</w:t>
            </w:r>
          </w:p>
          <w:p w:rsidR="00F917C2" w:rsidRDefault="00F917C2" w:rsidP="00D22FA6">
            <w:pPr>
              <w:ind w:leftChars="200" w:left="965" w:hangingChars="202" w:hanging="485"/>
              <w:jc w:val="both"/>
              <w:rPr>
                <w:rFonts w:ascii="標楷體" w:eastAsia="標楷體" w:hAnsi="標楷體"/>
                <w:szCs w:val="24"/>
              </w:rPr>
            </w:pPr>
            <w:r w:rsidRPr="00325280">
              <w:rPr>
                <w:rFonts w:ascii="標楷體" w:eastAsia="標楷體" w:hAnsi="標楷體" w:hint="eastAsia"/>
                <w:szCs w:val="24"/>
              </w:rPr>
              <w:t>(五)</w:t>
            </w:r>
            <w:r>
              <w:rPr>
                <w:rFonts w:ascii="標楷體" w:eastAsia="標楷體" w:hAnsi="標楷體" w:hint="eastAsia"/>
                <w:szCs w:val="24"/>
              </w:rPr>
              <w:t>明定約僱人員屆滿六十五歲終止契約之日期。</w:t>
            </w:r>
          </w:p>
          <w:p w:rsidR="00F917C2" w:rsidRDefault="00F917C2" w:rsidP="00D22FA6">
            <w:pPr>
              <w:ind w:leftChars="200" w:left="965" w:hangingChars="202" w:hanging="485"/>
              <w:jc w:val="both"/>
              <w:rPr>
                <w:rFonts w:ascii="標楷體" w:eastAsia="標楷體" w:hAnsi="標楷體"/>
                <w:szCs w:val="24"/>
              </w:rPr>
            </w:pPr>
            <w:r w:rsidRPr="00325280">
              <w:rPr>
                <w:rFonts w:ascii="標楷體" w:eastAsia="標楷體" w:hAnsi="標楷體" w:hint="eastAsia"/>
                <w:szCs w:val="24"/>
              </w:rPr>
              <w:t>(六)修正契約內容應記載事項。</w:t>
            </w:r>
          </w:p>
          <w:p w:rsidR="00F917C2" w:rsidRDefault="00F917C2" w:rsidP="00D22FA6">
            <w:pPr>
              <w:ind w:leftChars="200" w:left="965" w:hangingChars="202" w:hanging="485"/>
              <w:jc w:val="both"/>
              <w:rPr>
                <w:rFonts w:ascii="標楷體" w:eastAsia="標楷體" w:hAnsi="標楷體"/>
                <w:szCs w:val="24"/>
              </w:rPr>
            </w:pPr>
            <w:r w:rsidRPr="00325280">
              <w:rPr>
                <w:rFonts w:ascii="標楷體" w:eastAsia="標楷體" w:hAnsi="標楷體" w:hint="eastAsia"/>
                <w:szCs w:val="24"/>
              </w:rPr>
              <w:t>(七)明定機關辦理約僱人員公開甄選作業時應踐行之相關程序。</w:t>
            </w:r>
          </w:p>
          <w:p w:rsidR="00F917C2" w:rsidRDefault="00F917C2" w:rsidP="00D22FA6">
            <w:pPr>
              <w:ind w:leftChars="200" w:left="965" w:hangingChars="202" w:hanging="485"/>
              <w:jc w:val="both"/>
              <w:rPr>
                <w:rFonts w:ascii="標楷體" w:eastAsia="標楷體" w:hAnsi="標楷體"/>
                <w:szCs w:val="24"/>
              </w:rPr>
            </w:pPr>
            <w:r w:rsidRPr="00325280">
              <w:rPr>
                <w:rFonts w:ascii="標楷體" w:eastAsia="標楷體" w:hAnsi="標楷體" w:hint="eastAsia"/>
                <w:szCs w:val="24"/>
              </w:rPr>
              <w:t>(八)配合分類職位公務人員</w:t>
            </w:r>
            <w:r>
              <w:rPr>
                <w:rFonts w:ascii="標楷體" w:eastAsia="標楷體" w:hAnsi="標楷體" w:hint="eastAsia"/>
                <w:szCs w:val="24"/>
              </w:rPr>
              <w:t>任用法業經廢</w:t>
            </w:r>
            <w:r>
              <w:rPr>
                <w:rFonts w:ascii="標楷體" w:eastAsia="標楷體" w:hAnsi="標楷體" w:hint="eastAsia"/>
                <w:szCs w:val="24"/>
              </w:rPr>
              <w:lastRenderedPageBreak/>
              <w:t>止，刪除「參照職位分類標準」文字。</w:t>
            </w:r>
          </w:p>
          <w:p w:rsidR="00F917C2" w:rsidRDefault="00F917C2" w:rsidP="00D22FA6">
            <w:pPr>
              <w:ind w:leftChars="200" w:left="965" w:hangingChars="202" w:hanging="485"/>
              <w:jc w:val="both"/>
              <w:rPr>
                <w:rFonts w:ascii="標楷體" w:eastAsia="標楷體" w:hAnsi="標楷體"/>
                <w:szCs w:val="24"/>
              </w:rPr>
            </w:pPr>
            <w:r w:rsidRPr="007B5EAA">
              <w:rPr>
                <w:rFonts w:ascii="標楷體" w:eastAsia="標楷體" w:hAnsi="標楷體" w:hint="eastAsia"/>
                <w:szCs w:val="24"/>
              </w:rPr>
              <w:t>(九)為提高約僱人員在職亡故給與，修正撫慰金給與基準，並參酌公務人員退休資遣撫卹法及工友管理要點納入殮葬補助，另增訂遺族領受撫慰金及殮葬補助順序，</w:t>
            </w:r>
            <w:r>
              <w:rPr>
                <w:rFonts w:ascii="標楷體" w:eastAsia="標楷體" w:hAnsi="標楷體" w:hint="eastAsia"/>
                <w:szCs w:val="24"/>
              </w:rPr>
              <w:t>及留職停薪期間因病故或意外死亡亦得發給之規定。</w:t>
            </w:r>
          </w:p>
          <w:p w:rsidR="00F917C2" w:rsidRPr="00310DAC" w:rsidRDefault="00F917C2" w:rsidP="00D22FA6">
            <w:pPr>
              <w:ind w:leftChars="200" w:left="965" w:hangingChars="202" w:hanging="485"/>
              <w:jc w:val="both"/>
              <w:rPr>
                <w:rFonts w:ascii="標楷體" w:eastAsia="標楷體" w:hAnsi="標楷體"/>
                <w:szCs w:val="24"/>
              </w:rPr>
            </w:pPr>
            <w:r w:rsidRPr="007B5EAA">
              <w:rPr>
                <w:rFonts w:ascii="標楷體" w:eastAsia="標楷體" w:hAnsi="標楷體" w:hint="eastAsia"/>
                <w:szCs w:val="24"/>
              </w:rPr>
              <w:t>(十)增訂僱用名冊備查程序授權核處規定，另配合省政府已虛級化及行政院組織調整修正相關文字。</w:t>
            </w:r>
          </w:p>
        </w:tc>
        <w:tc>
          <w:tcPr>
            <w:tcW w:w="1043" w:type="pct"/>
            <w:shd w:val="clear" w:color="auto" w:fill="auto"/>
          </w:tcPr>
          <w:p w:rsidR="00F917C2" w:rsidRPr="003D0C74" w:rsidRDefault="00F917C2" w:rsidP="00D22FA6">
            <w:pPr>
              <w:jc w:val="both"/>
              <w:rPr>
                <w:rFonts w:ascii="標楷體" w:eastAsia="標楷體" w:hAnsi="標楷體"/>
                <w:szCs w:val="24"/>
              </w:rPr>
            </w:pPr>
            <w:r>
              <w:rPr>
                <w:rFonts w:ascii="標楷體" w:eastAsia="標楷體" w:hAnsi="標楷體" w:hint="eastAsia"/>
                <w:szCs w:val="24"/>
              </w:rPr>
              <w:lastRenderedPageBreak/>
              <w:t>行政院</w:t>
            </w:r>
            <w:r w:rsidRPr="000B43FA">
              <w:rPr>
                <w:rFonts w:ascii="標楷體" w:eastAsia="標楷體" w:hAnsi="標楷體" w:hint="eastAsia"/>
                <w:szCs w:val="24"/>
              </w:rPr>
              <w:t>民國108年</w:t>
            </w:r>
            <w:r>
              <w:rPr>
                <w:rFonts w:ascii="標楷體" w:eastAsia="標楷體" w:hAnsi="標楷體" w:hint="eastAsia"/>
                <w:szCs w:val="24"/>
              </w:rPr>
              <w:t>10</w:t>
            </w:r>
            <w:r w:rsidRPr="000B43FA">
              <w:rPr>
                <w:rFonts w:ascii="標楷體" w:eastAsia="標楷體" w:hAnsi="標楷體" w:hint="eastAsia"/>
                <w:szCs w:val="24"/>
              </w:rPr>
              <w:t>月</w:t>
            </w:r>
            <w:r>
              <w:rPr>
                <w:rFonts w:ascii="標楷體" w:eastAsia="標楷體" w:hAnsi="標楷體" w:hint="eastAsia"/>
                <w:szCs w:val="24"/>
              </w:rPr>
              <w:t>1</w:t>
            </w:r>
            <w:r w:rsidRPr="000B43FA">
              <w:rPr>
                <w:rFonts w:ascii="標楷體" w:eastAsia="標楷體" w:hAnsi="標楷體" w:hint="eastAsia"/>
                <w:szCs w:val="24"/>
              </w:rPr>
              <w:t>日</w:t>
            </w:r>
            <w:r>
              <w:rPr>
                <w:rFonts w:ascii="標楷體" w:eastAsia="標楷體" w:hAnsi="標楷體" w:hint="eastAsia"/>
                <w:szCs w:val="24"/>
              </w:rPr>
              <w:t>院授人組字</w:t>
            </w:r>
            <w:r w:rsidRPr="000B43FA">
              <w:rPr>
                <w:rFonts w:ascii="標楷體" w:eastAsia="標楷體" w:hAnsi="標楷體" w:hint="eastAsia"/>
                <w:szCs w:val="24"/>
              </w:rPr>
              <w:t>第</w:t>
            </w:r>
            <w:r>
              <w:rPr>
                <w:rFonts w:ascii="標楷體" w:eastAsia="標楷體" w:hAnsi="標楷體" w:hint="eastAsia"/>
                <w:szCs w:val="24"/>
              </w:rPr>
              <w:t>10800446561</w:t>
            </w:r>
            <w:r w:rsidRPr="000B43FA">
              <w:rPr>
                <w:rFonts w:ascii="標楷體" w:eastAsia="標楷體" w:hAnsi="標楷體" w:hint="eastAsia"/>
                <w:szCs w:val="24"/>
              </w:rPr>
              <w:t>號</w:t>
            </w:r>
            <w:r>
              <w:rPr>
                <w:rFonts w:ascii="標楷體" w:eastAsia="標楷體" w:hAnsi="標楷體" w:hint="eastAsia"/>
                <w:szCs w:val="24"/>
              </w:rPr>
              <w:t>令</w:t>
            </w:r>
          </w:p>
        </w:tc>
        <w:tc>
          <w:tcPr>
            <w:tcW w:w="895" w:type="pct"/>
            <w:shd w:val="clear" w:color="auto" w:fill="auto"/>
          </w:tcPr>
          <w:p w:rsidR="00F917C2" w:rsidRPr="00374DC8" w:rsidRDefault="00F917C2" w:rsidP="00D22FA6">
            <w:pPr>
              <w:jc w:val="both"/>
              <w:rPr>
                <w:rFonts w:ascii="標楷體" w:eastAsia="標楷體" w:hAnsi="標楷體"/>
                <w:szCs w:val="24"/>
              </w:rPr>
            </w:pPr>
            <w:r>
              <w:rPr>
                <w:rFonts w:ascii="標楷體" w:eastAsia="標楷體" w:hAnsi="標楷體" w:hint="eastAsia"/>
                <w:szCs w:val="24"/>
              </w:rPr>
              <w:t>臺中市政府</w:t>
            </w:r>
            <w:r w:rsidRPr="000B43FA">
              <w:rPr>
                <w:rFonts w:ascii="標楷體" w:eastAsia="標楷體" w:hAnsi="標楷體" w:hint="eastAsia"/>
                <w:szCs w:val="24"/>
              </w:rPr>
              <w:t>民國108年</w:t>
            </w:r>
            <w:r>
              <w:rPr>
                <w:rFonts w:ascii="標楷體" w:eastAsia="標楷體" w:hAnsi="標楷體" w:hint="eastAsia"/>
                <w:szCs w:val="24"/>
              </w:rPr>
              <w:t>10</w:t>
            </w:r>
            <w:r w:rsidRPr="000B43FA">
              <w:rPr>
                <w:rFonts w:ascii="標楷體" w:eastAsia="標楷體" w:hAnsi="標楷體" w:hint="eastAsia"/>
                <w:szCs w:val="24"/>
              </w:rPr>
              <w:t>月</w:t>
            </w:r>
            <w:r>
              <w:rPr>
                <w:rFonts w:ascii="標楷體" w:eastAsia="標楷體" w:hAnsi="標楷體" w:hint="eastAsia"/>
                <w:szCs w:val="24"/>
              </w:rPr>
              <w:t>3</w:t>
            </w:r>
            <w:r w:rsidRPr="000B43FA">
              <w:rPr>
                <w:rFonts w:ascii="標楷體" w:eastAsia="標楷體" w:hAnsi="標楷體" w:hint="eastAsia"/>
                <w:szCs w:val="24"/>
              </w:rPr>
              <w:t>日府授人力字第</w:t>
            </w:r>
            <w:r>
              <w:rPr>
                <w:rFonts w:ascii="標楷體" w:eastAsia="標楷體" w:hAnsi="標楷體" w:hint="eastAsia"/>
                <w:szCs w:val="24"/>
              </w:rPr>
              <w:t>1080235342</w:t>
            </w:r>
            <w:r w:rsidRPr="000B43FA">
              <w:rPr>
                <w:rFonts w:ascii="標楷體" w:eastAsia="標楷體" w:hAnsi="標楷體" w:hint="eastAsia"/>
                <w:szCs w:val="24"/>
              </w:rPr>
              <w:t>號函</w:t>
            </w:r>
          </w:p>
        </w:tc>
        <w:tc>
          <w:tcPr>
            <w:tcW w:w="294" w:type="pct"/>
            <w:shd w:val="clear" w:color="auto" w:fill="auto"/>
          </w:tcPr>
          <w:p w:rsidR="00F917C2" w:rsidRPr="00011745" w:rsidRDefault="00F917C2" w:rsidP="00D22FA6">
            <w:pPr>
              <w:jc w:val="both"/>
              <w:rPr>
                <w:rFonts w:ascii="標楷體" w:eastAsia="標楷體" w:hAnsi="標楷體"/>
                <w:szCs w:val="24"/>
              </w:rPr>
            </w:pPr>
          </w:p>
        </w:tc>
      </w:tr>
      <w:tr w:rsidR="009E139B" w:rsidRPr="00ED26F7" w:rsidTr="00FC1362">
        <w:trPr>
          <w:trHeight w:val="538"/>
          <w:jc w:val="center"/>
        </w:trPr>
        <w:tc>
          <w:tcPr>
            <w:tcW w:w="833" w:type="pct"/>
            <w:shd w:val="clear" w:color="auto" w:fill="auto"/>
          </w:tcPr>
          <w:p w:rsidR="009E139B" w:rsidRPr="00E26D9B" w:rsidRDefault="009E139B" w:rsidP="00D22FA6">
            <w:pPr>
              <w:autoSpaceDE w:val="0"/>
              <w:autoSpaceDN w:val="0"/>
              <w:adjustRightInd w:val="0"/>
              <w:jc w:val="both"/>
              <w:rPr>
                <w:rFonts w:ascii="標楷體" w:eastAsia="標楷體" w:hAnsi="標楷體"/>
                <w:szCs w:val="24"/>
              </w:rPr>
            </w:pPr>
            <w:r>
              <w:rPr>
                <w:rFonts w:ascii="標楷體" w:eastAsia="標楷體" w:hAnsi="標楷體" w:hint="eastAsia"/>
                <w:szCs w:val="24"/>
              </w:rPr>
              <w:t>行政院人事行政總處修正「約僱人員僱用契</w:t>
            </w:r>
            <w:r w:rsidR="00611BF5">
              <w:rPr>
                <w:rFonts w:ascii="標楷體" w:eastAsia="標楷體" w:hAnsi="標楷體" w:hint="eastAsia"/>
                <w:szCs w:val="24"/>
              </w:rPr>
              <w:t>約書（範例）」（含具結書）及「約僱人員僱用計畫表（名冊）」</w:t>
            </w:r>
            <w:r>
              <w:rPr>
                <w:rFonts w:ascii="標楷體" w:eastAsia="標楷體" w:hAnsi="標楷體" w:hint="eastAsia"/>
                <w:szCs w:val="24"/>
              </w:rPr>
              <w:t>。</w:t>
            </w:r>
          </w:p>
        </w:tc>
        <w:tc>
          <w:tcPr>
            <w:tcW w:w="1935" w:type="pct"/>
            <w:shd w:val="clear" w:color="auto" w:fill="auto"/>
          </w:tcPr>
          <w:p w:rsidR="009E139B" w:rsidRDefault="009E139B" w:rsidP="00D22FA6">
            <w:pPr>
              <w:autoSpaceDE w:val="0"/>
              <w:autoSpaceDN w:val="0"/>
              <w:adjustRightInd w:val="0"/>
              <w:ind w:left="540" w:hangingChars="225" w:hanging="540"/>
              <w:jc w:val="both"/>
              <w:rPr>
                <w:rFonts w:ascii="標楷體" w:eastAsia="標楷體" w:hAnsi="標楷體"/>
                <w:szCs w:val="24"/>
              </w:rPr>
            </w:pPr>
            <w:r w:rsidRPr="00F24D8D">
              <w:rPr>
                <w:rFonts w:ascii="標楷體" w:eastAsia="標楷體" w:hAnsi="標楷體" w:hint="eastAsia"/>
                <w:szCs w:val="24"/>
              </w:rPr>
              <w:t>一、查</w:t>
            </w:r>
            <w:r w:rsidRPr="00F24D8D">
              <w:rPr>
                <w:rFonts w:ascii="標楷體" w:eastAsia="標楷體" w:hAnsi="標楷體"/>
                <w:szCs w:val="24"/>
              </w:rPr>
              <w:t>108</w:t>
            </w:r>
            <w:r w:rsidRPr="00F24D8D">
              <w:rPr>
                <w:rFonts w:ascii="標楷體" w:eastAsia="標楷體" w:hAnsi="標楷體" w:hint="eastAsia"/>
                <w:szCs w:val="24"/>
              </w:rPr>
              <w:t>年</w:t>
            </w:r>
            <w:r w:rsidRPr="00F24D8D">
              <w:rPr>
                <w:rFonts w:ascii="標楷體" w:eastAsia="標楷體" w:hAnsi="標楷體"/>
                <w:szCs w:val="24"/>
              </w:rPr>
              <w:t>10</w:t>
            </w:r>
            <w:r w:rsidRPr="00F24D8D">
              <w:rPr>
                <w:rFonts w:ascii="標楷體" w:eastAsia="標楷體" w:hAnsi="標楷體" w:hint="eastAsia"/>
                <w:szCs w:val="24"/>
              </w:rPr>
              <w:t>月</w:t>
            </w:r>
            <w:r w:rsidRPr="00F24D8D">
              <w:rPr>
                <w:rFonts w:ascii="標楷體" w:eastAsia="標楷體" w:hAnsi="標楷體"/>
                <w:szCs w:val="24"/>
              </w:rPr>
              <w:t>1</w:t>
            </w:r>
            <w:r w:rsidRPr="00F24D8D">
              <w:rPr>
                <w:rFonts w:ascii="標楷體" w:eastAsia="標楷體" w:hAnsi="標楷體" w:hint="eastAsia"/>
                <w:szCs w:val="24"/>
              </w:rPr>
              <w:t>日修正發布之「行政院與所屬中央及地方各機關約僱人員僱用辦法」第</w:t>
            </w:r>
            <w:r w:rsidRPr="00F24D8D">
              <w:rPr>
                <w:rFonts w:ascii="標楷體" w:eastAsia="標楷體" w:hAnsi="標楷體"/>
                <w:szCs w:val="24"/>
              </w:rPr>
              <w:t>6</w:t>
            </w:r>
            <w:r w:rsidRPr="00F24D8D">
              <w:rPr>
                <w:rFonts w:ascii="標楷體" w:eastAsia="標楷體" w:hAnsi="標楷體" w:hint="eastAsia"/>
                <w:szCs w:val="24"/>
              </w:rPr>
              <w:t>條第</w:t>
            </w:r>
            <w:r w:rsidRPr="00F24D8D">
              <w:rPr>
                <w:rFonts w:ascii="標楷體" w:eastAsia="標楷體" w:hAnsi="標楷體"/>
                <w:szCs w:val="24"/>
              </w:rPr>
              <w:t>2</w:t>
            </w:r>
            <w:r w:rsidRPr="00F24D8D">
              <w:rPr>
                <w:rFonts w:ascii="標楷體" w:eastAsia="標楷體" w:hAnsi="標楷體" w:hint="eastAsia"/>
                <w:szCs w:val="24"/>
              </w:rPr>
              <w:t>項及第</w:t>
            </w:r>
            <w:r w:rsidRPr="00F24D8D">
              <w:rPr>
                <w:rFonts w:ascii="標楷體" w:eastAsia="標楷體" w:hAnsi="標楷體"/>
                <w:szCs w:val="24"/>
              </w:rPr>
              <w:t>10</w:t>
            </w:r>
            <w:r w:rsidRPr="00F24D8D">
              <w:rPr>
                <w:rFonts w:ascii="標楷體" w:eastAsia="標楷體" w:hAnsi="標楷體" w:hint="eastAsia"/>
                <w:szCs w:val="24"/>
              </w:rPr>
              <w:t>條第</w:t>
            </w:r>
            <w:r w:rsidRPr="00F24D8D">
              <w:rPr>
                <w:rFonts w:ascii="標楷體" w:eastAsia="標楷體" w:hAnsi="標楷體"/>
                <w:szCs w:val="24"/>
              </w:rPr>
              <w:t>3</w:t>
            </w:r>
            <w:r w:rsidRPr="00F24D8D">
              <w:rPr>
                <w:rFonts w:ascii="標楷體" w:eastAsia="標楷體" w:hAnsi="標楷體" w:hint="eastAsia"/>
                <w:szCs w:val="24"/>
              </w:rPr>
              <w:t>項規定略以，約僱人員僱用契約書、僱用計畫表及名冊之格式，由</w:t>
            </w:r>
            <w:r>
              <w:rPr>
                <w:rFonts w:ascii="標楷體" w:eastAsia="標楷體" w:hAnsi="標楷體" w:hint="eastAsia"/>
                <w:szCs w:val="24"/>
              </w:rPr>
              <w:t>行政院人事行政</w:t>
            </w:r>
            <w:r w:rsidRPr="00F24D8D">
              <w:rPr>
                <w:rFonts w:ascii="標楷體" w:eastAsia="標楷體" w:hAnsi="標楷體" w:hint="eastAsia"/>
                <w:szCs w:val="24"/>
              </w:rPr>
              <w:t>總處定之。復查同辦法第</w:t>
            </w:r>
            <w:r w:rsidRPr="00F24D8D">
              <w:rPr>
                <w:rFonts w:ascii="標楷體" w:eastAsia="標楷體" w:hAnsi="標楷體"/>
                <w:szCs w:val="24"/>
              </w:rPr>
              <w:t>6</w:t>
            </w:r>
            <w:r w:rsidRPr="00F24D8D">
              <w:rPr>
                <w:rFonts w:ascii="標楷體" w:eastAsia="標楷體" w:hAnsi="標楷體" w:hint="eastAsia"/>
                <w:szCs w:val="24"/>
              </w:rPr>
              <w:t>條第</w:t>
            </w:r>
            <w:r w:rsidRPr="00F24D8D">
              <w:rPr>
                <w:rFonts w:ascii="標楷體" w:eastAsia="標楷體" w:hAnsi="標楷體"/>
                <w:szCs w:val="24"/>
              </w:rPr>
              <w:t>1</w:t>
            </w:r>
            <w:r w:rsidRPr="00F24D8D">
              <w:rPr>
                <w:rFonts w:ascii="標楷體" w:eastAsia="標楷體" w:hAnsi="標楷體" w:hint="eastAsia"/>
                <w:szCs w:val="24"/>
              </w:rPr>
              <w:t>項有關僱用契約書內容應記載事項，包括僱用期間、擔任工作內容及工作標準、僱用期間報酬及給酬方式、溢領報酬之處理方式、權利及義務、違背義務時應負之責任、終止契約事由及其他必要事項。</w:t>
            </w:r>
          </w:p>
          <w:p w:rsidR="009E139B" w:rsidRPr="00F24D8D" w:rsidRDefault="009E139B" w:rsidP="00D22FA6">
            <w:pPr>
              <w:autoSpaceDE w:val="0"/>
              <w:autoSpaceDN w:val="0"/>
              <w:adjustRightInd w:val="0"/>
              <w:ind w:left="540" w:hangingChars="225" w:hanging="540"/>
              <w:jc w:val="both"/>
              <w:rPr>
                <w:rFonts w:ascii="標楷體" w:eastAsia="標楷體" w:hAnsi="標楷體"/>
                <w:szCs w:val="24"/>
              </w:rPr>
            </w:pPr>
            <w:r w:rsidRPr="00F24D8D">
              <w:rPr>
                <w:rFonts w:ascii="標楷體" w:eastAsia="標楷體" w:hAnsi="標楷體" w:hint="eastAsia"/>
                <w:szCs w:val="24"/>
              </w:rPr>
              <w:t>二、為配合上開規定修正及因應機關實務作業需要，爰重新修</w:t>
            </w:r>
            <w:r w:rsidR="00611BF5">
              <w:rPr>
                <w:rFonts w:ascii="標楷體" w:eastAsia="標楷體" w:hAnsi="標楷體" w:hint="eastAsia"/>
                <w:szCs w:val="24"/>
              </w:rPr>
              <w:t>訂前開</w:t>
            </w:r>
            <w:r w:rsidRPr="00F24D8D">
              <w:rPr>
                <w:rFonts w:ascii="標楷體" w:eastAsia="標楷體" w:hAnsi="標楷體" w:hint="eastAsia"/>
                <w:szCs w:val="24"/>
              </w:rPr>
              <w:t>書表，其中「約僱人員僱用契約書（範例）」（含具結書）並分為適用勞工退休金條例及離職儲金</w:t>
            </w:r>
            <w:r w:rsidRPr="00F24D8D">
              <w:rPr>
                <w:rFonts w:ascii="標楷體" w:eastAsia="標楷體" w:hAnsi="標楷體"/>
                <w:szCs w:val="24"/>
              </w:rPr>
              <w:t>2</w:t>
            </w:r>
            <w:r w:rsidRPr="00F24D8D">
              <w:rPr>
                <w:rFonts w:ascii="標楷體" w:eastAsia="標楷體" w:hAnsi="標楷體" w:hint="eastAsia"/>
                <w:szCs w:val="24"/>
              </w:rPr>
              <w:t>種版本，以供機關</w:t>
            </w:r>
            <w:r w:rsidRPr="00F24D8D">
              <w:rPr>
                <w:rFonts w:ascii="標楷體" w:eastAsia="標楷體" w:hAnsi="標楷體" w:hint="eastAsia"/>
                <w:szCs w:val="24"/>
              </w:rPr>
              <w:lastRenderedPageBreak/>
              <w:t>與約僱人員簽訂契約參考使用；至「約僱人員僱用計畫表（名冊）」酌修部分文字及填表說明，俾供各機關依循辦理僱用計畫表、名冊報核（備查）作業等事宜。</w:t>
            </w:r>
          </w:p>
        </w:tc>
        <w:tc>
          <w:tcPr>
            <w:tcW w:w="1043" w:type="pct"/>
            <w:shd w:val="clear" w:color="auto" w:fill="auto"/>
          </w:tcPr>
          <w:p w:rsidR="009E139B" w:rsidRPr="003D0C74" w:rsidRDefault="002C59DD" w:rsidP="00D22FA6">
            <w:pPr>
              <w:jc w:val="both"/>
              <w:rPr>
                <w:rFonts w:ascii="標楷體" w:eastAsia="標楷體" w:hAnsi="標楷體"/>
                <w:szCs w:val="24"/>
              </w:rPr>
            </w:pPr>
            <w:r>
              <w:rPr>
                <w:rFonts w:ascii="標楷體" w:eastAsia="標楷體" w:hAnsi="標楷體" w:hint="eastAsia"/>
                <w:szCs w:val="24"/>
              </w:rPr>
              <w:lastRenderedPageBreak/>
              <w:t>行政院人事行政總處民國108年10月1日總處組字第10800446565號函</w:t>
            </w:r>
          </w:p>
        </w:tc>
        <w:tc>
          <w:tcPr>
            <w:tcW w:w="895" w:type="pct"/>
            <w:shd w:val="clear" w:color="auto" w:fill="auto"/>
          </w:tcPr>
          <w:p w:rsidR="009E139B" w:rsidRPr="00374DC8" w:rsidRDefault="002C59DD" w:rsidP="00D22FA6">
            <w:pPr>
              <w:jc w:val="both"/>
              <w:rPr>
                <w:rFonts w:ascii="標楷體" w:eastAsia="標楷體" w:hAnsi="標楷體"/>
                <w:szCs w:val="24"/>
              </w:rPr>
            </w:pPr>
            <w:r>
              <w:rPr>
                <w:rFonts w:ascii="標楷體" w:eastAsia="標楷體" w:hAnsi="標楷體" w:hint="eastAsia"/>
                <w:szCs w:val="24"/>
              </w:rPr>
              <w:t>臺中市政府民國108年10月3日府授人力字第1080235346號函</w:t>
            </w:r>
          </w:p>
        </w:tc>
        <w:tc>
          <w:tcPr>
            <w:tcW w:w="294" w:type="pct"/>
            <w:shd w:val="clear" w:color="auto" w:fill="auto"/>
          </w:tcPr>
          <w:p w:rsidR="009E139B" w:rsidRPr="00011745" w:rsidRDefault="009E139B" w:rsidP="00D22FA6">
            <w:pPr>
              <w:jc w:val="both"/>
              <w:rPr>
                <w:rFonts w:ascii="標楷體" w:eastAsia="標楷體" w:hAnsi="標楷體"/>
                <w:szCs w:val="24"/>
              </w:rPr>
            </w:pPr>
          </w:p>
        </w:tc>
      </w:tr>
      <w:tr w:rsidR="009E139B" w:rsidRPr="00ED26F7" w:rsidTr="00FC1362">
        <w:trPr>
          <w:trHeight w:val="538"/>
          <w:jc w:val="center"/>
        </w:trPr>
        <w:tc>
          <w:tcPr>
            <w:tcW w:w="833" w:type="pct"/>
            <w:shd w:val="clear" w:color="auto" w:fill="auto"/>
          </w:tcPr>
          <w:p w:rsidR="009E139B" w:rsidRPr="00C84B43" w:rsidRDefault="00791007" w:rsidP="00D22FA6">
            <w:pPr>
              <w:jc w:val="both"/>
              <w:rPr>
                <w:rFonts w:ascii="標楷體" w:eastAsia="標楷體" w:hAnsi="標楷體"/>
                <w:color w:val="000000"/>
                <w:szCs w:val="24"/>
              </w:rPr>
            </w:pPr>
            <w:r>
              <w:rPr>
                <w:rFonts w:ascii="標楷體" w:eastAsia="標楷體" w:hAnsi="標楷體" w:hint="eastAsia"/>
                <w:szCs w:val="24"/>
              </w:rPr>
              <w:t>修正「聘用人員聘用條例施行細則」第6</w:t>
            </w:r>
            <w:r w:rsidR="0048173F">
              <w:rPr>
                <w:rFonts w:ascii="標楷體" w:eastAsia="標楷體" w:hAnsi="標楷體" w:hint="eastAsia"/>
                <w:szCs w:val="24"/>
              </w:rPr>
              <w:t>條。</w:t>
            </w:r>
          </w:p>
        </w:tc>
        <w:tc>
          <w:tcPr>
            <w:tcW w:w="1935" w:type="pct"/>
            <w:shd w:val="clear" w:color="auto" w:fill="auto"/>
          </w:tcPr>
          <w:p w:rsidR="009E139B" w:rsidRPr="00310DAC" w:rsidRDefault="0048173F" w:rsidP="00D22FA6">
            <w:pPr>
              <w:jc w:val="both"/>
              <w:rPr>
                <w:rFonts w:ascii="標楷體" w:eastAsia="標楷體" w:hAnsi="標楷體"/>
                <w:szCs w:val="24"/>
              </w:rPr>
            </w:pPr>
            <w:r>
              <w:rPr>
                <w:rFonts w:ascii="標楷體" w:eastAsia="標楷體" w:hAnsi="標楷體" w:hint="eastAsia"/>
                <w:szCs w:val="24"/>
              </w:rPr>
              <w:t>茲</w:t>
            </w:r>
            <w:r w:rsidRPr="00533BC3">
              <w:rPr>
                <w:rFonts w:ascii="標楷體" w:eastAsia="標楷體" w:hAnsi="標楷體" w:hint="eastAsia"/>
                <w:szCs w:val="24"/>
              </w:rPr>
              <w:t>為提高聘用人員在職亡故之撫慰金給與標準並明定遺族領受方式；又為期公正、客觀及切實辦理聘用人員因公死亡案件之審認，爰增訂機關就因公死亡案件之認定遇有疑義時，應延聘相關領域之學者或專家，組成專案審查小組審認；另基於權益之衡平，參照公務人員相關規定，明定聘用人員依法令留職停薪期間亡故者，亦得依</w:t>
            </w:r>
            <w:r w:rsidR="0075118D">
              <w:rPr>
                <w:rFonts w:ascii="標楷體" w:eastAsia="標楷體" w:hAnsi="標楷體" w:hint="eastAsia"/>
                <w:szCs w:val="24"/>
              </w:rPr>
              <w:t>「聘用人員聘用條例施行細則」第6條</w:t>
            </w:r>
            <w:r w:rsidRPr="00533BC3">
              <w:rPr>
                <w:rFonts w:ascii="標楷體" w:eastAsia="標楷體" w:hAnsi="標楷體" w:hint="eastAsia"/>
                <w:szCs w:val="24"/>
              </w:rPr>
              <w:t>規定辦理。</w:t>
            </w:r>
          </w:p>
        </w:tc>
        <w:tc>
          <w:tcPr>
            <w:tcW w:w="1043" w:type="pct"/>
            <w:shd w:val="clear" w:color="auto" w:fill="auto"/>
          </w:tcPr>
          <w:p w:rsidR="009E139B" w:rsidRPr="003D0C74" w:rsidRDefault="0048173F" w:rsidP="00D22FA6">
            <w:pPr>
              <w:jc w:val="both"/>
              <w:rPr>
                <w:rFonts w:ascii="標楷體" w:eastAsia="標楷體" w:hAnsi="標楷體"/>
                <w:szCs w:val="24"/>
              </w:rPr>
            </w:pPr>
            <w:r>
              <w:rPr>
                <w:rFonts w:ascii="標楷體" w:eastAsia="標楷體" w:hAnsi="標楷體" w:hint="eastAsia"/>
                <w:szCs w:val="24"/>
              </w:rPr>
              <w:t>考試院民國108年10月1日考臺組貳二字第10800078141號令</w:t>
            </w:r>
          </w:p>
        </w:tc>
        <w:tc>
          <w:tcPr>
            <w:tcW w:w="895" w:type="pct"/>
            <w:shd w:val="clear" w:color="auto" w:fill="auto"/>
          </w:tcPr>
          <w:p w:rsidR="009E139B" w:rsidRPr="00374DC8" w:rsidRDefault="0048173F" w:rsidP="00D22FA6">
            <w:pPr>
              <w:jc w:val="both"/>
              <w:rPr>
                <w:rFonts w:ascii="標楷體" w:eastAsia="標楷體" w:hAnsi="標楷體"/>
                <w:szCs w:val="24"/>
              </w:rPr>
            </w:pPr>
            <w:r>
              <w:rPr>
                <w:rFonts w:ascii="標楷體" w:eastAsia="標楷體" w:hAnsi="標楷體" w:hint="eastAsia"/>
                <w:szCs w:val="24"/>
              </w:rPr>
              <w:t>臺中市政府民國108年10月9日府授人力字第1080242411號函</w:t>
            </w:r>
          </w:p>
        </w:tc>
        <w:tc>
          <w:tcPr>
            <w:tcW w:w="294" w:type="pct"/>
            <w:shd w:val="clear" w:color="auto" w:fill="auto"/>
          </w:tcPr>
          <w:p w:rsidR="009E139B" w:rsidRPr="00011745" w:rsidRDefault="009E139B" w:rsidP="00D22FA6">
            <w:pPr>
              <w:jc w:val="both"/>
              <w:rPr>
                <w:rFonts w:ascii="標楷體" w:eastAsia="標楷體" w:hAnsi="標楷體"/>
                <w:szCs w:val="24"/>
              </w:rPr>
            </w:pPr>
          </w:p>
        </w:tc>
      </w:tr>
      <w:tr w:rsidR="00666B80" w:rsidRPr="00ED26F7" w:rsidTr="0096311B">
        <w:trPr>
          <w:trHeight w:val="538"/>
          <w:jc w:val="center"/>
        </w:trPr>
        <w:tc>
          <w:tcPr>
            <w:tcW w:w="833" w:type="pct"/>
            <w:shd w:val="clear" w:color="auto" w:fill="auto"/>
          </w:tcPr>
          <w:p w:rsidR="00666B80" w:rsidRPr="00817AE3" w:rsidRDefault="00666B80" w:rsidP="00D22FA6">
            <w:pPr>
              <w:jc w:val="both"/>
              <w:rPr>
                <w:rFonts w:ascii="標楷體" w:eastAsia="標楷體" w:hAnsi="標楷體"/>
                <w:szCs w:val="24"/>
              </w:rPr>
            </w:pPr>
            <w:r w:rsidRPr="008C7ADC">
              <w:rPr>
                <w:rFonts w:ascii="標楷體" w:eastAsia="標楷體" w:hAnsi="標楷體" w:hint="eastAsia"/>
                <w:szCs w:val="24"/>
              </w:rPr>
              <w:t>關於公務員不得兼任各類車種職業駕駛一事。</w:t>
            </w:r>
          </w:p>
        </w:tc>
        <w:tc>
          <w:tcPr>
            <w:tcW w:w="1935" w:type="pct"/>
            <w:shd w:val="clear" w:color="auto" w:fill="auto"/>
            <w:vAlign w:val="center"/>
          </w:tcPr>
          <w:p w:rsidR="00666B80" w:rsidRPr="002B33AC" w:rsidRDefault="00666B80" w:rsidP="00D22FA6">
            <w:pPr>
              <w:pStyle w:val="ad"/>
              <w:numPr>
                <w:ilvl w:val="0"/>
                <w:numId w:val="17"/>
              </w:numPr>
              <w:autoSpaceDE w:val="0"/>
              <w:autoSpaceDN w:val="0"/>
              <w:adjustRightInd w:val="0"/>
              <w:ind w:leftChars="0" w:left="604" w:hanging="604"/>
              <w:jc w:val="both"/>
              <w:rPr>
                <w:rFonts w:ascii="標楷體" w:eastAsia="標楷體" w:hAnsi="標楷體"/>
                <w:color w:val="000000"/>
                <w:szCs w:val="24"/>
              </w:rPr>
            </w:pPr>
            <w:r w:rsidRPr="008C7ADC">
              <w:rPr>
                <w:rFonts w:ascii="標楷體" w:eastAsia="標楷體" w:hAnsi="標楷體" w:hint="eastAsia"/>
                <w:szCs w:val="24"/>
              </w:rPr>
              <w:t>查公務員服務法第</w:t>
            </w:r>
            <w:r w:rsidRPr="008C7ADC">
              <w:rPr>
                <w:rFonts w:ascii="標楷體" w:eastAsia="標楷體" w:hAnsi="標楷體"/>
                <w:szCs w:val="24"/>
              </w:rPr>
              <w:t>14</w:t>
            </w:r>
            <w:r w:rsidRPr="008C7ADC">
              <w:rPr>
                <w:rFonts w:ascii="標楷體" w:eastAsia="標楷體" w:hAnsi="標楷體" w:hint="eastAsia"/>
                <w:szCs w:val="24"/>
              </w:rPr>
              <w:t>條第</w:t>
            </w:r>
            <w:r w:rsidRPr="008C7ADC">
              <w:rPr>
                <w:rFonts w:ascii="標楷體" w:eastAsia="標楷體" w:hAnsi="標楷體"/>
                <w:szCs w:val="24"/>
              </w:rPr>
              <w:t>1</w:t>
            </w:r>
            <w:r w:rsidRPr="008C7ADC">
              <w:rPr>
                <w:rFonts w:ascii="標楷體" w:eastAsia="標楷體" w:hAnsi="標楷體" w:hint="eastAsia"/>
                <w:szCs w:val="24"/>
              </w:rPr>
              <w:t>項規定，公務員除法令所規定外，不得兼任他項公職或業務；次查</w:t>
            </w:r>
            <w:r>
              <w:rPr>
                <w:rFonts w:ascii="標楷體" w:eastAsia="標楷體" w:hAnsi="標楷體" w:hint="eastAsia"/>
                <w:szCs w:val="24"/>
              </w:rPr>
              <w:t>銓敘部</w:t>
            </w:r>
            <w:r w:rsidRPr="008C7ADC">
              <w:rPr>
                <w:rFonts w:ascii="標楷體" w:eastAsia="標楷體" w:hAnsi="標楷體"/>
                <w:szCs w:val="24"/>
              </w:rPr>
              <w:t>75</w:t>
            </w:r>
            <w:r w:rsidRPr="008C7ADC">
              <w:rPr>
                <w:rFonts w:ascii="標楷體" w:eastAsia="標楷體" w:hAnsi="標楷體" w:hint="eastAsia"/>
                <w:szCs w:val="24"/>
              </w:rPr>
              <w:t>年</w:t>
            </w:r>
            <w:r w:rsidRPr="008C7ADC">
              <w:rPr>
                <w:rFonts w:ascii="標楷體" w:eastAsia="標楷體" w:hAnsi="標楷體"/>
                <w:szCs w:val="24"/>
              </w:rPr>
              <w:t>4</w:t>
            </w:r>
            <w:r w:rsidRPr="008C7ADC">
              <w:rPr>
                <w:rFonts w:ascii="標楷體" w:eastAsia="標楷體" w:hAnsi="標楷體" w:hint="eastAsia"/>
                <w:szCs w:val="24"/>
              </w:rPr>
              <w:t>月</w:t>
            </w:r>
            <w:r w:rsidRPr="008C7ADC">
              <w:rPr>
                <w:rFonts w:ascii="標楷體" w:eastAsia="標楷體" w:hAnsi="標楷體"/>
                <w:szCs w:val="24"/>
              </w:rPr>
              <w:t>8</w:t>
            </w:r>
            <w:r w:rsidRPr="008C7ADC">
              <w:rPr>
                <w:rFonts w:ascii="標楷體" w:eastAsia="標楷體" w:hAnsi="標楷體" w:hint="eastAsia"/>
                <w:szCs w:val="24"/>
              </w:rPr>
              <w:t>日</w:t>
            </w:r>
            <w:r w:rsidRPr="008C7ADC">
              <w:rPr>
                <w:rFonts w:ascii="標楷體" w:eastAsia="標楷體" w:hAnsi="標楷體"/>
                <w:szCs w:val="24"/>
              </w:rPr>
              <w:t>75</w:t>
            </w:r>
            <w:r w:rsidRPr="008C7ADC">
              <w:rPr>
                <w:rFonts w:ascii="標楷體" w:eastAsia="標楷體" w:hAnsi="標楷體" w:hint="eastAsia"/>
                <w:szCs w:val="24"/>
              </w:rPr>
              <w:t>台銓華參字第</w:t>
            </w:r>
            <w:r w:rsidRPr="008C7ADC">
              <w:rPr>
                <w:rFonts w:ascii="標楷體" w:eastAsia="標楷體" w:hAnsi="標楷體"/>
                <w:szCs w:val="24"/>
              </w:rPr>
              <w:t>17445</w:t>
            </w:r>
            <w:r w:rsidRPr="008C7ADC">
              <w:rPr>
                <w:rFonts w:ascii="標楷體" w:eastAsia="標楷體" w:hAnsi="標楷體" w:hint="eastAsia"/>
                <w:szCs w:val="24"/>
              </w:rPr>
              <w:t>號函意旨，上開規定所稱「公職」，依司法院釋字第</w:t>
            </w:r>
            <w:r w:rsidRPr="008C7ADC">
              <w:rPr>
                <w:rFonts w:ascii="標楷體" w:eastAsia="標楷體" w:hAnsi="標楷體"/>
                <w:szCs w:val="24"/>
              </w:rPr>
              <w:t>42</w:t>
            </w:r>
            <w:r w:rsidRPr="008C7ADC">
              <w:rPr>
                <w:rFonts w:ascii="標楷體" w:eastAsia="標楷體" w:hAnsi="標楷體" w:hint="eastAsia"/>
                <w:szCs w:val="24"/>
              </w:rPr>
              <w:t>號解釋，係指各級民意代表、中央與地方機關之公務員及其他依法令從事於公務者皆屬之；至「業務」雖乏統一規定以資依據，惟依司法院以往就業務之個案所為解釋，其須領證執業，且須受主管機關監督者，例如醫師，係屬業務範圍，此外，其工作與本職之性質或尊嚴有妨礙者，就兼任而言，均屬該條法律精神所不許。</w:t>
            </w:r>
          </w:p>
          <w:p w:rsidR="00666B80" w:rsidRPr="002B33AC" w:rsidRDefault="005C4B00" w:rsidP="00D22FA6">
            <w:pPr>
              <w:pStyle w:val="ad"/>
              <w:numPr>
                <w:ilvl w:val="0"/>
                <w:numId w:val="17"/>
              </w:numPr>
              <w:autoSpaceDE w:val="0"/>
              <w:autoSpaceDN w:val="0"/>
              <w:adjustRightInd w:val="0"/>
              <w:ind w:leftChars="0" w:left="604" w:hanging="604"/>
              <w:jc w:val="both"/>
              <w:rPr>
                <w:rFonts w:ascii="標楷體" w:eastAsia="標楷體" w:hAnsi="標楷體"/>
                <w:color w:val="000000"/>
                <w:szCs w:val="24"/>
              </w:rPr>
            </w:pPr>
            <w:r w:rsidRPr="008C7ADC">
              <w:rPr>
                <w:rFonts w:ascii="標楷體" w:eastAsia="標楷體" w:hAnsi="標楷體" w:hint="eastAsia"/>
                <w:szCs w:val="24"/>
              </w:rPr>
              <w:lastRenderedPageBreak/>
              <w:t>復查道路交通安全規則</w:t>
            </w:r>
            <w:r w:rsidRPr="008C7ADC">
              <w:rPr>
                <w:rFonts w:ascii="標楷體" w:eastAsia="標楷體" w:hAnsi="標楷體"/>
                <w:szCs w:val="24"/>
              </w:rPr>
              <w:t>(</w:t>
            </w:r>
            <w:r w:rsidRPr="008C7ADC">
              <w:rPr>
                <w:rFonts w:ascii="標楷體" w:eastAsia="標楷體" w:hAnsi="標楷體" w:hint="eastAsia"/>
                <w:szCs w:val="24"/>
              </w:rPr>
              <w:t>以下簡稱安全規則</w:t>
            </w:r>
            <w:r w:rsidRPr="008C7ADC">
              <w:rPr>
                <w:rFonts w:ascii="標楷體" w:eastAsia="標楷體" w:hAnsi="標楷體"/>
                <w:szCs w:val="24"/>
              </w:rPr>
              <w:t>)</w:t>
            </w:r>
            <w:r w:rsidRPr="008C7ADC">
              <w:rPr>
                <w:rFonts w:ascii="標楷體" w:eastAsia="標楷體" w:hAnsi="標楷體" w:hint="eastAsia"/>
                <w:szCs w:val="24"/>
              </w:rPr>
              <w:t>第</w:t>
            </w:r>
            <w:r w:rsidRPr="008C7ADC">
              <w:rPr>
                <w:rFonts w:ascii="標楷體" w:eastAsia="標楷體" w:hAnsi="標楷體"/>
                <w:szCs w:val="24"/>
              </w:rPr>
              <w:t>5</w:t>
            </w:r>
            <w:r w:rsidRPr="008C7ADC">
              <w:rPr>
                <w:rFonts w:ascii="標楷體" w:eastAsia="標楷體" w:hAnsi="標楷體" w:hint="eastAsia"/>
                <w:szCs w:val="24"/>
              </w:rPr>
              <w:t>條規定：「汽車駕駛人分類如下：一、職業駕駛人：指以駕駛汽車為職業者。二、普通駕駛人：指以駕駛自用車而非駕駛汽車為職業者。」第</w:t>
            </w:r>
            <w:r w:rsidRPr="008C7ADC">
              <w:rPr>
                <w:rFonts w:ascii="標楷體" w:eastAsia="標楷體" w:hAnsi="標楷體"/>
                <w:szCs w:val="24"/>
              </w:rPr>
              <w:t>53</w:t>
            </w:r>
            <w:r w:rsidRPr="008C7ADC">
              <w:rPr>
                <w:rFonts w:ascii="標楷體" w:eastAsia="標楷體" w:hAnsi="標楷體" w:hint="eastAsia"/>
                <w:szCs w:val="24"/>
              </w:rPr>
              <w:t>條規定：「汽車駕駛執照</w:t>
            </w:r>
            <w:r w:rsidRPr="008C7ADC">
              <w:rPr>
                <w:rFonts w:ascii="標楷體" w:eastAsia="標楷體" w:hAnsi="標楷體"/>
                <w:szCs w:val="24"/>
              </w:rPr>
              <w:t>(</w:t>
            </w:r>
            <w:r w:rsidRPr="008C7ADC">
              <w:rPr>
                <w:rFonts w:ascii="標楷體" w:eastAsia="標楷體" w:hAnsi="標楷體" w:hint="eastAsia"/>
                <w:szCs w:val="24"/>
              </w:rPr>
              <w:t>以下簡稱駕照</w:t>
            </w:r>
            <w:r w:rsidRPr="008C7ADC">
              <w:rPr>
                <w:rFonts w:ascii="標楷體" w:eastAsia="標楷體" w:hAnsi="標楷體"/>
                <w:szCs w:val="24"/>
              </w:rPr>
              <w:t>)</w:t>
            </w:r>
            <w:r w:rsidRPr="008C7ADC">
              <w:rPr>
                <w:rFonts w:ascii="標楷體" w:eastAsia="標楷體" w:hAnsi="標楷體" w:hint="eastAsia"/>
                <w:szCs w:val="24"/>
              </w:rPr>
              <w:t>分為下列各類：……五、小型車職業駕照。六、大貨車職業駕照。七、大客車職業駕照。八、聯結車職業駕照。……。」第</w:t>
            </w:r>
            <w:r w:rsidRPr="008C7ADC">
              <w:rPr>
                <w:rFonts w:ascii="標楷體" w:eastAsia="標楷體" w:hAnsi="標楷體"/>
                <w:szCs w:val="24"/>
              </w:rPr>
              <w:t>54</w:t>
            </w:r>
            <w:r w:rsidRPr="008C7ADC">
              <w:rPr>
                <w:rFonts w:ascii="標楷體" w:eastAsia="標楷體" w:hAnsi="標楷體" w:hint="eastAsia"/>
                <w:szCs w:val="24"/>
              </w:rPr>
              <w:t>條規定：「職業汽車駕駛人之駕駛執照，應自發照之日起，每滿</w:t>
            </w:r>
            <w:r w:rsidRPr="008C7ADC">
              <w:rPr>
                <w:rFonts w:ascii="標楷體" w:eastAsia="標楷體" w:hAnsi="標楷體"/>
                <w:szCs w:val="24"/>
              </w:rPr>
              <w:t>3</w:t>
            </w:r>
            <w:r w:rsidRPr="008C7ADC">
              <w:rPr>
                <w:rFonts w:ascii="標楷體" w:eastAsia="標楷體" w:hAnsi="標楷體" w:hint="eastAsia"/>
                <w:szCs w:val="24"/>
              </w:rPr>
              <w:t>年審驗一次，並於審驗日期前後</w:t>
            </w:r>
            <w:r w:rsidRPr="008C7ADC">
              <w:rPr>
                <w:rFonts w:ascii="標楷體" w:eastAsia="標楷體" w:hAnsi="標楷體"/>
                <w:szCs w:val="24"/>
              </w:rPr>
              <w:t>1</w:t>
            </w:r>
            <w:r w:rsidRPr="008C7ADC">
              <w:rPr>
                <w:rFonts w:ascii="標楷體" w:eastAsia="標楷體" w:hAnsi="標楷體" w:hint="eastAsia"/>
                <w:szCs w:val="24"/>
              </w:rPr>
              <w:t>個月內向公路監理機關申請審驗……。」再查道路交通管理處罰條例</w:t>
            </w:r>
            <w:r w:rsidRPr="008C7ADC">
              <w:rPr>
                <w:rFonts w:ascii="標楷體" w:eastAsia="標楷體" w:hAnsi="標楷體"/>
                <w:szCs w:val="24"/>
              </w:rPr>
              <w:t>(</w:t>
            </w:r>
            <w:r w:rsidRPr="008C7ADC">
              <w:rPr>
                <w:rFonts w:ascii="標楷體" w:eastAsia="標楷體" w:hAnsi="標楷體" w:hint="eastAsia"/>
                <w:szCs w:val="24"/>
              </w:rPr>
              <w:t>以下簡稱處罰條例</w:t>
            </w:r>
            <w:r w:rsidRPr="008C7ADC">
              <w:rPr>
                <w:rFonts w:ascii="標楷體" w:eastAsia="標楷體" w:hAnsi="標楷體"/>
                <w:szCs w:val="24"/>
              </w:rPr>
              <w:t>)</w:t>
            </w:r>
            <w:r w:rsidRPr="008C7ADC">
              <w:rPr>
                <w:rFonts w:ascii="標楷體" w:eastAsia="標楷體" w:hAnsi="標楷體" w:hint="eastAsia"/>
                <w:szCs w:val="24"/>
              </w:rPr>
              <w:t>第</w:t>
            </w:r>
            <w:r w:rsidRPr="008C7ADC">
              <w:rPr>
                <w:rFonts w:ascii="標楷體" w:eastAsia="標楷體" w:hAnsi="標楷體"/>
                <w:szCs w:val="24"/>
              </w:rPr>
              <w:t>22</w:t>
            </w:r>
            <w:r w:rsidRPr="008C7ADC">
              <w:rPr>
                <w:rFonts w:ascii="標楷體" w:eastAsia="標楷體" w:hAnsi="標楷體" w:hint="eastAsia"/>
                <w:szCs w:val="24"/>
              </w:rPr>
              <w:t>條第</w:t>
            </w:r>
            <w:r w:rsidRPr="008C7ADC">
              <w:rPr>
                <w:rFonts w:ascii="標楷體" w:eastAsia="標楷體" w:hAnsi="標楷體"/>
                <w:szCs w:val="24"/>
              </w:rPr>
              <w:t>1</w:t>
            </w:r>
            <w:r w:rsidRPr="008C7ADC">
              <w:rPr>
                <w:rFonts w:ascii="標楷體" w:eastAsia="標楷體" w:hAnsi="標楷體" w:hint="eastAsia"/>
                <w:szCs w:val="24"/>
              </w:rPr>
              <w:t>項規定略以，汽車駕駛人領有普通駕照，駕駛營業汽車營業或以駕駛為職業者，處以罰鍰並禁止其駕駛。又查交通部</w:t>
            </w:r>
            <w:r w:rsidRPr="008C7ADC">
              <w:rPr>
                <w:rFonts w:ascii="標楷體" w:eastAsia="標楷體" w:hAnsi="標楷體"/>
                <w:szCs w:val="24"/>
              </w:rPr>
              <w:t>100</w:t>
            </w:r>
            <w:r w:rsidRPr="008C7ADC">
              <w:rPr>
                <w:rFonts w:ascii="標楷體" w:eastAsia="標楷體" w:hAnsi="標楷體" w:hint="eastAsia"/>
                <w:szCs w:val="24"/>
              </w:rPr>
              <w:t>年</w:t>
            </w:r>
            <w:r w:rsidRPr="008C7ADC">
              <w:rPr>
                <w:rFonts w:ascii="標楷體" w:eastAsia="標楷體" w:hAnsi="標楷體"/>
                <w:szCs w:val="24"/>
              </w:rPr>
              <w:t>10</w:t>
            </w:r>
            <w:r w:rsidRPr="008C7ADC">
              <w:rPr>
                <w:rFonts w:ascii="標楷體" w:eastAsia="標楷體" w:hAnsi="標楷體" w:hint="eastAsia"/>
                <w:szCs w:val="24"/>
              </w:rPr>
              <w:t>月</w:t>
            </w:r>
            <w:r w:rsidRPr="008C7ADC">
              <w:rPr>
                <w:rFonts w:ascii="標楷體" w:eastAsia="標楷體" w:hAnsi="標楷體"/>
                <w:szCs w:val="24"/>
              </w:rPr>
              <w:t>17</w:t>
            </w:r>
            <w:r w:rsidRPr="008C7ADC">
              <w:rPr>
                <w:rFonts w:ascii="標楷體" w:eastAsia="標楷體" w:hAnsi="標楷體" w:hint="eastAsia"/>
                <w:szCs w:val="24"/>
              </w:rPr>
              <w:t>日交路字第</w:t>
            </w:r>
            <w:r w:rsidRPr="008C7ADC">
              <w:rPr>
                <w:rFonts w:ascii="標楷體" w:eastAsia="標楷體" w:hAnsi="標楷體"/>
                <w:szCs w:val="24"/>
              </w:rPr>
              <w:t>1000052988</w:t>
            </w:r>
            <w:r w:rsidRPr="008C7ADC">
              <w:rPr>
                <w:rFonts w:ascii="標楷體" w:eastAsia="標楷體" w:hAnsi="標楷體" w:hint="eastAsia"/>
                <w:szCs w:val="24"/>
              </w:rPr>
              <w:t>號函略以，有關處罰條例及安全規則所稱以駕駛</w:t>
            </w:r>
            <w:r w:rsidRPr="008C7ADC">
              <w:rPr>
                <w:rFonts w:ascii="標楷體" w:eastAsia="標楷體" w:hAnsi="標楷體"/>
                <w:szCs w:val="24"/>
              </w:rPr>
              <w:t>(</w:t>
            </w:r>
            <w:r w:rsidRPr="008C7ADC">
              <w:rPr>
                <w:rFonts w:ascii="標楷體" w:eastAsia="標楷體" w:hAnsi="標楷體" w:hint="eastAsia"/>
                <w:szCs w:val="24"/>
              </w:rPr>
              <w:t>汽車</w:t>
            </w:r>
            <w:r w:rsidRPr="008C7ADC">
              <w:rPr>
                <w:rFonts w:ascii="標楷體" w:eastAsia="標楷體" w:hAnsi="標楷體"/>
                <w:szCs w:val="24"/>
              </w:rPr>
              <w:t>)</w:t>
            </w:r>
            <w:r w:rsidRPr="008C7ADC">
              <w:rPr>
                <w:rFonts w:ascii="標楷體" w:eastAsia="標楷體" w:hAnsi="標楷體" w:hint="eastAsia"/>
                <w:szCs w:val="24"/>
              </w:rPr>
              <w:t>為職業者一節，如駕駛人受雇擔任駕駛工作，自符合以駕駛為職業，應持職業駕照。</w:t>
            </w:r>
          </w:p>
          <w:p w:rsidR="00666B80" w:rsidRPr="006F1489" w:rsidRDefault="006F1489" w:rsidP="00D22FA6">
            <w:pPr>
              <w:pStyle w:val="ad"/>
              <w:numPr>
                <w:ilvl w:val="0"/>
                <w:numId w:val="17"/>
              </w:numPr>
              <w:autoSpaceDE w:val="0"/>
              <w:autoSpaceDN w:val="0"/>
              <w:adjustRightInd w:val="0"/>
              <w:ind w:leftChars="0" w:left="604" w:hanging="604"/>
              <w:jc w:val="both"/>
              <w:rPr>
                <w:rFonts w:ascii="標楷體" w:eastAsia="標楷體" w:hAnsi="標楷體"/>
                <w:color w:val="000000"/>
                <w:szCs w:val="24"/>
              </w:rPr>
            </w:pPr>
            <w:r w:rsidRPr="008C7ADC">
              <w:rPr>
                <w:rFonts w:ascii="標楷體" w:eastAsia="標楷體" w:hAnsi="標楷體" w:hint="eastAsia"/>
                <w:szCs w:val="24"/>
              </w:rPr>
              <w:t>近年新型態職業駕駛</w:t>
            </w:r>
            <w:r w:rsidRPr="008C7ADC">
              <w:rPr>
                <w:rFonts w:ascii="標楷體" w:eastAsia="標楷體" w:hAnsi="標楷體"/>
                <w:szCs w:val="24"/>
              </w:rPr>
              <w:t>(</w:t>
            </w:r>
            <w:r w:rsidRPr="008C7ADC">
              <w:rPr>
                <w:rFonts w:ascii="標楷體" w:eastAsia="標楷體" w:hAnsi="標楷體" w:hint="eastAsia"/>
                <w:szCs w:val="24"/>
              </w:rPr>
              <w:t>如</w:t>
            </w:r>
            <w:r w:rsidRPr="008C7ADC">
              <w:rPr>
                <w:rFonts w:ascii="標楷體" w:eastAsia="標楷體" w:hAnsi="標楷體"/>
                <w:szCs w:val="24"/>
              </w:rPr>
              <w:t>Uber</w:t>
            </w:r>
            <w:r w:rsidRPr="008C7ADC">
              <w:rPr>
                <w:rFonts w:ascii="標楷體" w:eastAsia="標楷體" w:hAnsi="標楷體" w:hint="eastAsia"/>
                <w:szCs w:val="24"/>
              </w:rPr>
              <w:t>、多元化計程車</w:t>
            </w:r>
            <w:r w:rsidRPr="008C7ADC">
              <w:rPr>
                <w:rFonts w:ascii="標楷體" w:eastAsia="標楷體" w:hAnsi="標楷體"/>
                <w:szCs w:val="24"/>
              </w:rPr>
              <w:t>)</w:t>
            </w:r>
            <w:r w:rsidRPr="008C7ADC">
              <w:rPr>
                <w:rFonts w:ascii="標楷體" w:eastAsia="標楷體" w:hAnsi="標楷體" w:hint="eastAsia"/>
                <w:szCs w:val="24"/>
              </w:rPr>
              <w:t>興起，迭有公務員詢及公餘時間得否兼任各類車種職業駕駛疑義，依據前開安全規則及處罰條例等規定，汽車駕駛人駕駛營業汽</w:t>
            </w:r>
            <w:r w:rsidRPr="008C7ADC">
              <w:rPr>
                <w:rFonts w:ascii="標楷體" w:eastAsia="標楷體" w:hAnsi="標楷體" w:hint="eastAsia"/>
                <w:szCs w:val="24"/>
              </w:rPr>
              <w:lastRenderedPageBreak/>
              <w:t>車營業或以駕駛汽車為職業者，均為職業駕駛人，須領有職業駕照始得為之，且該職業駕照須定期經主管機關審驗。是該等職業駕駛人</w:t>
            </w:r>
            <w:r w:rsidRPr="008C7ADC">
              <w:rPr>
                <w:rFonts w:ascii="標楷體" w:eastAsia="標楷體" w:hAnsi="標楷體"/>
                <w:szCs w:val="24"/>
              </w:rPr>
              <w:t>(</w:t>
            </w:r>
            <w:r w:rsidRPr="008C7ADC">
              <w:rPr>
                <w:rFonts w:ascii="標楷體" w:eastAsia="標楷體" w:hAnsi="標楷體" w:hint="eastAsia"/>
                <w:szCs w:val="24"/>
              </w:rPr>
              <w:t>含</w:t>
            </w:r>
            <w:r w:rsidRPr="008C7ADC">
              <w:rPr>
                <w:rFonts w:ascii="標楷體" w:eastAsia="標楷體" w:hAnsi="標楷體"/>
                <w:szCs w:val="24"/>
              </w:rPr>
              <w:t>Uber</w:t>
            </w:r>
            <w:r w:rsidRPr="008C7ADC">
              <w:rPr>
                <w:rFonts w:ascii="標楷體" w:eastAsia="標楷體" w:hAnsi="標楷體" w:hint="eastAsia"/>
                <w:szCs w:val="24"/>
              </w:rPr>
              <w:t>、多元化計程車等</w:t>
            </w:r>
            <w:r w:rsidRPr="008C7ADC">
              <w:rPr>
                <w:rFonts w:ascii="標楷體" w:eastAsia="標楷體" w:hAnsi="標楷體"/>
                <w:szCs w:val="24"/>
              </w:rPr>
              <w:t>)</w:t>
            </w:r>
            <w:r w:rsidRPr="008C7ADC">
              <w:rPr>
                <w:rFonts w:ascii="標楷體" w:eastAsia="標楷體" w:hAnsi="標楷體" w:hint="eastAsia"/>
                <w:szCs w:val="24"/>
              </w:rPr>
              <w:t>不論自行駕駛營業汽車營業或受雇擔任駕駛工作，均屬</w:t>
            </w:r>
            <w:r w:rsidR="00016C72" w:rsidRPr="008C7ADC">
              <w:rPr>
                <w:rFonts w:ascii="標楷體" w:eastAsia="標楷體" w:hAnsi="標楷體" w:hint="eastAsia"/>
                <w:szCs w:val="24"/>
              </w:rPr>
              <w:t>公務員</w:t>
            </w:r>
            <w:r w:rsidRPr="008C7ADC">
              <w:rPr>
                <w:rFonts w:ascii="標楷體" w:eastAsia="標楷體" w:hAnsi="標楷體" w:hint="eastAsia"/>
                <w:szCs w:val="24"/>
              </w:rPr>
              <w:t>服務法第</w:t>
            </w:r>
            <w:r w:rsidRPr="008C7ADC">
              <w:rPr>
                <w:rFonts w:ascii="標楷體" w:eastAsia="標楷體" w:hAnsi="標楷體"/>
                <w:szCs w:val="24"/>
              </w:rPr>
              <w:t>14</w:t>
            </w:r>
            <w:r w:rsidRPr="008C7ADC">
              <w:rPr>
                <w:rFonts w:ascii="標楷體" w:eastAsia="標楷體" w:hAnsi="標楷體" w:hint="eastAsia"/>
                <w:szCs w:val="24"/>
              </w:rPr>
              <w:t>條第</w:t>
            </w:r>
            <w:r w:rsidRPr="008C7ADC">
              <w:rPr>
                <w:rFonts w:ascii="標楷體" w:eastAsia="標楷體" w:hAnsi="標楷體"/>
                <w:szCs w:val="24"/>
              </w:rPr>
              <w:t>1</w:t>
            </w:r>
            <w:r w:rsidRPr="008C7ADC">
              <w:rPr>
                <w:rFonts w:ascii="標楷體" w:eastAsia="標楷體" w:hAnsi="標楷體" w:hint="eastAsia"/>
                <w:szCs w:val="24"/>
              </w:rPr>
              <w:t>項所稱之「業務」，故除法令所規定外，公務員尚不得兼任之。</w:t>
            </w:r>
          </w:p>
        </w:tc>
        <w:tc>
          <w:tcPr>
            <w:tcW w:w="1043" w:type="pct"/>
            <w:shd w:val="clear" w:color="auto" w:fill="auto"/>
          </w:tcPr>
          <w:p w:rsidR="00666B80" w:rsidRPr="003D0C74" w:rsidRDefault="00666B80" w:rsidP="00D22FA6">
            <w:pPr>
              <w:jc w:val="both"/>
              <w:rPr>
                <w:rFonts w:ascii="標楷體" w:eastAsia="標楷體" w:hAnsi="標楷體"/>
                <w:szCs w:val="24"/>
              </w:rPr>
            </w:pPr>
            <w:r w:rsidRPr="008C7ADC">
              <w:rPr>
                <w:rFonts w:ascii="標楷體" w:eastAsia="標楷體" w:hAnsi="標楷體" w:hint="eastAsia"/>
                <w:szCs w:val="24"/>
              </w:rPr>
              <w:lastRenderedPageBreak/>
              <w:t>銓敘部民國108年10月2日部法一字第1084860352號函</w:t>
            </w:r>
          </w:p>
        </w:tc>
        <w:tc>
          <w:tcPr>
            <w:tcW w:w="895" w:type="pct"/>
            <w:shd w:val="clear" w:color="auto" w:fill="auto"/>
          </w:tcPr>
          <w:p w:rsidR="00666B80" w:rsidRPr="00374DC8" w:rsidRDefault="00666B80" w:rsidP="00D22FA6">
            <w:pPr>
              <w:jc w:val="both"/>
              <w:rPr>
                <w:rFonts w:ascii="標楷體" w:eastAsia="標楷體" w:hAnsi="標楷體"/>
                <w:szCs w:val="24"/>
              </w:rPr>
            </w:pPr>
            <w:r w:rsidRPr="008C7ADC">
              <w:rPr>
                <w:rFonts w:ascii="標楷體" w:eastAsia="標楷體" w:hAnsi="標楷體" w:hint="eastAsia"/>
                <w:szCs w:val="24"/>
              </w:rPr>
              <w:t>臺中市政府民國108年10月4日府授人力字第1080237408號函</w:t>
            </w:r>
          </w:p>
        </w:tc>
        <w:tc>
          <w:tcPr>
            <w:tcW w:w="294" w:type="pct"/>
            <w:shd w:val="clear" w:color="auto" w:fill="auto"/>
          </w:tcPr>
          <w:p w:rsidR="00666B80" w:rsidRPr="00011745" w:rsidRDefault="00666B80" w:rsidP="00D22FA6">
            <w:pPr>
              <w:jc w:val="both"/>
              <w:rPr>
                <w:rFonts w:ascii="標楷體" w:eastAsia="標楷體" w:hAnsi="標楷體"/>
                <w:szCs w:val="24"/>
              </w:rPr>
            </w:pPr>
          </w:p>
        </w:tc>
      </w:tr>
      <w:tr w:rsidR="00666B80" w:rsidRPr="00ED26F7" w:rsidTr="00582B38">
        <w:trPr>
          <w:trHeight w:val="538"/>
          <w:jc w:val="center"/>
        </w:trPr>
        <w:tc>
          <w:tcPr>
            <w:tcW w:w="833" w:type="pct"/>
            <w:shd w:val="clear" w:color="auto" w:fill="auto"/>
          </w:tcPr>
          <w:p w:rsidR="00666B80" w:rsidRPr="000377CE" w:rsidRDefault="00666B80" w:rsidP="00D22FA6">
            <w:pPr>
              <w:jc w:val="both"/>
              <w:rPr>
                <w:rFonts w:ascii="標楷體" w:eastAsia="標楷體" w:hAnsi="標楷體"/>
                <w:szCs w:val="24"/>
              </w:rPr>
            </w:pPr>
            <w:r w:rsidRPr="000377CE">
              <w:rPr>
                <w:rFonts w:ascii="標楷體" w:eastAsia="標楷體" w:hAnsi="標楷體" w:cs="Calibri" w:hint="eastAsia"/>
                <w:szCs w:val="24"/>
              </w:rPr>
              <w:lastRenderedPageBreak/>
              <w:t>嗣後各機關奉派出差之人員，其為執行職務所必要之交通路程時間補休統一規定。</w:t>
            </w:r>
          </w:p>
        </w:tc>
        <w:tc>
          <w:tcPr>
            <w:tcW w:w="1935" w:type="pct"/>
            <w:shd w:val="clear" w:color="auto" w:fill="auto"/>
            <w:vAlign w:val="center"/>
          </w:tcPr>
          <w:p w:rsidR="00666B80" w:rsidRPr="007538C3" w:rsidRDefault="00666B80" w:rsidP="00D22FA6">
            <w:pPr>
              <w:pStyle w:val="ad"/>
              <w:numPr>
                <w:ilvl w:val="0"/>
                <w:numId w:val="16"/>
              </w:numPr>
              <w:autoSpaceDE w:val="0"/>
              <w:autoSpaceDN w:val="0"/>
              <w:adjustRightInd w:val="0"/>
              <w:ind w:leftChars="0" w:left="603" w:hanging="567"/>
              <w:jc w:val="both"/>
              <w:rPr>
                <w:rFonts w:ascii="標楷體" w:eastAsia="標楷體" w:hAnsi="標楷體"/>
                <w:color w:val="000000"/>
                <w:szCs w:val="24"/>
              </w:rPr>
            </w:pPr>
            <w:r w:rsidRPr="007538C3">
              <w:rPr>
                <w:rFonts w:ascii="標楷體" w:eastAsia="標楷體" w:hAnsi="標楷體" w:hint="eastAsia"/>
                <w:color w:val="000000"/>
                <w:szCs w:val="24"/>
              </w:rPr>
              <w:t>有關各機關人員執行職務所必要之交通路程，因非執行職務時間，不得依公務人員保障法第23條規定予以加班補償。考量「行政院及所屬各機關公務人員平時考核要點」第8點第3項由各機關訂定上下班補充規定之意旨，因機關指派出差衍生之必要交通往返路程，係屬機關內部之差勤管理事項，準此，各機關奉派出差之人員，其為執行職務所必要之交通路程時間，應由各機關衡酌業務需要、地理位置、交通狀況等相關因素，本權責衡酌是否給予補休。</w:t>
            </w:r>
          </w:p>
          <w:p w:rsidR="00666B80" w:rsidRPr="007538C3" w:rsidRDefault="00666B80" w:rsidP="00D22FA6">
            <w:pPr>
              <w:pStyle w:val="ad"/>
              <w:numPr>
                <w:ilvl w:val="0"/>
                <w:numId w:val="16"/>
              </w:numPr>
              <w:autoSpaceDE w:val="0"/>
              <w:autoSpaceDN w:val="0"/>
              <w:adjustRightInd w:val="0"/>
              <w:ind w:leftChars="0" w:left="603" w:hanging="567"/>
              <w:jc w:val="both"/>
              <w:rPr>
                <w:rFonts w:ascii="標楷體" w:eastAsia="標楷體" w:hAnsi="標楷體"/>
                <w:color w:val="000000"/>
                <w:szCs w:val="24"/>
              </w:rPr>
            </w:pPr>
            <w:r w:rsidRPr="007538C3">
              <w:rPr>
                <w:rFonts w:ascii="標楷體" w:eastAsia="標楷體" w:hAnsi="標楷體" w:hint="eastAsia"/>
                <w:color w:val="000000"/>
                <w:szCs w:val="24"/>
              </w:rPr>
              <w:t>依原行政院人事行政局96年11月19日局給字第09600643222號函釋意旨，各機關奉派出差人員之交通路程時間，除工作性質特殊者外(如於出差往返路程仍需執勤)，仍不得請領加班費，併予敘明。</w:t>
            </w:r>
          </w:p>
        </w:tc>
        <w:tc>
          <w:tcPr>
            <w:tcW w:w="1043" w:type="pct"/>
            <w:shd w:val="clear" w:color="auto" w:fill="auto"/>
          </w:tcPr>
          <w:p w:rsidR="00666B80" w:rsidRDefault="00666B80" w:rsidP="00D22FA6">
            <w:pPr>
              <w:jc w:val="both"/>
              <w:rPr>
                <w:rFonts w:ascii="標楷體" w:eastAsia="標楷體" w:hAnsi="標楷體"/>
                <w:szCs w:val="24"/>
              </w:rPr>
            </w:pPr>
            <w:r w:rsidRPr="00486BF5">
              <w:rPr>
                <w:rFonts w:ascii="標楷體" w:eastAsia="標楷體" w:hAnsi="標楷體" w:cs="DFKaiShu-SB-Estd-BF" w:hint="eastAsia"/>
                <w:kern w:val="0"/>
                <w:szCs w:val="24"/>
              </w:rPr>
              <w:t>行政院人事行政總處</w:t>
            </w:r>
            <w:r>
              <w:rPr>
                <w:rFonts w:ascii="標楷體" w:eastAsia="標楷體" w:hAnsi="標楷體" w:hint="eastAsia"/>
                <w:color w:val="000000"/>
              </w:rPr>
              <w:t>民國108年10月1日總處培字第1080044696號函</w:t>
            </w:r>
          </w:p>
        </w:tc>
        <w:tc>
          <w:tcPr>
            <w:tcW w:w="895" w:type="pct"/>
            <w:shd w:val="clear" w:color="auto" w:fill="auto"/>
          </w:tcPr>
          <w:p w:rsidR="00666B80" w:rsidRPr="006F7A7E" w:rsidRDefault="00666B80" w:rsidP="00D22FA6">
            <w:pPr>
              <w:jc w:val="both"/>
              <w:rPr>
                <w:rFonts w:ascii="標楷體" w:eastAsia="標楷體" w:hAnsi="標楷體"/>
                <w:szCs w:val="24"/>
              </w:rPr>
            </w:pPr>
            <w:r>
              <w:rPr>
                <w:rFonts w:ascii="標楷體" w:eastAsia="標楷體" w:hAnsi="標楷體" w:cs="DFKaiShu-SB-Estd-BF" w:hint="eastAsia"/>
                <w:kern w:val="0"/>
                <w:szCs w:val="24"/>
              </w:rPr>
              <w:t>臺中市政府</w:t>
            </w:r>
            <w:r w:rsidRPr="00486BF5">
              <w:rPr>
                <w:rFonts w:ascii="標楷體" w:eastAsia="標楷體" w:hAnsi="標楷體" w:cs="DFKaiShu-SB-Estd-BF" w:hint="eastAsia"/>
                <w:kern w:val="0"/>
                <w:szCs w:val="24"/>
              </w:rPr>
              <w:t>民國108年10月3日府授人考字第1080235345號</w:t>
            </w:r>
            <w:r>
              <w:rPr>
                <w:rFonts w:ascii="標楷體" w:eastAsia="標楷體" w:hAnsi="標楷體" w:cs="DFKaiShu-SB-Estd-BF" w:hint="eastAsia"/>
                <w:kern w:val="0"/>
                <w:szCs w:val="24"/>
              </w:rPr>
              <w:t>函</w:t>
            </w:r>
          </w:p>
        </w:tc>
        <w:tc>
          <w:tcPr>
            <w:tcW w:w="294" w:type="pct"/>
            <w:shd w:val="clear" w:color="auto" w:fill="auto"/>
          </w:tcPr>
          <w:p w:rsidR="00666B80" w:rsidRPr="00011745" w:rsidRDefault="00666B80" w:rsidP="00D22FA6">
            <w:pPr>
              <w:jc w:val="both"/>
              <w:rPr>
                <w:rFonts w:ascii="標楷體" w:eastAsia="標楷體" w:hAnsi="標楷體"/>
                <w:szCs w:val="24"/>
              </w:rPr>
            </w:pPr>
          </w:p>
        </w:tc>
      </w:tr>
      <w:tr w:rsidR="00666B80" w:rsidRPr="00ED26F7" w:rsidTr="00FC1362">
        <w:trPr>
          <w:trHeight w:val="538"/>
          <w:jc w:val="center"/>
        </w:trPr>
        <w:tc>
          <w:tcPr>
            <w:tcW w:w="833" w:type="pct"/>
            <w:shd w:val="clear" w:color="auto" w:fill="auto"/>
          </w:tcPr>
          <w:p w:rsidR="00666B80" w:rsidRPr="001D68EA" w:rsidRDefault="00666B80" w:rsidP="00D22FA6">
            <w:pPr>
              <w:jc w:val="both"/>
              <w:rPr>
                <w:rFonts w:ascii="標楷體" w:eastAsia="標楷體" w:hAnsi="標楷體"/>
                <w:szCs w:val="24"/>
              </w:rPr>
            </w:pPr>
            <w:r w:rsidRPr="001D68EA">
              <w:rPr>
                <w:rFonts w:ascii="標楷體" w:eastAsia="標楷體" w:hAnsi="標楷體" w:cs="Calibri" w:hint="eastAsia"/>
                <w:szCs w:val="24"/>
              </w:rPr>
              <w:t>108年10月1日修正</w:t>
            </w:r>
            <w:r w:rsidRPr="001D68EA">
              <w:rPr>
                <w:rFonts w:ascii="標楷體" w:eastAsia="標楷體" w:hAnsi="標楷體" w:cs="Calibri" w:hint="eastAsia"/>
                <w:szCs w:val="24"/>
              </w:rPr>
              <w:lastRenderedPageBreak/>
              <w:t>發布公務人員請假規則第10條規定。</w:t>
            </w:r>
          </w:p>
        </w:tc>
        <w:tc>
          <w:tcPr>
            <w:tcW w:w="1935" w:type="pct"/>
            <w:shd w:val="clear" w:color="auto" w:fill="auto"/>
          </w:tcPr>
          <w:p w:rsidR="00666B80" w:rsidRPr="003A79D7" w:rsidRDefault="00666B80" w:rsidP="00D22FA6">
            <w:pPr>
              <w:jc w:val="both"/>
              <w:rPr>
                <w:rFonts w:ascii="標楷體" w:eastAsia="標楷體" w:hAnsi="標楷體"/>
                <w:szCs w:val="24"/>
              </w:rPr>
            </w:pPr>
            <w:r w:rsidRPr="003A79D7">
              <w:rPr>
                <w:rFonts w:ascii="標楷體" w:eastAsia="標楷體" w:hAnsi="標楷體" w:hint="eastAsia"/>
                <w:color w:val="000000"/>
                <w:szCs w:val="24"/>
              </w:rPr>
              <w:lastRenderedPageBreak/>
              <w:t>茲考量時空背景變更，各界迭有檢討鬆綁公務人員</w:t>
            </w:r>
            <w:r w:rsidRPr="003A79D7">
              <w:rPr>
                <w:rFonts w:ascii="標楷體" w:eastAsia="標楷體" w:hAnsi="標楷體" w:hint="eastAsia"/>
                <w:color w:val="000000"/>
                <w:szCs w:val="24"/>
              </w:rPr>
              <w:lastRenderedPageBreak/>
              <w:t>每年至少應休假日數之建議；又實務上，業有主管院因業務性質特殊，另定其所屬公務人員每年至少應休假日數之規定，是為回應外界建議，並保留因應內外在變化而調整應休假日數之彈性，爰修正</w:t>
            </w:r>
            <w:r w:rsidRPr="001D68EA">
              <w:rPr>
                <w:rFonts w:ascii="標楷體" w:eastAsia="標楷體" w:hAnsi="標楷體" w:cs="Calibri" w:hint="eastAsia"/>
                <w:szCs w:val="24"/>
              </w:rPr>
              <w:t>公務人員請假規則</w:t>
            </w:r>
            <w:r w:rsidRPr="003A79D7">
              <w:rPr>
                <w:rFonts w:ascii="標楷體" w:eastAsia="標楷體" w:hAnsi="標楷體" w:hint="eastAsia"/>
                <w:color w:val="000000"/>
                <w:szCs w:val="24"/>
              </w:rPr>
              <w:t>第10條，將公務人員每年至少應休假日數，改由總統府、國家安全會議及五院定之。</w:t>
            </w:r>
          </w:p>
        </w:tc>
        <w:tc>
          <w:tcPr>
            <w:tcW w:w="1043" w:type="pct"/>
            <w:shd w:val="clear" w:color="auto" w:fill="auto"/>
          </w:tcPr>
          <w:p w:rsidR="00666B80" w:rsidRPr="003D0C74" w:rsidRDefault="00666B80" w:rsidP="00D22FA6">
            <w:pPr>
              <w:jc w:val="both"/>
              <w:rPr>
                <w:rFonts w:ascii="標楷體" w:eastAsia="標楷體" w:hAnsi="標楷體"/>
                <w:szCs w:val="24"/>
              </w:rPr>
            </w:pPr>
            <w:r w:rsidRPr="00156F8C">
              <w:rPr>
                <w:rFonts w:ascii="標楷體" w:eastAsia="標楷體" w:hAnsi="標楷體" w:cs="DFKaiShu-SB-Estd-BF" w:hint="eastAsia"/>
                <w:kern w:val="0"/>
                <w:szCs w:val="24"/>
              </w:rPr>
              <w:lastRenderedPageBreak/>
              <w:t>銓敘部民國108年10月4</w:t>
            </w:r>
            <w:r w:rsidRPr="00156F8C">
              <w:rPr>
                <w:rFonts w:ascii="標楷體" w:eastAsia="標楷體" w:hAnsi="標楷體" w:cs="DFKaiShu-SB-Estd-BF" w:hint="eastAsia"/>
                <w:kern w:val="0"/>
                <w:szCs w:val="24"/>
              </w:rPr>
              <w:lastRenderedPageBreak/>
              <w:t>日部法二字第1084860240號</w:t>
            </w:r>
            <w:r>
              <w:rPr>
                <w:rFonts w:ascii="標楷體" w:eastAsia="標楷體" w:hAnsi="標楷體" w:cs="DFKaiShu-SB-Estd-BF" w:hint="eastAsia"/>
                <w:kern w:val="0"/>
                <w:szCs w:val="24"/>
              </w:rPr>
              <w:t>函</w:t>
            </w:r>
          </w:p>
        </w:tc>
        <w:tc>
          <w:tcPr>
            <w:tcW w:w="895" w:type="pct"/>
            <w:shd w:val="clear" w:color="auto" w:fill="auto"/>
          </w:tcPr>
          <w:p w:rsidR="00666B80" w:rsidRPr="00374DC8" w:rsidRDefault="00666B80" w:rsidP="00D22FA6">
            <w:pPr>
              <w:jc w:val="both"/>
              <w:rPr>
                <w:rFonts w:ascii="標楷體" w:eastAsia="標楷體" w:hAnsi="標楷體"/>
                <w:szCs w:val="24"/>
              </w:rPr>
            </w:pPr>
            <w:r>
              <w:rPr>
                <w:rFonts w:ascii="標楷體" w:eastAsia="標楷體" w:hAnsi="標楷體" w:cs="DFKaiShu-SB-Estd-BF" w:hint="eastAsia"/>
                <w:kern w:val="0"/>
                <w:szCs w:val="24"/>
              </w:rPr>
              <w:lastRenderedPageBreak/>
              <w:t>臺中市政府</w:t>
            </w:r>
            <w:r w:rsidRPr="00156F8C">
              <w:rPr>
                <w:rFonts w:ascii="標楷體" w:eastAsia="標楷體" w:hAnsi="標楷體" w:cs="DFKaiShu-SB-Estd-BF" w:hint="eastAsia"/>
                <w:kern w:val="0"/>
                <w:szCs w:val="24"/>
              </w:rPr>
              <w:t>民國108</w:t>
            </w:r>
            <w:r w:rsidRPr="00156F8C">
              <w:rPr>
                <w:rFonts w:ascii="標楷體" w:eastAsia="標楷體" w:hAnsi="標楷體" w:cs="DFKaiShu-SB-Estd-BF" w:hint="eastAsia"/>
                <w:kern w:val="0"/>
                <w:szCs w:val="24"/>
              </w:rPr>
              <w:lastRenderedPageBreak/>
              <w:t>年10月8日府授人考字第1080241546號</w:t>
            </w:r>
            <w:r>
              <w:rPr>
                <w:rFonts w:ascii="標楷體" w:eastAsia="標楷體" w:hAnsi="標楷體" w:cs="DFKaiShu-SB-Estd-BF" w:hint="eastAsia"/>
                <w:kern w:val="0"/>
                <w:szCs w:val="24"/>
              </w:rPr>
              <w:t>函</w:t>
            </w:r>
          </w:p>
        </w:tc>
        <w:tc>
          <w:tcPr>
            <w:tcW w:w="294" w:type="pct"/>
            <w:shd w:val="clear" w:color="auto" w:fill="auto"/>
          </w:tcPr>
          <w:p w:rsidR="00666B80" w:rsidRPr="00011745" w:rsidRDefault="00666B80" w:rsidP="00D22FA6">
            <w:pPr>
              <w:jc w:val="both"/>
              <w:rPr>
                <w:rFonts w:ascii="標楷體" w:eastAsia="標楷體" w:hAnsi="標楷體"/>
                <w:szCs w:val="24"/>
              </w:rPr>
            </w:pPr>
          </w:p>
        </w:tc>
      </w:tr>
      <w:tr w:rsidR="00666B80" w:rsidRPr="00ED26F7" w:rsidTr="007C0C64">
        <w:trPr>
          <w:trHeight w:val="538"/>
          <w:jc w:val="center"/>
        </w:trPr>
        <w:tc>
          <w:tcPr>
            <w:tcW w:w="833" w:type="pct"/>
            <w:shd w:val="clear" w:color="auto" w:fill="auto"/>
          </w:tcPr>
          <w:p w:rsidR="00666B80" w:rsidRPr="00D82300" w:rsidRDefault="00666B80" w:rsidP="00D22FA6">
            <w:pPr>
              <w:jc w:val="both"/>
              <w:rPr>
                <w:rFonts w:ascii="標楷體" w:eastAsia="標楷體" w:hAnsi="標楷體"/>
                <w:szCs w:val="24"/>
              </w:rPr>
            </w:pPr>
            <w:r>
              <w:rPr>
                <w:rFonts w:ascii="標楷體" w:eastAsia="標楷體" w:hAnsi="標楷體" w:cs="Calibri" w:hint="eastAsia"/>
                <w:szCs w:val="24"/>
              </w:rPr>
              <w:t>修正「行政院與所屬中央及地方各機關公務人員休假改進措施」第1點、第5點、第6點及附表，並自109年1月1</w:t>
            </w:r>
            <w:r w:rsidRPr="00D82300">
              <w:rPr>
                <w:rFonts w:ascii="標楷體" w:eastAsia="標楷體" w:hAnsi="標楷體" w:cs="Calibri" w:hint="eastAsia"/>
                <w:szCs w:val="24"/>
              </w:rPr>
              <w:t>日生效。</w:t>
            </w:r>
          </w:p>
        </w:tc>
        <w:tc>
          <w:tcPr>
            <w:tcW w:w="1935" w:type="pct"/>
            <w:shd w:val="clear" w:color="auto" w:fill="auto"/>
            <w:vAlign w:val="center"/>
          </w:tcPr>
          <w:p w:rsidR="0035648C" w:rsidRDefault="00666B80" w:rsidP="00D22FA6">
            <w:pPr>
              <w:pStyle w:val="ad"/>
              <w:numPr>
                <w:ilvl w:val="0"/>
                <w:numId w:val="22"/>
              </w:numPr>
              <w:autoSpaceDE w:val="0"/>
              <w:autoSpaceDN w:val="0"/>
              <w:adjustRightInd w:val="0"/>
              <w:ind w:leftChars="0"/>
              <w:jc w:val="both"/>
              <w:rPr>
                <w:rFonts w:ascii="標楷體" w:eastAsia="標楷體" w:hAnsi="標楷體"/>
                <w:color w:val="000000"/>
                <w:szCs w:val="24"/>
              </w:rPr>
            </w:pPr>
            <w:r w:rsidRPr="0035648C">
              <w:rPr>
                <w:rFonts w:ascii="標楷體" w:eastAsia="標楷體" w:hAnsi="標楷體" w:hint="eastAsia"/>
                <w:color w:val="000000"/>
                <w:szCs w:val="24"/>
              </w:rPr>
              <w:t>公務人員使用國民旅遊卡刷卡消費日不限於休假日。</w:t>
            </w:r>
          </w:p>
          <w:p w:rsidR="0035648C" w:rsidRDefault="00666B80" w:rsidP="00D22FA6">
            <w:pPr>
              <w:pStyle w:val="ad"/>
              <w:numPr>
                <w:ilvl w:val="0"/>
                <w:numId w:val="22"/>
              </w:numPr>
              <w:autoSpaceDE w:val="0"/>
              <w:autoSpaceDN w:val="0"/>
              <w:adjustRightInd w:val="0"/>
              <w:ind w:leftChars="0"/>
              <w:jc w:val="both"/>
              <w:rPr>
                <w:rFonts w:ascii="標楷體" w:eastAsia="標楷體" w:hAnsi="標楷體"/>
                <w:color w:val="000000"/>
                <w:szCs w:val="24"/>
              </w:rPr>
            </w:pPr>
            <w:r w:rsidRPr="0035648C">
              <w:rPr>
                <w:rFonts w:ascii="標楷體" w:eastAsia="標楷體" w:hAnsi="標楷體" w:hint="eastAsia"/>
                <w:color w:val="000000"/>
                <w:szCs w:val="24"/>
              </w:rPr>
              <w:t>應休假天數規定：公務人員當年具有超過10日之休假資格者，至少應休假10日，未達10日休假資格者，應全部休畢；應休而未休假者，不得發給未休假加班費。</w:t>
            </w:r>
          </w:p>
          <w:p w:rsidR="0035648C" w:rsidRDefault="00666B80" w:rsidP="00D22FA6">
            <w:pPr>
              <w:pStyle w:val="ad"/>
              <w:numPr>
                <w:ilvl w:val="0"/>
                <w:numId w:val="22"/>
              </w:numPr>
              <w:autoSpaceDE w:val="0"/>
              <w:autoSpaceDN w:val="0"/>
              <w:adjustRightInd w:val="0"/>
              <w:ind w:leftChars="0"/>
              <w:jc w:val="both"/>
              <w:rPr>
                <w:rFonts w:ascii="標楷體" w:eastAsia="標楷體" w:hAnsi="標楷體"/>
                <w:color w:val="000000"/>
                <w:szCs w:val="24"/>
              </w:rPr>
            </w:pPr>
            <w:r w:rsidRPr="0035648C">
              <w:rPr>
                <w:rFonts w:ascii="標楷體" w:eastAsia="標楷體" w:hAnsi="標楷體" w:hint="eastAsia"/>
                <w:color w:val="000000"/>
                <w:szCs w:val="24"/>
              </w:rPr>
              <w:t>休假補助費：公務人員每人全年合計補助總額最高以 16,000元為限。未達10日休假資格者，休假補助費以每日1,600元計算。</w:t>
            </w:r>
          </w:p>
          <w:p w:rsidR="0035648C" w:rsidRDefault="00666B80" w:rsidP="00D22FA6">
            <w:pPr>
              <w:pStyle w:val="ad"/>
              <w:numPr>
                <w:ilvl w:val="0"/>
                <w:numId w:val="22"/>
              </w:numPr>
              <w:autoSpaceDE w:val="0"/>
              <w:autoSpaceDN w:val="0"/>
              <w:adjustRightInd w:val="0"/>
              <w:ind w:leftChars="0"/>
              <w:jc w:val="both"/>
              <w:rPr>
                <w:rFonts w:ascii="標楷體" w:eastAsia="標楷體" w:hAnsi="標楷體"/>
                <w:color w:val="000000"/>
                <w:szCs w:val="24"/>
              </w:rPr>
            </w:pPr>
            <w:r w:rsidRPr="0035648C">
              <w:rPr>
                <w:rFonts w:ascii="標楷體" w:eastAsia="標楷體" w:hAnsi="標楷體" w:hint="eastAsia"/>
                <w:color w:val="000000"/>
                <w:szCs w:val="24"/>
              </w:rPr>
              <w:t>休假補助費區分：公務人員當年具有超過10日之休假資格者，休假補助費於觀光旅遊額度（旅行業、旅宿業、觀光遊樂業或交通運輸業）及自行運用額度（各行業別）各8,000元之範圍內消費並核實補助；另當年未具休假10日資格者，按其所具休假日數，以每日1,600元計算發給休假補助費，補助總額在8,000元以內屬自行運用額度；其餘則屬觀光旅遊額度。</w:t>
            </w:r>
          </w:p>
          <w:p w:rsidR="0035648C" w:rsidRDefault="00666B80" w:rsidP="00D22FA6">
            <w:pPr>
              <w:pStyle w:val="ad"/>
              <w:numPr>
                <w:ilvl w:val="0"/>
                <w:numId w:val="22"/>
              </w:numPr>
              <w:autoSpaceDE w:val="0"/>
              <w:autoSpaceDN w:val="0"/>
              <w:adjustRightInd w:val="0"/>
              <w:ind w:leftChars="0"/>
              <w:jc w:val="both"/>
              <w:rPr>
                <w:rFonts w:ascii="標楷體" w:eastAsia="標楷體" w:hAnsi="標楷體"/>
                <w:color w:val="000000"/>
                <w:szCs w:val="24"/>
              </w:rPr>
            </w:pPr>
            <w:r w:rsidRPr="0035648C">
              <w:rPr>
                <w:rFonts w:ascii="標楷體" w:eastAsia="標楷體" w:hAnsi="標楷體" w:hint="eastAsia"/>
                <w:color w:val="000000"/>
                <w:szCs w:val="24"/>
              </w:rPr>
              <w:t>放寬自行運用額度使用對象：公務人員之配偶</w:t>
            </w:r>
            <w:r w:rsidRPr="0035648C">
              <w:rPr>
                <w:rFonts w:ascii="標楷體" w:eastAsia="標楷體" w:hAnsi="標楷體" w:hint="eastAsia"/>
                <w:color w:val="000000"/>
                <w:szCs w:val="24"/>
              </w:rPr>
              <w:lastRenderedPageBreak/>
              <w:t>或直系血親因身心障礙、懷孕或重大傷病，於當年確實無法參加觀光旅遊，經服務機關認定者，當年補助總額均屬自行運用額度。</w:t>
            </w:r>
          </w:p>
          <w:p w:rsidR="0035648C" w:rsidRDefault="00666B80" w:rsidP="00D22FA6">
            <w:pPr>
              <w:pStyle w:val="ad"/>
              <w:numPr>
                <w:ilvl w:val="0"/>
                <w:numId w:val="22"/>
              </w:numPr>
              <w:autoSpaceDE w:val="0"/>
              <w:autoSpaceDN w:val="0"/>
              <w:adjustRightInd w:val="0"/>
              <w:ind w:leftChars="0"/>
              <w:jc w:val="both"/>
              <w:rPr>
                <w:rFonts w:ascii="標楷體" w:eastAsia="標楷體" w:hAnsi="標楷體"/>
                <w:color w:val="000000"/>
                <w:szCs w:val="24"/>
              </w:rPr>
            </w:pPr>
            <w:r w:rsidRPr="0035648C">
              <w:rPr>
                <w:rFonts w:ascii="標楷體" w:eastAsia="標楷體" w:hAnsi="標楷體" w:hint="eastAsia"/>
                <w:color w:val="000000"/>
                <w:szCs w:val="24"/>
              </w:rPr>
              <w:t>照顧初任、再任或復職人員：公務人員當年無休假資格或休假資格未達2日，酌給相當2日之休假補助費（3,200元），屬自行運用額度。</w:t>
            </w:r>
          </w:p>
          <w:p w:rsidR="00666B80" w:rsidRPr="0035648C" w:rsidRDefault="00666B80" w:rsidP="00D22FA6">
            <w:pPr>
              <w:pStyle w:val="ad"/>
              <w:numPr>
                <w:ilvl w:val="0"/>
                <w:numId w:val="22"/>
              </w:numPr>
              <w:autoSpaceDE w:val="0"/>
              <w:autoSpaceDN w:val="0"/>
              <w:adjustRightInd w:val="0"/>
              <w:ind w:leftChars="0"/>
              <w:jc w:val="both"/>
              <w:rPr>
                <w:rFonts w:ascii="標楷體" w:eastAsia="標楷體" w:hAnsi="標楷體"/>
                <w:color w:val="000000"/>
                <w:szCs w:val="24"/>
              </w:rPr>
            </w:pPr>
            <w:r w:rsidRPr="0035648C">
              <w:rPr>
                <w:rFonts w:ascii="標楷體" w:eastAsia="標楷體" w:hAnsi="標楷體" w:hint="eastAsia"/>
                <w:color w:val="000000"/>
                <w:szCs w:val="24"/>
              </w:rPr>
              <w:t>珠寶銀樓業及儲值性商品納入補助範圍；惟水費、電費、瓦斯費等，係以某段連續期間使用情形計費，仍不得以國民旅遊卡刷卡申請休假補助費。</w:t>
            </w:r>
          </w:p>
        </w:tc>
        <w:tc>
          <w:tcPr>
            <w:tcW w:w="1043" w:type="pct"/>
            <w:shd w:val="clear" w:color="auto" w:fill="auto"/>
          </w:tcPr>
          <w:p w:rsidR="00666B80" w:rsidRPr="000F4E11" w:rsidRDefault="00666B80" w:rsidP="00D22FA6">
            <w:pPr>
              <w:jc w:val="both"/>
              <w:rPr>
                <w:rFonts w:ascii="標楷體" w:eastAsia="標楷體" w:hAnsi="標楷體"/>
                <w:szCs w:val="24"/>
              </w:rPr>
            </w:pPr>
            <w:r w:rsidRPr="00BD6255">
              <w:rPr>
                <w:rFonts w:ascii="標楷體" w:eastAsia="標楷體" w:hAnsi="標楷體" w:cs="DFKaiShu-SB-Estd-BF" w:hint="eastAsia"/>
                <w:kern w:val="0"/>
                <w:szCs w:val="24"/>
              </w:rPr>
              <w:lastRenderedPageBreak/>
              <w:t>行政院</w:t>
            </w:r>
            <w:r>
              <w:rPr>
                <w:rFonts w:ascii="標楷體" w:eastAsia="標楷體" w:hAnsi="標楷體" w:hint="eastAsia"/>
                <w:color w:val="000000"/>
              </w:rPr>
              <w:t>民國108年10月5日院授人培字第10800452101號函</w:t>
            </w:r>
          </w:p>
        </w:tc>
        <w:tc>
          <w:tcPr>
            <w:tcW w:w="895" w:type="pct"/>
            <w:shd w:val="clear" w:color="auto" w:fill="auto"/>
          </w:tcPr>
          <w:p w:rsidR="00666B80" w:rsidRPr="006F7A7E" w:rsidRDefault="00666B80" w:rsidP="00D22FA6">
            <w:pPr>
              <w:jc w:val="both"/>
              <w:rPr>
                <w:rFonts w:ascii="標楷體" w:eastAsia="標楷體" w:hAnsi="標楷體"/>
                <w:szCs w:val="24"/>
              </w:rPr>
            </w:pPr>
            <w:r w:rsidRPr="00BD6255">
              <w:rPr>
                <w:rFonts w:ascii="標楷體" w:eastAsia="標楷體" w:hAnsi="標楷體" w:cs="DFKaiShu-SB-Estd-BF" w:hint="eastAsia"/>
                <w:kern w:val="0"/>
                <w:szCs w:val="24"/>
              </w:rPr>
              <w:t>臺中市政府民國108年10月8日府授人考字第1080240638號</w:t>
            </w:r>
            <w:r>
              <w:rPr>
                <w:rFonts w:ascii="標楷體" w:eastAsia="標楷體" w:hAnsi="標楷體" w:cs="DFKaiShu-SB-Estd-BF" w:hint="eastAsia"/>
                <w:kern w:val="0"/>
                <w:szCs w:val="24"/>
              </w:rPr>
              <w:t>函</w:t>
            </w:r>
          </w:p>
        </w:tc>
        <w:tc>
          <w:tcPr>
            <w:tcW w:w="294" w:type="pct"/>
            <w:shd w:val="clear" w:color="auto" w:fill="auto"/>
          </w:tcPr>
          <w:p w:rsidR="00666B80" w:rsidRPr="00011745" w:rsidRDefault="00666B80" w:rsidP="00D22FA6">
            <w:pPr>
              <w:jc w:val="both"/>
              <w:rPr>
                <w:rFonts w:ascii="標楷體" w:eastAsia="標楷體" w:hAnsi="標楷體"/>
                <w:szCs w:val="24"/>
              </w:rPr>
            </w:pPr>
          </w:p>
        </w:tc>
      </w:tr>
      <w:tr w:rsidR="00666B80" w:rsidRPr="00ED26F7" w:rsidTr="00486D44">
        <w:trPr>
          <w:trHeight w:val="538"/>
          <w:jc w:val="center"/>
        </w:trPr>
        <w:tc>
          <w:tcPr>
            <w:tcW w:w="833" w:type="pct"/>
            <w:shd w:val="clear" w:color="auto" w:fill="auto"/>
          </w:tcPr>
          <w:p w:rsidR="00666B80" w:rsidRPr="00833441" w:rsidRDefault="00666B80" w:rsidP="00D22FA6">
            <w:pPr>
              <w:jc w:val="both"/>
              <w:rPr>
                <w:rFonts w:ascii="標楷體" w:eastAsia="標楷體" w:hAnsi="標楷體"/>
                <w:szCs w:val="24"/>
              </w:rPr>
            </w:pPr>
            <w:r w:rsidRPr="00833441">
              <w:rPr>
                <w:rFonts w:ascii="標楷體" w:eastAsia="標楷體" w:hAnsi="標楷體" w:cs="Calibri" w:hint="eastAsia"/>
                <w:szCs w:val="24"/>
              </w:rPr>
              <w:t>國民旅遊卡相關事項Q＆A（行政院人事行政總處108年10月修訂，109年1月1日生效）。</w:t>
            </w:r>
          </w:p>
        </w:tc>
        <w:tc>
          <w:tcPr>
            <w:tcW w:w="1935" w:type="pct"/>
            <w:shd w:val="clear" w:color="auto" w:fill="auto"/>
            <w:vAlign w:val="center"/>
          </w:tcPr>
          <w:p w:rsidR="00DB37BB" w:rsidRPr="00804E62" w:rsidRDefault="00666B80" w:rsidP="00D22FA6">
            <w:pPr>
              <w:autoSpaceDE w:val="0"/>
              <w:autoSpaceDN w:val="0"/>
              <w:adjustRightInd w:val="0"/>
              <w:jc w:val="both"/>
              <w:rPr>
                <w:rFonts w:ascii="標楷體" w:eastAsia="標楷體" w:hAnsi="標楷體"/>
                <w:color w:val="000000"/>
                <w:szCs w:val="24"/>
              </w:rPr>
            </w:pPr>
            <w:r w:rsidRPr="00804E62">
              <w:rPr>
                <w:rFonts w:ascii="標楷體" w:eastAsia="標楷體" w:hAnsi="標楷體" w:hint="eastAsia"/>
                <w:color w:val="000000"/>
                <w:szCs w:val="24"/>
              </w:rPr>
              <w:t>配合行政院108年10月5日院授人培字第10800452101號函修正「行政院與所屬中央及地方各機關公務人員休假改進措施」第1點、第5點、第6點及附表，並自109年1月1日生效，爰修正旨揭Q＆A。</w:t>
            </w:r>
          </w:p>
        </w:tc>
        <w:tc>
          <w:tcPr>
            <w:tcW w:w="1043" w:type="pct"/>
            <w:shd w:val="clear" w:color="auto" w:fill="auto"/>
          </w:tcPr>
          <w:p w:rsidR="00666B80" w:rsidRPr="000F4E11" w:rsidRDefault="00666B80" w:rsidP="00D22FA6">
            <w:pPr>
              <w:jc w:val="both"/>
              <w:rPr>
                <w:rFonts w:ascii="標楷體" w:eastAsia="標楷體" w:hAnsi="標楷體"/>
                <w:szCs w:val="24"/>
              </w:rPr>
            </w:pPr>
            <w:r w:rsidRPr="00DE1BE7">
              <w:rPr>
                <w:rFonts w:ascii="標楷體" w:eastAsia="標楷體" w:hAnsi="標楷體" w:cs="DFKaiShu-SB-Estd-BF" w:hint="eastAsia"/>
                <w:kern w:val="0"/>
                <w:szCs w:val="24"/>
              </w:rPr>
              <w:t>行政院人事行政總處</w:t>
            </w:r>
            <w:r>
              <w:rPr>
                <w:rFonts w:ascii="標楷體" w:eastAsia="標楷體" w:hAnsi="標楷體" w:hint="eastAsia"/>
                <w:color w:val="000000"/>
              </w:rPr>
              <w:t>民國108年10月5日總處培字第10800452102號函</w:t>
            </w:r>
          </w:p>
        </w:tc>
        <w:tc>
          <w:tcPr>
            <w:tcW w:w="895" w:type="pct"/>
            <w:shd w:val="clear" w:color="auto" w:fill="auto"/>
          </w:tcPr>
          <w:p w:rsidR="00666B80" w:rsidRPr="006F7A7E" w:rsidRDefault="00666B80" w:rsidP="00D22FA6">
            <w:pPr>
              <w:jc w:val="both"/>
              <w:rPr>
                <w:rFonts w:ascii="標楷體" w:eastAsia="標楷體" w:hAnsi="標楷體"/>
                <w:szCs w:val="24"/>
              </w:rPr>
            </w:pPr>
            <w:r>
              <w:rPr>
                <w:rFonts w:ascii="標楷體" w:eastAsia="標楷體" w:hAnsi="標楷體" w:cs="DFKaiShu-SB-Estd-BF" w:hint="eastAsia"/>
                <w:kern w:val="0"/>
                <w:szCs w:val="24"/>
              </w:rPr>
              <w:t>臺中市政府</w:t>
            </w:r>
            <w:r w:rsidRPr="00DE1BE7">
              <w:rPr>
                <w:rFonts w:ascii="標楷體" w:eastAsia="標楷體" w:hAnsi="標楷體" w:cs="DFKaiShu-SB-Estd-BF" w:hint="eastAsia"/>
                <w:kern w:val="0"/>
                <w:szCs w:val="24"/>
              </w:rPr>
              <w:t>民國108年10月8日府授人考字第1080240637號</w:t>
            </w:r>
            <w:r>
              <w:rPr>
                <w:rFonts w:ascii="標楷體" w:eastAsia="標楷體" w:hAnsi="標楷體" w:cs="DFKaiShu-SB-Estd-BF" w:hint="eastAsia"/>
                <w:kern w:val="0"/>
                <w:szCs w:val="24"/>
              </w:rPr>
              <w:t>函</w:t>
            </w:r>
          </w:p>
        </w:tc>
        <w:tc>
          <w:tcPr>
            <w:tcW w:w="294" w:type="pct"/>
            <w:shd w:val="clear" w:color="auto" w:fill="auto"/>
          </w:tcPr>
          <w:p w:rsidR="00666B80" w:rsidRPr="00011745" w:rsidRDefault="00666B80" w:rsidP="00D22FA6">
            <w:pPr>
              <w:jc w:val="both"/>
              <w:rPr>
                <w:rFonts w:ascii="標楷體" w:eastAsia="標楷體" w:hAnsi="標楷體"/>
                <w:szCs w:val="24"/>
              </w:rPr>
            </w:pPr>
          </w:p>
        </w:tc>
      </w:tr>
      <w:tr w:rsidR="00DB37BB" w:rsidRPr="00ED26F7" w:rsidTr="00D50B3B">
        <w:trPr>
          <w:trHeight w:val="538"/>
          <w:jc w:val="center"/>
        </w:trPr>
        <w:tc>
          <w:tcPr>
            <w:tcW w:w="833" w:type="pct"/>
            <w:shd w:val="clear" w:color="auto" w:fill="auto"/>
          </w:tcPr>
          <w:p w:rsidR="00DB37BB" w:rsidRPr="003B6A9B" w:rsidRDefault="00DB37BB" w:rsidP="00DB37BB">
            <w:pPr>
              <w:jc w:val="both"/>
              <w:rPr>
                <w:rFonts w:ascii="標楷體" w:eastAsia="標楷體" w:hAnsi="標楷體"/>
                <w:szCs w:val="24"/>
              </w:rPr>
            </w:pPr>
            <w:r w:rsidRPr="003B6A9B">
              <w:rPr>
                <w:rFonts w:ascii="標楷體" w:eastAsia="標楷體" w:hAnsi="標楷體" w:cs="Calibri" w:hint="eastAsia"/>
                <w:szCs w:val="24"/>
              </w:rPr>
              <w:t>修正「臺中市政府及所屬</w:t>
            </w:r>
            <w:r>
              <w:rPr>
                <w:rFonts w:ascii="標楷體" w:eastAsia="標楷體" w:hAnsi="標楷體" w:cs="Calibri" w:hint="eastAsia"/>
                <w:szCs w:val="24"/>
              </w:rPr>
              <w:t>機關學校公教人員出國及赴大陸地區案件處理要點」部分規定，並自</w:t>
            </w:r>
            <w:r w:rsidRPr="003B6A9B">
              <w:rPr>
                <w:rFonts w:ascii="標楷體" w:eastAsia="標楷體" w:hAnsi="標楷體" w:cs="Calibri" w:hint="eastAsia"/>
                <w:szCs w:val="24"/>
              </w:rPr>
              <w:t>108年10月17日生效。</w:t>
            </w:r>
          </w:p>
        </w:tc>
        <w:tc>
          <w:tcPr>
            <w:tcW w:w="1935" w:type="pct"/>
            <w:shd w:val="clear" w:color="auto" w:fill="auto"/>
            <w:vAlign w:val="center"/>
          </w:tcPr>
          <w:p w:rsidR="00DB37BB" w:rsidRPr="008170A9" w:rsidRDefault="008170A9" w:rsidP="00DB37BB">
            <w:pPr>
              <w:autoSpaceDE w:val="0"/>
              <w:autoSpaceDN w:val="0"/>
              <w:adjustRightInd w:val="0"/>
              <w:jc w:val="both"/>
              <w:rPr>
                <w:rFonts w:ascii="標楷體" w:eastAsia="標楷體" w:hAnsi="標楷體"/>
                <w:color w:val="000000"/>
                <w:szCs w:val="24"/>
              </w:rPr>
            </w:pPr>
            <w:r w:rsidRPr="008170A9">
              <w:rPr>
                <w:rFonts w:ascii="標楷體" w:eastAsia="標楷體" w:hAnsi="標楷體" w:hint="eastAsia"/>
                <w:color w:val="000000"/>
                <w:szCs w:val="24"/>
              </w:rPr>
              <w:t>為使本府及所屬機關學校因公派員出國、赴大陸地</w:t>
            </w:r>
            <w:r w:rsidR="006B49B5">
              <w:rPr>
                <w:rFonts w:ascii="標楷體" w:eastAsia="標楷體" w:hAnsi="標楷體" w:hint="eastAsia"/>
                <w:color w:val="000000"/>
                <w:szCs w:val="24"/>
              </w:rPr>
              <w:t>區，及公教人員申請出國、赴大陸地區案件管理有所依據，</w:t>
            </w:r>
            <w:r w:rsidR="00FE6328" w:rsidRPr="003B6A9B">
              <w:rPr>
                <w:rFonts w:ascii="標楷體" w:eastAsia="標楷體" w:hAnsi="標楷體" w:cs="Calibri" w:hint="eastAsia"/>
                <w:szCs w:val="24"/>
              </w:rPr>
              <w:t>「臺中市政府及所屬</w:t>
            </w:r>
            <w:r w:rsidR="00FE6328">
              <w:rPr>
                <w:rFonts w:ascii="標楷體" w:eastAsia="標楷體" w:hAnsi="標楷體" w:cs="Calibri" w:hint="eastAsia"/>
                <w:szCs w:val="24"/>
              </w:rPr>
              <w:t>機關學校公教人員出國及赴大陸地區案件處理要點」</w:t>
            </w:r>
            <w:r w:rsidR="006B49B5">
              <w:rPr>
                <w:rFonts w:ascii="標楷體" w:eastAsia="標楷體" w:hAnsi="標楷體" w:hint="eastAsia"/>
                <w:color w:val="000000"/>
                <w:szCs w:val="24"/>
              </w:rPr>
              <w:t>於</w:t>
            </w:r>
            <w:r w:rsidR="00A957E7">
              <w:rPr>
                <w:rFonts w:ascii="標楷體" w:eastAsia="標楷體" w:hAnsi="標楷體" w:hint="eastAsia"/>
                <w:color w:val="000000"/>
                <w:szCs w:val="24"/>
              </w:rPr>
              <w:t>1</w:t>
            </w:r>
            <w:r w:rsidR="006B49B5">
              <w:rPr>
                <w:rFonts w:ascii="標楷體" w:eastAsia="標楷體" w:hAnsi="標楷體" w:hint="eastAsia"/>
                <w:color w:val="000000"/>
                <w:szCs w:val="24"/>
              </w:rPr>
              <w:t>00年1月25日以府授人考字第1000015777號函訂定發布，復於101年7月26日及103年6月23</w:t>
            </w:r>
            <w:r w:rsidRPr="008170A9">
              <w:rPr>
                <w:rFonts w:ascii="標楷體" w:eastAsia="標楷體" w:hAnsi="標楷體" w:hint="eastAsia"/>
                <w:color w:val="000000"/>
                <w:szCs w:val="24"/>
              </w:rPr>
              <w:t>日修正在案。為符實務運作需要，爰予修正部分內容，以臻完備，其修正重點如下：</w:t>
            </w:r>
          </w:p>
          <w:p w:rsidR="00DB37BB" w:rsidRPr="00DB37BB" w:rsidRDefault="00676226" w:rsidP="00DB37BB">
            <w:pPr>
              <w:pStyle w:val="ad"/>
              <w:numPr>
                <w:ilvl w:val="0"/>
                <w:numId w:val="23"/>
              </w:numPr>
              <w:autoSpaceDE w:val="0"/>
              <w:autoSpaceDN w:val="0"/>
              <w:adjustRightInd w:val="0"/>
              <w:ind w:leftChars="0"/>
              <w:jc w:val="both"/>
              <w:rPr>
                <w:rFonts w:ascii="標楷體" w:eastAsia="標楷體" w:hAnsi="標楷體"/>
                <w:color w:val="000000"/>
                <w:szCs w:val="24"/>
              </w:rPr>
            </w:pPr>
            <w:r w:rsidRPr="00B37754">
              <w:rPr>
                <w:rFonts w:ascii="標楷體" w:eastAsia="標楷體" w:hAnsi="標楷體" w:hint="eastAsia"/>
                <w:color w:val="000000"/>
                <w:szCs w:val="24"/>
              </w:rPr>
              <w:t>本市特種基金包含預算法所規定之營業基金</w:t>
            </w:r>
            <w:r w:rsidRPr="00B37754">
              <w:rPr>
                <w:rFonts w:ascii="標楷體" w:eastAsia="標楷體" w:hAnsi="標楷體" w:hint="eastAsia"/>
                <w:color w:val="000000"/>
                <w:szCs w:val="24"/>
              </w:rPr>
              <w:lastRenderedPageBreak/>
              <w:t>及非</w:t>
            </w:r>
            <w:r w:rsidR="00D84D31">
              <w:rPr>
                <w:rFonts w:ascii="標楷體" w:eastAsia="標楷體" w:hAnsi="標楷體" w:hint="eastAsia"/>
                <w:color w:val="000000"/>
                <w:szCs w:val="24"/>
              </w:rPr>
              <w:t>營業基金，另因本市現行無校務基金，爰刪除相關文字。（修正規定第1</w:t>
            </w:r>
            <w:r w:rsidRPr="00B37754">
              <w:rPr>
                <w:rFonts w:ascii="標楷體" w:eastAsia="標楷體" w:hAnsi="標楷體" w:hint="eastAsia"/>
                <w:color w:val="000000"/>
                <w:szCs w:val="24"/>
              </w:rPr>
              <w:t>點）</w:t>
            </w:r>
          </w:p>
          <w:p w:rsidR="00DB37BB" w:rsidRDefault="00023ED2" w:rsidP="00DB37BB">
            <w:pPr>
              <w:pStyle w:val="ad"/>
              <w:numPr>
                <w:ilvl w:val="0"/>
                <w:numId w:val="23"/>
              </w:numPr>
              <w:autoSpaceDE w:val="0"/>
              <w:autoSpaceDN w:val="0"/>
              <w:adjustRightInd w:val="0"/>
              <w:ind w:leftChars="0"/>
              <w:jc w:val="both"/>
              <w:rPr>
                <w:rFonts w:ascii="標楷體" w:eastAsia="標楷體" w:hAnsi="標楷體"/>
                <w:color w:val="000000"/>
                <w:szCs w:val="24"/>
              </w:rPr>
            </w:pPr>
            <w:r w:rsidRPr="00B37754">
              <w:rPr>
                <w:rFonts w:ascii="標楷體" w:eastAsia="標楷體" w:hAnsi="標楷體" w:hint="eastAsia"/>
                <w:color w:val="000000"/>
                <w:szCs w:val="24"/>
              </w:rPr>
              <w:t>刪除本點後段有關臨時性未列入因公</w:t>
            </w:r>
            <w:r w:rsidR="00C74F14">
              <w:rPr>
                <w:rFonts w:ascii="標楷體" w:eastAsia="標楷體" w:hAnsi="標楷體" w:hint="eastAsia"/>
                <w:color w:val="000000"/>
                <w:szCs w:val="24"/>
              </w:rPr>
              <w:t>出國及赴大陸地區計畫之出國及赴大陸地區案件審核程序，並調整至第3點第2</w:t>
            </w:r>
            <w:r w:rsidRPr="00B37754">
              <w:rPr>
                <w:rFonts w:ascii="標楷體" w:eastAsia="標楷體" w:hAnsi="標楷體" w:hint="eastAsia"/>
                <w:color w:val="000000"/>
                <w:szCs w:val="24"/>
              </w:rPr>
              <w:t>項加以規定</w:t>
            </w:r>
            <w:r w:rsidR="00D84D31">
              <w:rPr>
                <w:rFonts w:ascii="標楷體" w:eastAsia="標楷體" w:hAnsi="標楷體" w:hint="eastAsia"/>
                <w:color w:val="000000"/>
                <w:szCs w:val="24"/>
              </w:rPr>
              <w:t>。（修正規定第2</w:t>
            </w:r>
            <w:r w:rsidRPr="00B37754">
              <w:rPr>
                <w:rFonts w:ascii="標楷體" w:eastAsia="標楷體" w:hAnsi="標楷體" w:hint="eastAsia"/>
                <w:color w:val="000000"/>
                <w:szCs w:val="24"/>
              </w:rPr>
              <w:t>點）</w:t>
            </w:r>
          </w:p>
          <w:p w:rsidR="00DB37BB" w:rsidRPr="002A10DC" w:rsidRDefault="002A10DC" w:rsidP="002A10DC">
            <w:pPr>
              <w:pStyle w:val="ad"/>
              <w:numPr>
                <w:ilvl w:val="0"/>
                <w:numId w:val="23"/>
              </w:numPr>
              <w:autoSpaceDE w:val="0"/>
              <w:autoSpaceDN w:val="0"/>
              <w:adjustRightInd w:val="0"/>
              <w:ind w:leftChars="0"/>
              <w:jc w:val="both"/>
              <w:rPr>
                <w:rFonts w:ascii="標楷體" w:eastAsia="標楷體" w:hAnsi="標楷體"/>
                <w:color w:val="000000"/>
                <w:szCs w:val="24"/>
              </w:rPr>
            </w:pPr>
            <w:r w:rsidRPr="00B37754">
              <w:rPr>
                <w:rFonts w:ascii="標楷體" w:eastAsia="標楷體" w:hAnsi="標楷體" w:hint="eastAsia"/>
                <w:color w:val="000000"/>
                <w:szCs w:val="24"/>
              </w:rPr>
              <w:t>年度中新增之臨時性未列入因公出國及赴大陸地區計畫之出國及赴大陸地區案件，為簡化流程及掌握時效，專案簽會相關機關並報經本府核定，除有必要而召開臨時會外，不另行召開審查會議</w:t>
            </w:r>
            <w:r w:rsidR="00D84D31">
              <w:rPr>
                <w:rFonts w:ascii="標楷體" w:eastAsia="標楷體" w:hAnsi="標楷體" w:hint="eastAsia"/>
                <w:color w:val="000000"/>
                <w:szCs w:val="24"/>
              </w:rPr>
              <w:t>。（修正規定第3</w:t>
            </w:r>
            <w:r w:rsidRPr="00B37754">
              <w:rPr>
                <w:rFonts w:ascii="標楷體" w:eastAsia="標楷體" w:hAnsi="標楷體" w:hint="eastAsia"/>
                <w:color w:val="000000"/>
                <w:szCs w:val="24"/>
              </w:rPr>
              <w:t>點）</w:t>
            </w:r>
          </w:p>
          <w:p w:rsidR="00DB37BB" w:rsidRDefault="00DA66E3" w:rsidP="00DB37BB">
            <w:pPr>
              <w:pStyle w:val="ad"/>
              <w:numPr>
                <w:ilvl w:val="0"/>
                <w:numId w:val="23"/>
              </w:numPr>
              <w:autoSpaceDE w:val="0"/>
              <w:autoSpaceDN w:val="0"/>
              <w:adjustRightInd w:val="0"/>
              <w:ind w:leftChars="0"/>
              <w:jc w:val="both"/>
              <w:rPr>
                <w:rFonts w:ascii="標楷體" w:eastAsia="標楷體" w:hAnsi="標楷體"/>
                <w:color w:val="000000"/>
                <w:szCs w:val="24"/>
              </w:rPr>
            </w:pPr>
            <w:r w:rsidRPr="00B37754">
              <w:rPr>
                <w:rFonts w:ascii="標楷體" w:eastAsia="標楷體" w:hAnsi="標楷體" w:hint="eastAsia"/>
                <w:color w:val="000000"/>
                <w:szCs w:val="24"/>
              </w:rPr>
              <w:t>現行規定「勻支」文義涵蓋範圍較廣，為避免爭議，爰修正為「支應」。</w:t>
            </w:r>
            <w:r w:rsidR="00D84D31">
              <w:rPr>
                <w:rFonts w:ascii="標楷體" w:eastAsia="標楷體" w:hAnsi="標楷體" w:hint="eastAsia"/>
                <w:color w:val="000000"/>
                <w:szCs w:val="24"/>
              </w:rPr>
              <w:t>（修正規定第6</w:t>
            </w:r>
            <w:r w:rsidRPr="00B37754">
              <w:rPr>
                <w:rFonts w:ascii="標楷體" w:eastAsia="標楷體" w:hAnsi="標楷體" w:hint="eastAsia"/>
                <w:color w:val="000000"/>
                <w:szCs w:val="24"/>
              </w:rPr>
              <w:t>點</w:t>
            </w:r>
            <w:r w:rsidR="00D84D31">
              <w:rPr>
                <w:rFonts w:ascii="標楷體" w:eastAsia="標楷體" w:hAnsi="標楷體" w:hint="eastAsia"/>
                <w:color w:val="000000"/>
                <w:szCs w:val="24"/>
              </w:rPr>
              <w:t>、第7</w:t>
            </w:r>
            <w:r>
              <w:rPr>
                <w:rFonts w:ascii="標楷體" w:eastAsia="標楷體" w:hAnsi="標楷體" w:hint="eastAsia"/>
                <w:color w:val="000000"/>
                <w:szCs w:val="24"/>
              </w:rPr>
              <w:t>點</w:t>
            </w:r>
            <w:r w:rsidRPr="00B37754">
              <w:rPr>
                <w:rFonts w:ascii="標楷體" w:eastAsia="標楷體" w:hAnsi="標楷體" w:hint="eastAsia"/>
                <w:color w:val="000000"/>
                <w:szCs w:val="24"/>
              </w:rPr>
              <w:t>）</w:t>
            </w:r>
          </w:p>
          <w:p w:rsidR="00DB37BB" w:rsidRDefault="00256BB3" w:rsidP="00DB37BB">
            <w:pPr>
              <w:pStyle w:val="ad"/>
              <w:numPr>
                <w:ilvl w:val="0"/>
                <w:numId w:val="23"/>
              </w:numPr>
              <w:autoSpaceDE w:val="0"/>
              <w:autoSpaceDN w:val="0"/>
              <w:adjustRightInd w:val="0"/>
              <w:ind w:leftChars="0"/>
              <w:jc w:val="both"/>
              <w:rPr>
                <w:rFonts w:ascii="標楷體" w:eastAsia="標楷體" w:hAnsi="標楷體"/>
                <w:color w:val="000000"/>
                <w:szCs w:val="24"/>
              </w:rPr>
            </w:pPr>
            <w:r w:rsidRPr="00B37754">
              <w:rPr>
                <w:rFonts w:ascii="標楷體" w:eastAsia="標楷體" w:hAnsi="標楷體" w:hint="eastAsia"/>
                <w:color w:val="000000"/>
                <w:szCs w:val="24"/>
              </w:rPr>
              <w:t>修正各機關、基金因國外及赴大陸地區旅費預算不足，須由年度相關經費項下調整時，專案報本府核定之規定</w:t>
            </w:r>
            <w:r w:rsidR="00D84D31">
              <w:rPr>
                <w:rFonts w:ascii="標楷體" w:eastAsia="標楷體" w:hAnsi="標楷體" w:hint="eastAsia"/>
                <w:color w:val="000000"/>
                <w:szCs w:val="24"/>
              </w:rPr>
              <w:t>。（修正規定第7</w:t>
            </w:r>
            <w:r w:rsidRPr="00B37754">
              <w:rPr>
                <w:rFonts w:ascii="標楷體" w:eastAsia="標楷體" w:hAnsi="標楷體" w:hint="eastAsia"/>
                <w:color w:val="000000"/>
                <w:szCs w:val="24"/>
              </w:rPr>
              <w:t>點）</w:t>
            </w:r>
          </w:p>
          <w:p w:rsidR="00DB37BB" w:rsidRDefault="00D75507" w:rsidP="00DB37BB">
            <w:pPr>
              <w:pStyle w:val="ad"/>
              <w:numPr>
                <w:ilvl w:val="0"/>
                <w:numId w:val="23"/>
              </w:numPr>
              <w:autoSpaceDE w:val="0"/>
              <w:autoSpaceDN w:val="0"/>
              <w:adjustRightInd w:val="0"/>
              <w:ind w:leftChars="0"/>
              <w:jc w:val="both"/>
              <w:rPr>
                <w:rFonts w:ascii="標楷體" w:eastAsia="標楷體" w:hAnsi="標楷體"/>
                <w:color w:val="000000"/>
                <w:szCs w:val="24"/>
              </w:rPr>
            </w:pPr>
            <w:r w:rsidRPr="00B37754">
              <w:rPr>
                <w:rFonts w:ascii="標楷體" w:eastAsia="標楷體" w:hAnsi="標楷體" w:hint="eastAsia"/>
                <w:color w:val="000000"/>
                <w:szCs w:val="24"/>
              </w:rPr>
              <w:t>酌作文字修正</w:t>
            </w:r>
            <w:r w:rsidR="00D84D31">
              <w:rPr>
                <w:rFonts w:ascii="標楷體" w:eastAsia="標楷體" w:hAnsi="標楷體" w:hint="eastAsia"/>
                <w:color w:val="000000"/>
                <w:szCs w:val="24"/>
              </w:rPr>
              <w:t>。（修正規定第14</w:t>
            </w:r>
            <w:r w:rsidRPr="00B37754">
              <w:rPr>
                <w:rFonts w:ascii="標楷體" w:eastAsia="標楷體" w:hAnsi="標楷體" w:hint="eastAsia"/>
                <w:color w:val="000000"/>
                <w:szCs w:val="24"/>
              </w:rPr>
              <w:t>點）</w:t>
            </w:r>
          </w:p>
          <w:p w:rsidR="00DB37BB" w:rsidRDefault="000301E5" w:rsidP="000301E5">
            <w:pPr>
              <w:pStyle w:val="ad"/>
              <w:numPr>
                <w:ilvl w:val="0"/>
                <w:numId w:val="23"/>
              </w:numPr>
              <w:autoSpaceDE w:val="0"/>
              <w:autoSpaceDN w:val="0"/>
              <w:adjustRightInd w:val="0"/>
              <w:ind w:leftChars="0"/>
              <w:jc w:val="both"/>
              <w:rPr>
                <w:rFonts w:ascii="標楷體" w:eastAsia="標楷體" w:hAnsi="標楷體"/>
                <w:color w:val="000000"/>
                <w:szCs w:val="24"/>
              </w:rPr>
            </w:pPr>
            <w:r w:rsidRPr="00B37754">
              <w:rPr>
                <w:rFonts w:ascii="標楷體" w:eastAsia="標楷體" w:hAnsi="標楷體" w:hint="eastAsia"/>
                <w:color w:val="000000"/>
                <w:szCs w:val="24"/>
              </w:rPr>
              <w:t>因應業務臨時需要，經本</w:t>
            </w:r>
            <w:r w:rsidR="00AB0F3C">
              <w:rPr>
                <w:rFonts w:ascii="標楷體" w:eastAsia="標楷體" w:hAnsi="標楷體" w:hint="eastAsia"/>
                <w:color w:val="000000"/>
                <w:szCs w:val="24"/>
              </w:rPr>
              <w:t>府專案核准之出國及赴大陸地區案件，除經費及差假外得不受本要點第6點至第10</w:t>
            </w:r>
            <w:r w:rsidRPr="00B37754">
              <w:rPr>
                <w:rFonts w:ascii="標楷體" w:eastAsia="標楷體" w:hAnsi="標楷體" w:hint="eastAsia"/>
                <w:color w:val="000000"/>
                <w:szCs w:val="24"/>
              </w:rPr>
              <w:t>點規定之限制，以增加執行彈性並符合實務需求</w:t>
            </w:r>
            <w:r w:rsidR="00D84D31">
              <w:rPr>
                <w:rFonts w:ascii="標楷體" w:eastAsia="標楷體" w:hAnsi="標楷體" w:hint="eastAsia"/>
                <w:color w:val="000000"/>
                <w:szCs w:val="24"/>
              </w:rPr>
              <w:t>。（修正規定第19</w:t>
            </w:r>
            <w:r w:rsidRPr="00B37754">
              <w:rPr>
                <w:rFonts w:ascii="標楷體" w:eastAsia="標楷體" w:hAnsi="標楷體" w:hint="eastAsia"/>
                <w:color w:val="000000"/>
                <w:szCs w:val="24"/>
              </w:rPr>
              <w:t>點）</w:t>
            </w:r>
          </w:p>
          <w:p w:rsidR="000301E5" w:rsidRPr="0035648C" w:rsidRDefault="006808A6" w:rsidP="000301E5">
            <w:pPr>
              <w:pStyle w:val="ad"/>
              <w:numPr>
                <w:ilvl w:val="0"/>
                <w:numId w:val="23"/>
              </w:numPr>
              <w:autoSpaceDE w:val="0"/>
              <w:autoSpaceDN w:val="0"/>
              <w:adjustRightInd w:val="0"/>
              <w:ind w:leftChars="0"/>
              <w:jc w:val="both"/>
              <w:rPr>
                <w:rFonts w:ascii="標楷體" w:eastAsia="標楷體" w:hAnsi="標楷體"/>
                <w:color w:val="000000"/>
                <w:szCs w:val="24"/>
              </w:rPr>
            </w:pPr>
            <w:r w:rsidRPr="00B37754">
              <w:rPr>
                <w:rFonts w:ascii="標楷體" w:eastAsia="標楷體" w:hAnsi="標楷體" w:hint="eastAsia"/>
                <w:color w:val="000000"/>
                <w:szCs w:val="24"/>
              </w:rPr>
              <w:t>點次遞移</w:t>
            </w:r>
            <w:r w:rsidR="00D84D31">
              <w:rPr>
                <w:rFonts w:ascii="標楷體" w:eastAsia="標楷體" w:hAnsi="標楷體" w:hint="eastAsia"/>
                <w:color w:val="000000"/>
                <w:szCs w:val="24"/>
              </w:rPr>
              <w:t>。（修正規定第20</w:t>
            </w:r>
            <w:r w:rsidRPr="00B37754">
              <w:rPr>
                <w:rFonts w:ascii="標楷體" w:eastAsia="標楷體" w:hAnsi="標楷體" w:hint="eastAsia"/>
                <w:color w:val="000000"/>
                <w:szCs w:val="24"/>
              </w:rPr>
              <w:t>點）</w:t>
            </w:r>
          </w:p>
        </w:tc>
        <w:tc>
          <w:tcPr>
            <w:tcW w:w="1043" w:type="pct"/>
            <w:shd w:val="clear" w:color="auto" w:fill="auto"/>
          </w:tcPr>
          <w:p w:rsidR="00DB37BB" w:rsidRPr="000F4E11" w:rsidRDefault="00DB37BB" w:rsidP="00DB37BB">
            <w:pPr>
              <w:jc w:val="both"/>
              <w:rPr>
                <w:rFonts w:ascii="標楷體" w:eastAsia="標楷體" w:hAnsi="標楷體"/>
                <w:szCs w:val="24"/>
              </w:rPr>
            </w:pPr>
          </w:p>
        </w:tc>
        <w:tc>
          <w:tcPr>
            <w:tcW w:w="895" w:type="pct"/>
            <w:shd w:val="clear" w:color="auto" w:fill="auto"/>
          </w:tcPr>
          <w:p w:rsidR="00DB37BB" w:rsidRPr="006F7A7E" w:rsidRDefault="00DB37BB" w:rsidP="00DB37BB">
            <w:pPr>
              <w:jc w:val="both"/>
              <w:rPr>
                <w:rFonts w:ascii="標楷體" w:eastAsia="標楷體" w:hAnsi="標楷體"/>
                <w:szCs w:val="24"/>
              </w:rPr>
            </w:pPr>
            <w:r>
              <w:rPr>
                <w:rFonts w:ascii="標楷體" w:eastAsia="標楷體" w:hAnsi="標楷體" w:cs="DFKaiShu-SB-Estd-BF" w:hint="eastAsia"/>
                <w:kern w:val="0"/>
                <w:szCs w:val="24"/>
              </w:rPr>
              <w:t>臺中市政府</w:t>
            </w:r>
            <w:r w:rsidRPr="00773DF5">
              <w:rPr>
                <w:rFonts w:ascii="標楷體" w:eastAsia="標楷體" w:hAnsi="標楷體" w:cs="DFKaiShu-SB-Estd-BF" w:hint="eastAsia"/>
                <w:kern w:val="0"/>
                <w:szCs w:val="24"/>
              </w:rPr>
              <w:t>民國108年10月17日府授人考字第1080239324號</w:t>
            </w:r>
            <w:r>
              <w:rPr>
                <w:rFonts w:ascii="標楷體" w:eastAsia="標楷體" w:hAnsi="標楷體" w:cs="DFKaiShu-SB-Estd-BF" w:hint="eastAsia"/>
                <w:kern w:val="0"/>
                <w:szCs w:val="24"/>
              </w:rPr>
              <w:t>函</w:t>
            </w:r>
          </w:p>
        </w:tc>
        <w:tc>
          <w:tcPr>
            <w:tcW w:w="294" w:type="pct"/>
            <w:shd w:val="clear" w:color="auto" w:fill="auto"/>
          </w:tcPr>
          <w:p w:rsidR="00DB37BB" w:rsidRPr="00011745" w:rsidRDefault="00DB37BB" w:rsidP="00DB37BB">
            <w:pPr>
              <w:jc w:val="both"/>
              <w:rPr>
                <w:rFonts w:ascii="標楷體" w:eastAsia="標楷體" w:hAnsi="標楷體"/>
                <w:szCs w:val="24"/>
              </w:rPr>
            </w:pPr>
          </w:p>
        </w:tc>
      </w:tr>
      <w:tr w:rsidR="006D6CAB" w:rsidRPr="00ED26F7" w:rsidTr="00144711">
        <w:trPr>
          <w:trHeight w:val="538"/>
          <w:jc w:val="center"/>
        </w:trPr>
        <w:tc>
          <w:tcPr>
            <w:tcW w:w="833" w:type="pct"/>
            <w:shd w:val="clear" w:color="auto" w:fill="auto"/>
          </w:tcPr>
          <w:p w:rsidR="006D6CAB" w:rsidRDefault="006D6CAB" w:rsidP="00D22FA6">
            <w:pPr>
              <w:jc w:val="both"/>
              <w:rPr>
                <w:rFonts w:ascii="標楷體" w:eastAsia="標楷體" w:hAnsi="標楷體"/>
                <w:szCs w:val="24"/>
              </w:rPr>
            </w:pPr>
            <w:r w:rsidRPr="003B10C4">
              <w:rPr>
                <w:rFonts w:ascii="標楷體" w:eastAsia="標楷體" w:hAnsi="標楷體" w:hint="eastAsia"/>
                <w:color w:val="000000"/>
                <w:szCs w:val="24"/>
              </w:rPr>
              <w:t>有關公教人員子女</w:t>
            </w:r>
            <w:r w:rsidRPr="003B10C4">
              <w:rPr>
                <w:rFonts w:ascii="標楷體" w:eastAsia="標楷體" w:hAnsi="標楷體" w:hint="eastAsia"/>
                <w:color w:val="000000"/>
                <w:szCs w:val="24"/>
              </w:rPr>
              <w:lastRenderedPageBreak/>
              <w:t>參與高級中等教育階段非學校型態實驗教育未取得學籍者比照享有子女教育補助一案，溯自108學年度第1學期（108年8月1日）起實施。</w:t>
            </w:r>
          </w:p>
        </w:tc>
        <w:tc>
          <w:tcPr>
            <w:tcW w:w="1935" w:type="pct"/>
            <w:shd w:val="clear" w:color="auto" w:fill="auto"/>
            <w:vAlign w:val="center"/>
          </w:tcPr>
          <w:p w:rsidR="006D6CAB" w:rsidRPr="00120308" w:rsidRDefault="00120308" w:rsidP="00D22FA6">
            <w:pPr>
              <w:pStyle w:val="ad"/>
              <w:numPr>
                <w:ilvl w:val="0"/>
                <w:numId w:val="21"/>
              </w:numPr>
              <w:ind w:leftChars="0"/>
              <w:jc w:val="both"/>
              <w:rPr>
                <w:rFonts w:ascii="標楷體" w:eastAsia="標楷體" w:hAnsi="標楷體"/>
              </w:rPr>
            </w:pPr>
            <w:r w:rsidRPr="00120308">
              <w:rPr>
                <w:rFonts w:ascii="標楷體" w:eastAsia="標楷體" w:hAnsi="標楷體" w:cs="新細明體" w:hint="eastAsia"/>
                <w:color w:val="000000"/>
                <w:kern w:val="0"/>
                <w:szCs w:val="24"/>
              </w:rPr>
              <w:lastRenderedPageBreak/>
              <w:t>查「高級中等以下教育階段非學校型態實驗教</w:t>
            </w:r>
            <w:r w:rsidRPr="00120308">
              <w:rPr>
                <w:rFonts w:ascii="標楷體" w:eastAsia="標楷體" w:hAnsi="標楷體" w:cs="新細明體" w:hint="eastAsia"/>
                <w:color w:val="000000"/>
                <w:kern w:val="0"/>
                <w:szCs w:val="24"/>
              </w:rPr>
              <w:lastRenderedPageBreak/>
              <w:t>育實施條例」第18條規定略以，未具學籍實驗教育學生如由直轄市、縣（市）主管機關發給學生身分證明者，享有同一教育階段學校學生依法令所定之各項受教權益、福利及優惠措施；其相關辦法，由中央主管機關定之。復查教育部依上開授權規定訂定發布之「高級中等教育階段非學校型態實驗教育未取得學籍學生受教權益維護辦法」第8條規定：「實驗教育學生得持學生身分證明，依下列規定向各該法規所定權責機關提出申請，比照私立學校學生享有優惠措施：……三、比照全國軍公教員工待遇支給要點所定子女教育補助規定，享有相關子女教育補助之權益。……」</w:t>
            </w:r>
            <w:r w:rsidR="00312089">
              <w:rPr>
                <w:rFonts w:ascii="標楷體" w:eastAsia="標楷體" w:hAnsi="標楷體" w:cs="新細明體" w:hint="eastAsia"/>
                <w:color w:val="000000"/>
                <w:kern w:val="0"/>
                <w:szCs w:val="24"/>
              </w:rPr>
              <w:t>。</w:t>
            </w:r>
          </w:p>
          <w:p w:rsidR="00120308" w:rsidRPr="00120308" w:rsidRDefault="007E5090" w:rsidP="00D22FA6">
            <w:pPr>
              <w:pStyle w:val="ad"/>
              <w:numPr>
                <w:ilvl w:val="0"/>
                <w:numId w:val="21"/>
              </w:numPr>
              <w:ind w:leftChars="0"/>
              <w:jc w:val="both"/>
              <w:rPr>
                <w:rFonts w:ascii="標楷體" w:eastAsia="標楷體" w:hAnsi="標楷體"/>
              </w:rPr>
            </w:pPr>
            <w:r w:rsidRPr="00C4256A">
              <w:rPr>
                <w:rFonts w:ascii="標楷體" w:eastAsia="標楷體" w:hAnsi="標楷體" w:cs="新細明體" w:hint="eastAsia"/>
                <w:color w:val="000000"/>
                <w:kern w:val="0"/>
                <w:szCs w:val="24"/>
              </w:rPr>
              <w:t>依前開規定，公教人員子女如為未具學籍實驗教育學生，其申領子女教育補助之配套措施如下：</w:t>
            </w:r>
          </w:p>
          <w:p w:rsidR="006D6CAB" w:rsidRPr="00604666" w:rsidRDefault="006D6CAB" w:rsidP="00D22FA6">
            <w:pPr>
              <w:ind w:leftChars="-5" w:left="470" w:hangingChars="201" w:hanging="482"/>
              <w:jc w:val="both"/>
              <w:rPr>
                <w:rFonts w:ascii="標楷體" w:eastAsia="標楷體" w:hAnsi="標楷體"/>
              </w:rPr>
            </w:pPr>
            <w:r w:rsidRPr="00604666">
              <w:rPr>
                <w:rFonts w:ascii="標楷體" w:eastAsia="標楷體" w:hAnsi="標楷體" w:hint="eastAsia"/>
              </w:rPr>
              <w:t>(</w:t>
            </w:r>
            <w:r w:rsidR="00EF237E">
              <w:rPr>
                <w:rFonts w:ascii="標楷體" w:eastAsia="標楷體" w:hAnsi="標楷體" w:hint="eastAsia"/>
              </w:rPr>
              <w:t>一</w:t>
            </w:r>
            <w:r w:rsidRPr="00604666">
              <w:rPr>
                <w:rFonts w:ascii="標楷體" w:eastAsia="標楷體" w:hAnsi="標楷體" w:hint="eastAsia"/>
              </w:rPr>
              <w:t>)</w:t>
            </w:r>
            <w:r w:rsidR="00EF237E" w:rsidRPr="00C4256A">
              <w:rPr>
                <w:rFonts w:ascii="標楷體" w:eastAsia="標楷體" w:hAnsi="標楷體" w:cs="新細明體" w:hint="eastAsia"/>
                <w:color w:val="000000"/>
                <w:kern w:val="0"/>
                <w:szCs w:val="24"/>
              </w:rPr>
              <w:t>申請期限及支給數額：</w:t>
            </w:r>
          </w:p>
          <w:p w:rsidR="006D6CAB" w:rsidRDefault="006D6CAB" w:rsidP="00D22FA6">
            <w:pPr>
              <w:ind w:leftChars="83" w:left="523" w:hangingChars="135" w:hanging="324"/>
              <w:jc w:val="both"/>
              <w:rPr>
                <w:rFonts w:ascii="標楷體" w:eastAsia="標楷體" w:hAnsi="標楷體"/>
              </w:rPr>
            </w:pPr>
            <w:r>
              <w:rPr>
                <w:rFonts w:ascii="標楷體" w:eastAsia="標楷體" w:hAnsi="標楷體" w:hint="eastAsia"/>
              </w:rPr>
              <w:t>1、</w:t>
            </w:r>
            <w:r w:rsidR="00EF237E" w:rsidRPr="00C4256A">
              <w:rPr>
                <w:rFonts w:ascii="標楷體" w:eastAsia="標楷體" w:hAnsi="標楷體" w:cs="新細明體" w:hint="eastAsia"/>
                <w:color w:val="000000"/>
                <w:kern w:val="0"/>
                <w:szCs w:val="24"/>
              </w:rPr>
              <w:t>比照</w:t>
            </w:r>
            <w:r w:rsidR="00892C9B" w:rsidRPr="00120308">
              <w:rPr>
                <w:rFonts w:ascii="標楷體" w:eastAsia="標楷體" w:hAnsi="標楷體" w:cs="新細明體" w:hint="eastAsia"/>
                <w:color w:val="000000"/>
                <w:kern w:val="0"/>
                <w:szCs w:val="24"/>
              </w:rPr>
              <w:t>全國軍公教員工待遇支給要點</w:t>
            </w:r>
            <w:r w:rsidR="00486D80">
              <w:rPr>
                <w:rFonts w:ascii="標楷體" w:eastAsia="標楷體" w:hAnsi="標楷體" w:cs="新細明體" w:hint="eastAsia"/>
                <w:color w:val="000000"/>
                <w:kern w:val="0"/>
                <w:szCs w:val="24"/>
              </w:rPr>
              <w:t>附表九「子女教育補助表」之申請期限及私立高中（職）之支給數額標準辦理。</w:t>
            </w:r>
          </w:p>
          <w:p w:rsidR="006D6CAB" w:rsidRDefault="006D6CAB" w:rsidP="00D22FA6">
            <w:pPr>
              <w:ind w:leftChars="83" w:left="552" w:hangingChars="147" w:hanging="353"/>
              <w:jc w:val="both"/>
              <w:rPr>
                <w:rFonts w:ascii="標楷體" w:eastAsia="標楷體" w:hAnsi="標楷體"/>
              </w:rPr>
            </w:pPr>
            <w:r>
              <w:rPr>
                <w:rFonts w:ascii="標楷體" w:eastAsia="標楷體" w:hAnsi="標楷體" w:hint="eastAsia"/>
              </w:rPr>
              <w:t>2</w:t>
            </w:r>
            <w:r w:rsidR="00243CC4">
              <w:rPr>
                <w:rFonts w:ascii="標楷體" w:eastAsia="標楷體" w:hAnsi="標楷體" w:hint="eastAsia"/>
              </w:rPr>
              <w:t>、</w:t>
            </w:r>
            <w:r w:rsidR="00243CC4" w:rsidRPr="00C4256A">
              <w:rPr>
                <w:rFonts w:ascii="標楷體" w:eastAsia="標楷體" w:hAnsi="標楷體" w:cs="新細明體" w:hint="eastAsia"/>
                <w:color w:val="000000"/>
                <w:kern w:val="0"/>
                <w:szCs w:val="24"/>
              </w:rPr>
              <w:t>非按上、下學期繳付學、雜費者，統一於每年4月10日前申請（按，即補助前一年8月1日至當年7月31日期間費用），支給數額以上、下學期合併計算，私立高中最高為新臺幣</w:t>
            </w:r>
            <w:r w:rsidR="00243CC4" w:rsidRPr="00C4256A">
              <w:rPr>
                <w:rFonts w:ascii="標楷體" w:eastAsia="標楷體" w:hAnsi="標楷體" w:cs="新細明體" w:hint="eastAsia"/>
                <w:color w:val="000000"/>
                <w:kern w:val="0"/>
                <w:szCs w:val="24"/>
              </w:rPr>
              <w:lastRenderedPageBreak/>
              <w:t>2萬7,000元；私立高職最高為</w:t>
            </w:r>
            <w:r w:rsidR="00274BE6" w:rsidRPr="00C4256A">
              <w:rPr>
                <w:rFonts w:ascii="標楷體" w:eastAsia="標楷體" w:hAnsi="標楷體" w:cs="新細明體" w:hint="eastAsia"/>
                <w:color w:val="000000"/>
                <w:kern w:val="0"/>
                <w:szCs w:val="24"/>
              </w:rPr>
              <w:t>新臺幣</w:t>
            </w:r>
            <w:r w:rsidR="00243CC4" w:rsidRPr="00C4256A">
              <w:rPr>
                <w:rFonts w:ascii="標楷體" w:eastAsia="標楷體" w:hAnsi="標楷體" w:cs="新細明體" w:hint="eastAsia"/>
                <w:color w:val="000000"/>
                <w:kern w:val="0"/>
                <w:szCs w:val="24"/>
              </w:rPr>
              <w:t>3萬7,800元。</w:t>
            </w:r>
            <w:r w:rsidR="009A2560">
              <w:rPr>
                <w:rFonts w:ascii="標楷體" w:eastAsia="標楷體" w:hAnsi="標楷體" w:cs="新細明體" w:hint="eastAsia"/>
                <w:color w:val="000000"/>
                <w:kern w:val="0"/>
                <w:szCs w:val="24"/>
              </w:rPr>
              <w:t>又其實際繳納之學雜費低於上開數額者，僅得申請補助其實際繳納數額。</w:t>
            </w:r>
          </w:p>
          <w:p w:rsidR="00B73AD3" w:rsidRPr="00B73AD3" w:rsidRDefault="00B73AD3" w:rsidP="00D22FA6">
            <w:pPr>
              <w:ind w:leftChars="-5" w:left="444" w:hangingChars="190" w:hanging="456"/>
              <w:jc w:val="both"/>
              <w:rPr>
                <w:rFonts w:ascii="標楷體" w:eastAsia="標楷體" w:hAnsi="標楷體" w:cs="新細明體"/>
                <w:color w:val="000000"/>
                <w:kern w:val="0"/>
                <w:szCs w:val="24"/>
              </w:rPr>
            </w:pPr>
            <w:r w:rsidRPr="00604666">
              <w:rPr>
                <w:rFonts w:ascii="標楷體" w:eastAsia="標楷體" w:hAnsi="標楷體" w:hint="eastAsia"/>
              </w:rPr>
              <w:t>(</w:t>
            </w:r>
            <w:r>
              <w:rPr>
                <w:rFonts w:ascii="標楷體" w:eastAsia="標楷體" w:hAnsi="標楷體" w:hint="eastAsia"/>
              </w:rPr>
              <w:t>二</w:t>
            </w:r>
            <w:r w:rsidRPr="00604666">
              <w:rPr>
                <w:rFonts w:ascii="標楷體" w:eastAsia="標楷體" w:hAnsi="標楷體" w:hint="eastAsia"/>
              </w:rPr>
              <w:t>)</w:t>
            </w:r>
            <w:r w:rsidR="0033772B" w:rsidRPr="00C4256A">
              <w:rPr>
                <w:rFonts w:ascii="標楷體" w:eastAsia="標楷體" w:hAnsi="標楷體" w:cs="新細明體" w:hint="eastAsia"/>
                <w:color w:val="000000"/>
                <w:kern w:val="0"/>
                <w:szCs w:val="24"/>
              </w:rPr>
              <w:t>繳驗證件：</w:t>
            </w:r>
          </w:p>
          <w:p w:rsidR="00B73AD3" w:rsidRDefault="00B73AD3" w:rsidP="00D22FA6">
            <w:pPr>
              <w:ind w:leftChars="83" w:left="523" w:hangingChars="135" w:hanging="324"/>
              <w:jc w:val="both"/>
              <w:rPr>
                <w:rFonts w:ascii="標楷體" w:eastAsia="標楷體" w:hAnsi="標楷體"/>
              </w:rPr>
            </w:pPr>
            <w:r>
              <w:rPr>
                <w:rFonts w:ascii="標楷體" w:eastAsia="標楷體" w:hAnsi="標楷體" w:hint="eastAsia"/>
              </w:rPr>
              <w:t>1、</w:t>
            </w:r>
            <w:r w:rsidR="006E6C5B" w:rsidRPr="00C4256A">
              <w:rPr>
                <w:rFonts w:ascii="標楷體" w:eastAsia="標楷體" w:hAnsi="標楷體" w:cs="新細明體" w:hint="eastAsia"/>
                <w:color w:val="000000"/>
                <w:kern w:val="0"/>
                <w:szCs w:val="24"/>
              </w:rPr>
              <w:t>直轄市、縣（市）主管機關發給之學生身分證明。</w:t>
            </w:r>
          </w:p>
          <w:p w:rsidR="00B73AD3" w:rsidRDefault="00B73AD3" w:rsidP="00D22FA6">
            <w:pPr>
              <w:ind w:leftChars="83" w:left="552" w:hangingChars="147" w:hanging="353"/>
              <w:jc w:val="both"/>
              <w:rPr>
                <w:rFonts w:ascii="標楷體" w:eastAsia="標楷體" w:hAnsi="標楷體" w:cs="新細明體"/>
                <w:color w:val="000000"/>
                <w:kern w:val="0"/>
                <w:szCs w:val="24"/>
              </w:rPr>
            </w:pPr>
            <w:r>
              <w:rPr>
                <w:rFonts w:ascii="標楷體" w:eastAsia="標楷體" w:hAnsi="標楷體" w:hint="eastAsia"/>
              </w:rPr>
              <w:t>2、</w:t>
            </w:r>
            <w:r w:rsidR="006E6C5B" w:rsidRPr="00C4256A">
              <w:rPr>
                <w:rFonts w:ascii="標楷體" w:eastAsia="標楷體" w:hAnsi="標楷體" w:cs="新細明體" w:hint="eastAsia"/>
                <w:color w:val="000000"/>
                <w:kern w:val="0"/>
                <w:szCs w:val="24"/>
              </w:rPr>
              <w:t>足資證明公教人員子女所學課程類型屬私立高中（職）之文件。</w:t>
            </w:r>
          </w:p>
          <w:p w:rsidR="00B73AD3" w:rsidRPr="00B73AD3" w:rsidRDefault="006E6C5B" w:rsidP="00D22FA6">
            <w:pPr>
              <w:ind w:leftChars="83" w:left="552" w:hangingChars="147" w:hanging="353"/>
              <w:jc w:val="both"/>
              <w:rPr>
                <w:rFonts w:ascii="標楷體" w:eastAsia="標楷體" w:hAnsi="標楷體"/>
              </w:rPr>
            </w:pPr>
            <w:r>
              <w:rPr>
                <w:rFonts w:ascii="標楷體" w:eastAsia="標楷體" w:hAnsi="標楷體" w:cs="新細明體" w:hint="eastAsia"/>
                <w:color w:val="000000"/>
                <w:kern w:val="0"/>
                <w:szCs w:val="24"/>
              </w:rPr>
              <w:t>3、</w:t>
            </w:r>
            <w:r w:rsidR="00DA4409" w:rsidRPr="00C4256A">
              <w:rPr>
                <w:rFonts w:ascii="標楷體" w:eastAsia="標楷體" w:hAnsi="標楷體" w:cs="新細明體" w:hint="eastAsia"/>
                <w:color w:val="000000"/>
                <w:kern w:val="0"/>
                <w:szCs w:val="24"/>
              </w:rPr>
              <w:t>學、雜費收費單據；未明列學、雜費收費單據者，應提供足資證明繳付學費及雜費事實之相關證明文件，且該證明須經直轄市、縣（市）主管機關依所許可之公教人員子女實驗教育計畫，比照「高級中等學校向學生收取費用辦法」之學、雜費規定審認。</w:t>
            </w:r>
          </w:p>
          <w:p w:rsidR="006D6CAB" w:rsidRPr="00DA4409" w:rsidRDefault="00DA4409" w:rsidP="00D22FA6">
            <w:pPr>
              <w:ind w:leftChars="-5" w:left="444" w:hangingChars="190" w:hanging="456"/>
              <w:jc w:val="both"/>
              <w:rPr>
                <w:rFonts w:ascii="標楷體" w:eastAsia="標楷體" w:hAnsi="標楷體" w:cs="新細明體"/>
                <w:color w:val="000000"/>
                <w:kern w:val="0"/>
                <w:szCs w:val="24"/>
              </w:rPr>
            </w:pPr>
            <w:r w:rsidRPr="00604666">
              <w:rPr>
                <w:rFonts w:ascii="標楷體" w:eastAsia="標楷體" w:hAnsi="標楷體" w:hint="eastAsia"/>
              </w:rPr>
              <w:t>(</w:t>
            </w:r>
            <w:r>
              <w:rPr>
                <w:rFonts w:ascii="標楷體" w:eastAsia="標楷體" w:hAnsi="標楷體" w:hint="eastAsia"/>
              </w:rPr>
              <w:t>三</w:t>
            </w:r>
            <w:r w:rsidRPr="00604666">
              <w:rPr>
                <w:rFonts w:ascii="標楷體" w:eastAsia="標楷體" w:hAnsi="標楷體" w:hint="eastAsia"/>
              </w:rPr>
              <w:t>)</w:t>
            </w:r>
            <w:r w:rsidRPr="00C4256A">
              <w:rPr>
                <w:rFonts w:ascii="標楷體" w:eastAsia="標楷體" w:hAnsi="標楷體" w:cs="新細明體" w:hint="eastAsia"/>
                <w:color w:val="000000"/>
                <w:kern w:val="0"/>
                <w:szCs w:val="24"/>
              </w:rPr>
              <w:t>繳驗證件：其餘事項，比照</w:t>
            </w:r>
            <w:r w:rsidR="00486D80" w:rsidRPr="00120308">
              <w:rPr>
                <w:rFonts w:ascii="標楷體" w:eastAsia="標楷體" w:hAnsi="標楷體" w:cs="新細明體" w:hint="eastAsia"/>
                <w:color w:val="000000"/>
                <w:kern w:val="0"/>
                <w:szCs w:val="24"/>
              </w:rPr>
              <w:t>全國軍公教員工待遇支給要點</w:t>
            </w:r>
            <w:r w:rsidR="00486D80">
              <w:rPr>
                <w:rFonts w:ascii="標楷體" w:eastAsia="標楷體" w:hAnsi="標楷體" w:cs="新細明體" w:hint="eastAsia"/>
                <w:color w:val="000000"/>
                <w:kern w:val="0"/>
                <w:szCs w:val="24"/>
              </w:rPr>
              <w:t>附表九「子女教育補助表」</w:t>
            </w:r>
            <w:r w:rsidRPr="00C4256A">
              <w:rPr>
                <w:rFonts w:ascii="標楷體" w:eastAsia="標楷體" w:hAnsi="標楷體" w:cs="新細明體" w:hint="eastAsia"/>
                <w:color w:val="000000"/>
                <w:kern w:val="0"/>
                <w:szCs w:val="24"/>
              </w:rPr>
              <w:t>及相關函釋辦理</w:t>
            </w:r>
            <w:r w:rsidR="00486D80">
              <w:rPr>
                <w:rFonts w:ascii="標楷體" w:eastAsia="標楷體" w:hAnsi="標楷體" w:cs="新細明體" w:hint="eastAsia"/>
                <w:color w:val="000000"/>
                <w:kern w:val="0"/>
                <w:szCs w:val="24"/>
              </w:rPr>
              <w:t>。</w:t>
            </w:r>
          </w:p>
        </w:tc>
        <w:tc>
          <w:tcPr>
            <w:tcW w:w="1043" w:type="pct"/>
            <w:shd w:val="clear" w:color="auto" w:fill="auto"/>
          </w:tcPr>
          <w:p w:rsidR="006D6CAB" w:rsidRPr="000F4E11" w:rsidRDefault="006D6CAB" w:rsidP="00D22FA6">
            <w:pPr>
              <w:jc w:val="both"/>
              <w:rPr>
                <w:rFonts w:ascii="標楷體" w:eastAsia="標楷體" w:hAnsi="標楷體"/>
                <w:szCs w:val="24"/>
              </w:rPr>
            </w:pPr>
            <w:r>
              <w:rPr>
                <w:rFonts w:ascii="標楷體" w:eastAsia="標楷體" w:hAnsi="標楷體" w:hint="eastAsia"/>
                <w:color w:val="000000"/>
                <w:szCs w:val="24"/>
              </w:rPr>
              <w:lastRenderedPageBreak/>
              <w:t>行政院</w:t>
            </w:r>
            <w:r w:rsidRPr="00D14E9D">
              <w:rPr>
                <w:rFonts w:ascii="標楷體" w:eastAsia="標楷體" w:hAnsi="標楷體" w:hint="eastAsia"/>
                <w:color w:val="000000"/>
                <w:szCs w:val="24"/>
              </w:rPr>
              <w:t>民國108年</w:t>
            </w:r>
            <w:r>
              <w:rPr>
                <w:rFonts w:ascii="標楷體" w:eastAsia="標楷體" w:hAnsi="標楷體" w:hint="eastAsia"/>
                <w:color w:val="000000"/>
                <w:szCs w:val="24"/>
              </w:rPr>
              <w:t>10</w:t>
            </w:r>
            <w:r w:rsidRPr="00D14E9D">
              <w:rPr>
                <w:rFonts w:ascii="標楷體" w:eastAsia="標楷體" w:hAnsi="標楷體" w:hint="eastAsia"/>
                <w:color w:val="000000"/>
                <w:szCs w:val="24"/>
              </w:rPr>
              <w:t>月</w:t>
            </w:r>
            <w:r>
              <w:rPr>
                <w:rFonts w:ascii="標楷體" w:eastAsia="標楷體" w:hAnsi="標楷體" w:hint="eastAsia"/>
                <w:color w:val="000000"/>
                <w:szCs w:val="24"/>
              </w:rPr>
              <w:t>3</w:t>
            </w:r>
            <w:r w:rsidRPr="00D14E9D">
              <w:rPr>
                <w:rFonts w:ascii="標楷體" w:eastAsia="標楷體" w:hAnsi="標楷體" w:hint="eastAsia"/>
                <w:color w:val="000000"/>
                <w:szCs w:val="24"/>
              </w:rPr>
              <w:lastRenderedPageBreak/>
              <w:t>日</w:t>
            </w:r>
            <w:r>
              <w:rPr>
                <w:rFonts w:ascii="標楷體" w:eastAsia="標楷體" w:hAnsi="標楷體" w:hint="eastAsia"/>
                <w:color w:val="000000"/>
              </w:rPr>
              <w:t>院授人給字第1080040585號</w:t>
            </w:r>
            <w:r w:rsidRPr="00D14E9D">
              <w:rPr>
                <w:rFonts w:ascii="標楷體" w:eastAsia="標楷體" w:hAnsi="標楷體" w:hint="eastAsia"/>
                <w:color w:val="000000"/>
                <w:szCs w:val="24"/>
              </w:rPr>
              <w:t>函</w:t>
            </w:r>
          </w:p>
        </w:tc>
        <w:tc>
          <w:tcPr>
            <w:tcW w:w="895" w:type="pct"/>
            <w:shd w:val="clear" w:color="auto" w:fill="auto"/>
          </w:tcPr>
          <w:p w:rsidR="006D6CAB" w:rsidRPr="006F7A7E" w:rsidRDefault="006D6CAB" w:rsidP="00D22FA6">
            <w:pPr>
              <w:jc w:val="both"/>
              <w:rPr>
                <w:rFonts w:ascii="標楷體" w:eastAsia="標楷體" w:hAnsi="標楷體"/>
                <w:szCs w:val="24"/>
              </w:rPr>
            </w:pPr>
            <w:r>
              <w:rPr>
                <w:rFonts w:ascii="標楷體" w:eastAsia="標楷體" w:hAnsi="標楷體" w:cs="DFKaiShu-SB-Estd-BF" w:hint="eastAsia"/>
                <w:kern w:val="0"/>
                <w:szCs w:val="24"/>
              </w:rPr>
              <w:lastRenderedPageBreak/>
              <w:t>臺中市政府</w:t>
            </w:r>
            <w:r w:rsidRPr="00E07D89">
              <w:rPr>
                <w:rFonts w:ascii="標楷體" w:eastAsia="標楷體" w:hAnsi="標楷體" w:hint="eastAsia"/>
                <w:bCs/>
                <w:color w:val="000000"/>
                <w:szCs w:val="24"/>
              </w:rPr>
              <w:t>民國108</w:t>
            </w:r>
            <w:r w:rsidRPr="00E07D89">
              <w:rPr>
                <w:rFonts w:ascii="標楷體" w:eastAsia="標楷體" w:hAnsi="標楷體" w:hint="eastAsia"/>
                <w:bCs/>
                <w:color w:val="000000"/>
                <w:szCs w:val="24"/>
              </w:rPr>
              <w:lastRenderedPageBreak/>
              <w:t>年</w:t>
            </w:r>
            <w:r>
              <w:rPr>
                <w:rFonts w:ascii="標楷體" w:eastAsia="標楷體" w:hAnsi="標楷體" w:hint="eastAsia"/>
                <w:bCs/>
                <w:color w:val="000000"/>
                <w:szCs w:val="24"/>
              </w:rPr>
              <w:t>10</w:t>
            </w:r>
            <w:r w:rsidRPr="00E07D89">
              <w:rPr>
                <w:rFonts w:ascii="標楷體" w:eastAsia="標楷體" w:hAnsi="標楷體" w:hint="eastAsia"/>
                <w:bCs/>
                <w:color w:val="000000"/>
                <w:szCs w:val="24"/>
              </w:rPr>
              <w:t>月</w:t>
            </w:r>
            <w:r>
              <w:rPr>
                <w:rFonts w:ascii="標楷體" w:eastAsia="標楷體" w:hAnsi="標楷體" w:hint="eastAsia"/>
                <w:bCs/>
                <w:color w:val="000000"/>
                <w:szCs w:val="24"/>
              </w:rPr>
              <w:t>4</w:t>
            </w:r>
            <w:r w:rsidRPr="00E07D89">
              <w:rPr>
                <w:rFonts w:ascii="標楷體" w:eastAsia="標楷體" w:hAnsi="標楷體" w:hint="eastAsia"/>
                <w:bCs/>
                <w:color w:val="000000"/>
                <w:szCs w:val="24"/>
              </w:rPr>
              <w:t>日府授人給字第</w:t>
            </w:r>
            <w:r w:rsidRPr="003B10C4">
              <w:rPr>
                <w:rFonts w:ascii="標楷體" w:eastAsia="標楷體" w:hAnsi="標楷體"/>
                <w:bCs/>
                <w:color w:val="000000"/>
                <w:szCs w:val="24"/>
              </w:rPr>
              <w:t>1080238122</w:t>
            </w:r>
            <w:r w:rsidRPr="00E07D89">
              <w:rPr>
                <w:rFonts w:ascii="標楷體" w:eastAsia="標楷體" w:hAnsi="標楷體" w:hint="eastAsia"/>
                <w:bCs/>
                <w:color w:val="000000"/>
                <w:szCs w:val="24"/>
              </w:rPr>
              <w:t>號函</w:t>
            </w:r>
          </w:p>
        </w:tc>
        <w:tc>
          <w:tcPr>
            <w:tcW w:w="294" w:type="pct"/>
            <w:shd w:val="clear" w:color="auto" w:fill="auto"/>
          </w:tcPr>
          <w:p w:rsidR="006D6CAB" w:rsidRPr="00011745" w:rsidRDefault="006D6CAB" w:rsidP="00D22FA6">
            <w:pPr>
              <w:jc w:val="both"/>
              <w:rPr>
                <w:rFonts w:ascii="標楷體" w:eastAsia="標楷體" w:hAnsi="標楷體"/>
                <w:szCs w:val="24"/>
              </w:rPr>
            </w:pPr>
          </w:p>
        </w:tc>
      </w:tr>
      <w:tr w:rsidR="00196CBA" w:rsidRPr="00ED26F7" w:rsidTr="00136E76">
        <w:trPr>
          <w:trHeight w:val="538"/>
          <w:jc w:val="center"/>
        </w:trPr>
        <w:tc>
          <w:tcPr>
            <w:tcW w:w="833" w:type="pct"/>
            <w:shd w:val="clear" w:color="auto" w:fill="auto"/>
          </w:tcPr>
          <w:p w:rsidR="00196CBA" w:rsidRPr="008F22F5" w:rsidRDefault="00196CBA" w:rsidP="00D22FA6">
            <w:pPr>
              <w:jc w:val="both"/>
              <w:rPr>
                <w:rFonts w:ascii="標楷體" w:eastAsia="標楷體" w:hAnsi="標楷體"/>
                <w:color w:val="000000"/>
                <w:szCs w:val="24"/>
              </w:rPr>
            </w:pPr>
            <w:r w:rsidRPr="003B10C4">
              <w:rPr>
                <w:rFonts w:ascii="標楷體" w:eastAsia="標楷體" w:hAnsi="標楷體" w:hint="eastAsia"/>
                <w:color w:val="000000"/>
                <w:szCs w:val="24"/>
              </w:rPr>
              <w:lastRenderedPageBreak/>
              <w:t>有關各機關學校二等約僱人員月支報酬低於勞工基本工資之處理方式。</w:t>
            </w:r>
          </w:p>
        </w:tc>
        <w:tc>
          <w:tcPr>
            <w:tcW w:w="1935" w:type="pct"/>
            <w:shd w:val="clear" w:color="auto" w:fill="auto"/>
          </w:tcPr>
          <w:p w:rsidR="00196CBA" w:rsidRPr="000F4E11" w:rsidRDefault="00196CBA" w:rsidP="00D22FA6">
            <w:pPr>
              <w:jc w:val="both"/>
              <w:rPr>
                <w:rFonts w:ascii="標楷體" w:eastAsia="標楷體" w:hAnsi="標楷體"/>
                <w:szCs w:val="24"/>
              </w:rPr>
            </w:pPr>
            <w:r w:rsidRPr="003B10C4">
              <w:rPr>
                <w:rFonts w:ascii="標楷體" w:eastAsia="標楷體" w:hAnsi="標楷體" w:hint="eastAsia"/>
                <w:color w:val="000000"/>
              </w:rPr>
              <w:t>查行政院104年9月30日院授人給字第1040047882號函以：「各機關核列160薪點之一等約僱人員，其月支報酬（含行政院核定有案另按月支給之其他現金給與），有低於基本工資之情形者，由各機關向僱用人員妥為說明後，修正僱用契約報酬相關規定，明定『其月支報酬依報酬薪點及行政院核定之薪點折合率折算支給。但其月支報酬低於基本工資</w:t>
            </w:r>
            <w:r w:rsidRPr="003B10C4">
              <w:rPr>
                <w:rFonts w:ascii="標楷體" w:eastAsia="標楷體" w:hAnsi="標楷體" w:hint="eastAsia"/>
                <w:color w:val="000000"/>
              </w:rPr>
              <w:lastRenderedPageBreak/>
              <w:t>者，得自基本工資調整生效日起，以相同數額支給。』又嗣後如有類此情形者，亦比照辦理。」各機關二等約僱人員月支報酬如低於基本工資，請依上開院函辦理。</w:t>
            </w:r>
          </w:p>
        </w:tc>
        <w:tc>
          <w:tcPr>
            <w:tcW w:w="1043" w:type="pct"/>
            <w:shd w:val="clear" w:color="auto" w:fill="auto"/>
          </w:tcPr>
          <w:p w:rsidR="00196CBA" w:rsidRPr="000F4E11" w:rsidRDefault="00196CBA" w:rsidP="00D22FA6">
            <w:pPr>
              <w:jc w:val="both"/>
              <w:rPr>
                <w:rFonts w:ascii="標楷體" w:eastAsia="標楷體" w:hAnsi="標楷體"/>
                <w:szCs w:val="24"/>
              </w:rPr>
            </w:pPr>
            <w:r w:rsidRPr="00A5697C">
              <w:rPr>
                <w:rFonts w:ascii="標楷體" w:eastAsia="標楷體" w:hAnsi="標楷體" w:hint="eastAsia"/>
                <w:color w:val="000000"/>
                <w:szCs w:val="24"/>
              </w:rPr>
              <w:lastRenderedPageBreak/>
              <w:t>行政院</w:t>
            </w:r>
            <w:r>
              <w:rPr>
                <w:rFonts w:ascii="標楷體" w:eastAsia="標楷體" w:hAnsi="標楷體" w:hint="eastAsia"/>
                <w:color w:val="000000"/>
                <w:szCs w:val="24"/>
              </w:rPr>
              <w:t>人事行政總處</w:t>
            </w:r>
            <w:r w:rsidRPr="00D14E9D">
              <w:rPr>
                <w:rFonts w:ascii="標楷體" w:eastAsia="標楷體" w:hAnsi="標楷體" w:hint="eastAsia"/>
                <w:color w:val="000000"/>
                <w:szCs w:val="24"/>
              </w:rPr>
              <w:t>民國108年</w:t>
            </w:r>
            <w:r>
              <w:rPr>
                <w:rFonts w:ascii="標楷體" w:eastAsia="標楷體" w:hAnsi="標楷體" w:hint="eastAsia"/>
                <w:color w:val="000000"/>
                <w:szCs w:val="24"/>
              </w:rPr>
              <w:t>10</w:t>
            </w:r>
            <w:r w:rsidRPr="00D14E9D">
              <w:rPr>
                <w:rFonts w:ascii="標楷體" w:eastAsia="標楷體" w:hAnsi="標楷體" w:hint="eastAsia"/>
                <w:color w:val="000000"/>
                <w:szCs w:val="24"/>
              </w:rPr>
              <w:t>月</w:t>
            </w:r>
            <w:r>
              <w:rPr>
                <w:rFonts w:ascii="標楷體" w:eastAsia="標楷體" w:hAnsi="標楷體" w:hint="eastAsia"/>
                <w:color w:val="000000"/>
                <w:szCs w:val="24"/>
              </w:rPr>
              <w:t>4</w:t>
            </w:r>
            <w:r w:rsidRPr="00D14E9D">
              <w:rPr>
                <w:rFonts w:ascii="標楷體" w:eastAsia="標楷體" w:hAnsi="標楷體" w:hint="eastAsia"/>
                <w:color w:val="000000"/>
                <w:szCs w:val="24"/>
              </w:rPr>
              <w:t>日</w:t>
            </w:r>
            <w:r>
              <w:rPr>
                <w:rFonts w:ascii="標楷體" w:eastAsia="標楷體" w:hAnsi="標楷體" w:hint="eastAsia"/>
                <w:color w:val="000000"/>
              </w:rPr>
              <w:t>總處給字第1080045018號</w:t>
            </w:r>
            <w:r w:rsidRPr="00D14E9D">
              <w:rPr>
                <w:rFonts w:ascii="標楷體" w:eastAsia="標楷體" w:hAnsi="標楷體" w:hint="eastAsia"/>
                <w:color w:val="000000"/>
                <w:szCs w:val="24"/>
              </w:rPr>
              <w:t>函</w:t>
            </w:r>
          </w:p>
        </w:tc>
        <w:tc>
          <w:tcPr>
            <w:tcW w:w="895" w:type="pct"/>
            <w:shd w:val="clear" w:color="auto" w:fill="auto"/>
          </w:tcPr>
          <w:p w:rsidR="00196CBA" w:rsidRPr="006F7A7E" w:rsidRDefault="00196CBA" w:rsidP="00D22FA6">
            <w:pPr>
              <w:jc w:val="both"/>
              <w:rPr>
                <w:rFonts w:ascii="標楷體" w:eastAsia="標楷體" w:hAnsi="標楷體"/>
                <w:szCs w:val="24"/>
              </w:rPr>
            </w:pPr>
            <w:r>
              <w:rPr>
                <w:rFonts w:ascii="標楷體" w:eastAsia="標楷體" w:hAnsi="標楷體" w:cs="DFKaiShu-SB-Estd-BF" w:hint="eastAsia"/>
                <w:kern w:val="0"/>
                <w:szCs w:val="24"/>
              </w:rPr>
              <w:t>臺中市政府</w:t>
            </w:r>
            <w:r w:rsidRPr="00D14E9D">
              <w:rPr>
                <w:rFonts w:ascii="標楷體" w:eastAsia="標楷體" w:hAnsi="標楷體" w:hint="eastAsia"/>
                <w:color w:val="000000"/>
                <w:szCs w:val="24"/>
              </w:rPr>
              <w:t>民國108年</w:t>
            </w:r>
            <w:r>
              <w:rPr>
                <w:rFonts w:ascii="標楷體" w:eastAsia="標楷體" w:hAnsi="標楷體" w:hint="eastAsia"/>
                <w:color w:val="000000"/>
                <w:szCs w:val="24"/>
              </w:rPr>
              <w:t>10</w:t>
            </w:r>
            <w:r w:rsidRPr="00D14E9D">
              <w:rPr>
                <w:rFonts w:ascii="標楷體" w:eastAsia="標楷體" w:hAnsi="標楷體" w:hint="eastAsia"/>
                <w:color w:val="000000"/>
                <w:szCs w:val="24"/>
              </w:rPr>
              <w:t>月</w:t>
            </w:r>
            <w:r>
              <w:rPr>
                <w:rFonts w:ascii="標楷體" w:eastAsia="標楷體" w:hAnsi="標楷體" w:hint="eastAsia"/>
                <w:color w:val="000000"/>
                <w:szCs w:val="24"/>
              </w:rPr>
              <w:t>4</w:t>
            </w:r>
            <w:r w:rsidRPr="00D14E9D">
              <w:rPr>
                <w:rFonts w:ascii="標楷體" w:eastAsia="標楷體" w:hAnsi="標楷體" w:hint="eastAsia"/>
                <w:color w:val="000000"/>
                <w:szCs w:val="24"/>
              </w:rPr>
              <w:t>日</w:t>
            </w:r>
            <w:r w:rsidRPr="00A5697C">
              <w:rPr>
                <w:rFonts w:ascii="標楷體" w:eastAsia="標楷體" w:hAnsi="標楷體" w:hint="eastAsia"/>
                <w:color w:val="000000"/>
                <w:szCs w:val="24"/>
              </w:rPr>
              <w:t>府授人給字</w:t>
            </w:r>
            <w:r>
              <w:rPr>
                <w:rFonts w:ascii="標楷體" w:eastAsia="標楷體" w:hAnsi="標楷體" w:hint="eastAsia"/>
                <w:color w:val="000000"/>
                <w:szCs w:val="24"/>
              </w:rPr>
              <w:t>第</w:t>
            </w:r>
            <w:r w:rsidRPr="001D6179">
              <w:rPr>
                <w:rFonts w:ascii="標楷體" w:eastAsia="標楷體" w:hAnsi="標楷體"/>
                <w:color w:val="000000"/>
                <w:szCs w:val="24"/>
              </w:rPr>
              <w:t>1080238817</w:t>
            </w:r>
            <w:r w:rsidRPr="00A5697C">
              <w:rPr>
                <w:rFonts w:ascii="標楷體" w:eastAsia="標楷體" w:hAnsi="標楷體" w:hint="eastAsia"/>
                <w:color w:val="000000"/>
                <w:szCs w:val="24"/>
              </w:rPr>
              <w:t>號</w:t>
            </w:r>
            <w:r w:rsidRPr="00D14E9D">
              <w:rPr>
                <w:rFonts w:ascii="標楷體" w:eastAsia="標楷體" w:hAnsi="標楷體" w:hint="eastAsia"/>
                <w:color w:val="000000"/>
                <w:szCs w:val="24"/>
              </w:rPr>
              <w:t>函</w:t>
            </w:r>
          </w:p>
        </w:tc>
        <w:tc>
          <w:tcPr>
            <w:tcW w:w="294" w:type="pct"/>
            <w:shd w:val="clear" w:color="auto" w:fill="auto"/>
          </w:tcPr>
          <w:p w:rsidR="00196CBA" w:rsidRPr="00011745" w:rsidRDefault="00196CBA" w:rsidP="00D22FA6">
            <w:pPr>
              <w:jc w:val="both"/>
              <w:rPr>
                <w:rFonts w:ascii="標楷體" w:eastAsia="標楷體" w:hAnsi="標楷體"/>
                <w:szCs w:val="24"/>
              </w:rPr>
            </w:pPr>
          </w:p>
        </w:tc>
      </w:tr>
      <w:tr w:rsidR="00196CBA" w:rsidRPr="00ED26F7" w:rsidTr="00136E76">
        <w:trPr>
          <w:trHeight w:val="538"/>
          <w:jc w:val="center"/>
        </w:trPr>
        <w:tc>
          <w:tcPr>
            <w:tcW w:w="833" w:type="pct"/>
            <w:shd w:val="clear" w:color="auto" w:fill="auto"/>
          </w:tcPr>
          <w:p w:rsidR="00196CBA" w:rsidRDefault="00EC2E17" w:rsidP="00EC2E17">
            <w:pPr>
              <w:jc w:val="both"/>
              <w:rPr>
                <w:rFonts w:ascii="標楷體" w:eastAsia="標楷體" w:hAnsi="標楷體"/>
                <w:szCs w:val="24"/>
              </w:rPr>
            </w:pPr>
            <w:r w:rsidRPr="00176F34">
              <w:rPr>
                <w:rFonts w:ascii="標楷體" w:eastAsia="標楷體" w:hAnsi="標楷體"/>
                <w:color w:val="000000"/>
                <w:szCs w:val="24"/>
              </w:rPr>
              <w:t>108</w:t>
            </w:r>
            <w:r w:rsidRPr="00176F34">
              <w:rPr>
                <w:rFonts w:ascii="標楷體" w:eastAsia="標楷體" w:hAnsi="標楷體" w:hint="eastAsia"/>
                <w:color w:val="000000"/>
                <w:szCs w:val="24"/>
              </w:rPr>
              <w:t>年</w:t>
            </w:r>
            <w:r w:rsidRPr="00176F34">
              <w:rPr>
                <w:rFonts w:ascii="標楷體" w:eastAsia="標楷體" w:hAnsi="標楷體"/>
                <w:color w:val="000000"/>
                <w:szCs w:val="24"/>
              </w:rPr>
              <w:t>10</w:t>
            </w:r>
            <w:r w:rsidRPr="00176F34">
              <w:rPr>
                <w:rFonts w:ascii="標楷體" w:eastAsia="標楷體" w:hAnsi="標楷體" w:hint="eastAsia"/>
                <w:color w:val="000000"/>
                <w:szCs w:val="24"/>
              </w:rPr>
              <w:t>月</w:t>
            </w:r>
            <w:r w:rsidRPr="00176F34">
              <w:rPr>
                <w:rFonts w:ascii="標楷體" w:eastAsia="標楷體" w:hAnsi="標楷體"/>
                <w:color w:val="000000"/>
                <w:szCs w:val="24"/>
              </w:rPr>
              <w:t>23</w:t>
            </w:r>
            <w:r>
              <w:rPr>
                <w:rFonts w:ascii="標楷體" w:eastAsia="標楷體" w:hAnsi="標楷體" w:hint="eastAsia"/>
                <w:color w:val="000000"/>
                <w:szCs w:val="24"/>
              </w:rPr>
              <w:t>日</w:t>
            </w:r>
            <w:r w:rsidRPr="00176F34">
              <w:rPr>
                <w:rFonts w:ascii="標楷體" w:eastAsia="標楷體" w:hAnsi="標楷體" w:hint="eastAsia"/>
                <w:color w:val="000000"/>
                <w:szCs w:val="24"/>
              </w:rPr>
              <w:t>修正發布</w:t>
            </w:r>
            <w:r w:rsidR="00196CBA">
              <w:rPr>
                <w:rFonts w:ascii="標楷體" w:eastAsia="標楷體" w:hAnsi="標楷體" w:hint="eastAsia"/>
                <w:color w:val="000000"/>
                <w:szCs w:val="24"/>
              </w:rPr>
              <w:t>「</w:t>
            </w:r>
            <w:r w:rsidR="00196CBA" w:rsidRPr="00176F34">
              <w:rPr>
                <w:rFonts w:ascii="標楷體" w:eastAsia="標楷體" w:hAnsi="標楷體" w:hint="eastAsia"/>
                <w:color w:val="000000"/>
                <w:szCs w:val="24"/>
              </w:rPr>
              <w:t>公教人員保險準備金管理及運用辦法」第</w:t>
            </w:r>
            <w:r w:rsidR="00196CBA" w:rsidRPr="00176F34">
              <w:rPr>
                <w:rFonts w:ascii="標楷體" w:eastAsia="標楷體" w:hAnsi="標楷體"/>
                <w:color w:val="000000"/>
                <w:szCs w:val="24"/>
              </w:rPr>
              <w:t>6</w:t>
            </w:r>
            <w:r>
              <w:rPr>
                <w:rFonts w:ascii="標楷體" w:eastAsia="標楷體" w:hAnsi="標楷體" w:hint="eastAsia"/>
                <w:color w:val="000000"/>
                <w:szCs w:val="24"/>
              </w:rPr>
              <w:t>條條文</w:t>
            </w:r>
            <w:r w:rsidR="00196CBA">
              <w:rPr>
                <w:rFonts w:ascii="標楷體" w:eastAsia="標楷體" w:hAnsi="標楷體" w:hint="eastAsia"/>
                <w:color w:val="000000"/>
                <w:szCs w:val="24"/>
              </w:rPr>
              <w:t>。</w:t>
            </w:r>
          </w:p>
        </w:tc>
        <w:tc>
          <w:tcPr>
            <w:tcW w:w="1935" w:type="pct"/>
            <w:shd w:val="clear" w:color="auto" w:fill="auto"/>
          </w:tcPr>
          <w:p w:rsidR="00196CBA" w:rsidRPr="000F4E11" w:rsidRDefault="00196CBA" w:rsidP="004E0A10">
            <w:pPr>
              <w:jc w:val="both"/>
              <w:rPr>
                <w:rFonts w:ascii="標楷體" w:eastAsia="標楷體" w:hAnsi="標楷體"/>
                <w:szCs w:val="24"/>
              </w:rPr>
            </w:pPr>
            <w:bookmarkStart w:id="0" w:name="_GoBack"/>
            <w:bookmarkEnd w:id="0"/>
            <w:r w:rsidRPr="00A266AE">
              <w:rPr>
                <w:rFonts w:ascii="標楷體" w:eastAsia="標楷體" w:hAnsi="標楷體" w:hint="eastAsia"/>
                <w:color w:val="000000"/>
                <w:szCs w:val="24"/>
              </w:rPr>
              <w:t>茲為擴增公教人員保險準備金國外投資限額，以增加操作彈性、提升運用收益及分散國內單一市場風險，爰修正</w:t>
            </w:r>
            <w:r w:rsidR="00103F94" w:rsidRPr="00A266AE">
              <w:rPr>
                <w:rFonts w:ascii="標楷體" w:eastAsia="標楷體" w:hAnsi="標楷體" w:hint="eastAsia"/>
                <w:color w:val="000000"/>
                <w:szCs w:val="24"/>
              </w:rPr>
              <w:t>公教人員保險準備金管理及運用辦法</w:t>
            </w:r>
            <w:r w:rsidRPr="00A266AE">
              <w:rPr>
                <w:rFonts w:ascii="標楷體" w:eastAsia="標楷體" w:hAnsi="標楷體" w:hint="eastAsia"/>
                <w:color w:val="000000"/>
                <w:szCs w:val="24"/>
              </w:rPr>
              <w:t>第6條第3項規定，放寬</w:t>
            </w:r>
            <w:r w:rsidR="003760F6" w:rsidRPr="00A266AE">
              <w:rPr>
                <w:rFonts w:ascii="標楷體" w:eastAsia="標楷體" w:hAnsi="標楷體" w:hint="eastAsia"/>
                <w:color w:val="000000"/>
                <w:szCs w:val="24"/>
              </w:rPr>
              <w:t>公教人員保險準備金</w:t>
            </w:r>
            <w:r w:rsidRPr="00A266AE">
              <w:rPr>
                <w:rFonts w:ascii="標楷體" w:eastAsia="標楷體" w:hAnsi="標楷體" w:hint="eastAsia"/>
                <w:color w:val="000000"/>
                <w:szCs w:val="24"/>
              </w:rPr>
              <w:t>外匯存款及國外投資比率上限，將原投資限制中之運用範圍涉及存放外匯存款及國外投資者，必須符合「其比率合計不得超過投資當時本準備金淨額百分之四十五」，修正為「其比率合計不得超過投資當時本準備金淨額百分之六十」。</w:t>
            </w:r>
          </w:p>
        </w:tc>
        <w:tc>
          <w:tcPr>
            <w:tcW w:w="1043" w:type="pct"/>
            <w:shd w:val="clear" w:color="auto" w:fill="auto"/>
          </w:tcPr>
          <w:p w:rsidR="00196CBA" w:rsidRPr="000F4E11" w:rsidRDefault="00815CB2" w:rsidP="007B27B4">
            <w:pPr>
              <w:jc w:val="both"/>
              <w:rPr>
                <w:rFonts w:ascii="標楷體" w:eastAsia="標楷體" w:hAnsi="標楷體"/>
                <w:szCs w:val="24"/>
              </w:rPr>
            </w:pPr>
            <w:r w:rsidRPr="00FF7C92">
              <w:rPr>
                <w:rFonts w:ascii="標楷體" w:eastAsia="標楷體" w:hAnsi="標楷體" w:hint="eastAsia"/>
                <w:color w:val="000000"/>
                <w:szCs w:val="24"/>
              </w:rPr>
              <w:t>銓敘部民國108年</w:t>
            </w:r>
            <w:r>
              <w:rPr>
                <w:rFonts w:ascii="標楷體" w:eastAsia="標楷體" w:hAnsi="標楷體" w:hint="eastAsia"/>
                <w:color w:val="000000"/>
                <w:szCs w:val="24"/>
              </w:rPr>
              <w:t>10</w:t>
            </w:r>
            <w:r w:rsidRPr="00FF7C92">
              <w:rPr>
                <w:rFonts w:ascii="標楷體" w:eastAsia="標楷體" w:hAnsi="標楷體" w:hint="eastAsia"/>
                <w:color w:val="000000"/>
                <w:szCs w:val="24"/>
              </w:rPr>
              <w:t>月</w:t>
            </w:r>
            <w:r>
              <w:rPr>
                <w:rFonts w:ascii="標楷體" w:eastAsia="標楷體" w:hAnsi="標楷體" w:hint="eastAsia"/>
                <w:color w:val="000000"/>
                <w:szCs w:val="24"/>
              </w:rPr>
              <w:t>23</w:t>
            </w:r>
            <w:r w:rsidRPr="00FF7C92">
              <w:rPr>
                <w:rFonts w:ascii="標楷體" w:eastAsia="標楷體" w:hAnsi="標楷體" w:hint="eastAsia"/>
                <w:color w:val="000000"/>
                <w:szCs w:val="24"/>
              </w:rPr>
              <w:t>日部退</w:t>
            </w:r>
            <w:r>
              <w:rPr>
                <w:rFonts w:ascii="標楷體" w:eastAsia="標楷體" w:hAnsi="標楷體" w:hint="eastAsia"/>
                <w:color w:val="000000"/>
                <w:szCs w:val="24"/>
              </w:rPr>
              <w:t>一</w:t>
            </w:r>
            <w:r w:rsidRPr="00FF7C92">
              <w:rPr>
                <w:rFonts w:ascii="標楷體" w:eastAsia="標楷體" w:hAnsi="標楷體" w:hint="eastAsia"/>
                <w:color w:val="000000"/>
                <w:szCs w:val="24"/>
              </w:rPr>
              <w:t>字第</w:t>
            </w:r>
            <w:r>
              <w:rPr>
                <w:rFonts w:ascii="標楷體" w:eastAsia="標楷體" w:hAnsi="標楷體" w:hint="eastAsia"/>
                <w:color w:val="000000"/>
                <w:szCs w:val="24"/>
              </w:rPr>
              <w:t>10848668183</w:t>
            </w:r>
            <w:r w:rsidRPr="00FF7C92">
              <w:rPr>
                <w:rFonts w:ascii="標楷體" w:eastAsia="標楷體" w:hAnsi="標楷體" w:hint="eastAsia"/>
                <w:color w:val="000000"/>
                <w:szCs w:val="24"/>
              </w:rPr>
              <w:t>號</w:t>
            </w:r>
            <w:r>
              <w:rPr>
                <w:rFonts w:ascii="標楷體" w:eastAsia="標楷體" w:hAnsi="標楷體" w:hint="eastAsia"/>
                <w:color w:val="000000"/>
                <w:szCs w:val="24"/>
              </w:rPr>
              <w:t>函</w:t>
            </w:r>
          </w:p>
        </w:tc>
        <w:tc>
          <w:tcPr>
            <w:tcW w:w="895" w:type="pct"/>
            <w:shd w:val="clear" w:color="auto" w:fill="auto"/>
          </w:tcPr>
          <w:p w:rsidR="00196CBA" w:rsidRPr="006F7A7E" w:rsidRDefault="00815CB2" w:rsidP="007B27B4">
            <w:pPr>
              <w:jc w:val="both"/>
              <w:rPr>
                <w:rFonts w:ascii="標楷體" w:eastAsia="標楷體" w:hAnsi="標楷體"/>
                <w:szCs w:val="24"/>
              </w:rPr>
            </w:pPr>
            <w:r>
              <w:rPr>
                <w:rFonts w:ascii="標楷體" w:eastAsia="標楷體" w:hAnsi="標楷體" w:cs="DFKaiShu-SB-Estd-BF" w:hint="eastAsia"/>
                <w:kern w:val="0"/>
                <w:szCs w:val="24"/>
              </w:rPr>
              <w:t>臺中市政府</w:t>
            </w:r>
            <w:r w:rsidRPr="006A0E49">
              <w:rPr>
                <w:rFonts w:ascii="標楷體" w:eastAsia="標楷體" w:hAnsi="標楷體" w:hint="eastAsia"/>
                <w:color w:val="000000"/>
                <w:szCs w:val="24"/>
              </w:rPr>
              <w:t>民國</w:t>
            </w:r>
            <w:r w:rsidRPr="00FF7C92">
              <w:rPr>
                <w:rFonts w:ascii="標楷體" w:eastAsia="標楷體" w:hAnsi="標楷體" w:hint="eastAsia"/>
                <w:color w:val="000000"/>
                <w:szCs w:val="24"/>
              </w:rPr>
              <w:t>108年</w:t>
            </w:r>
            <w:r>
              <w:rPr>
                <w:rFonts w:ascii="標楷體" w:eastAsia="標楷體" w:hAnsi="標楷體" w:hint="eastAsia"/>
                <w:color w:val="000000"/>
                <w:szCs w:val="24"/>
              </w:rPr>
              <w:t>10</w:t>
            </w:r>
            <w:r w:rsidRPr="00FF7C92">
              <w:rPr>
                <w:rFonts w:ascii="標楷體" w:eastAsia="標楷體" w:hAnsi="標楷體" w:hint="eastAsia"/>
                <w:color w:val="000000"/>
                <w:szCs w:val="24"/>
              </w:rPr>
              <w:t>月</w:t>
            </w:r>
            <w:r>
              <w:rPr>
                <w:rFonts w:ascii="標楷體" w:eastAsia="標楷體" w:hAnsi="標楷體" w:hint="eastAsia"/>
                <w:color w:val="000000"/>
                <w:szCs w:val="24"/>
              </w:rPr>
              <w:t>25</w:t>
            </w:r>
            <w:r w:rsidRPr="00FF7C92">
              <w:rPr>
                <w:rFonts w:ascii="標楷體" w:eastAsia="標楷體" w:hAnsi="標楷體" w:hint="eastAsia"/>
                <w:color w:val="000000"/>
                <w:szCs w:val="24"/>
              </w:rPr>
              <w:t>日府授人給字第</w:t>
            </w:r>
            <w:r>
              <w:rPr>
                <w:rFonts w:ascii="標楷體" w:eastAsia="標楷體" w:hAnsi="標楷體" w:hint="eastAsia"/>
                <w:color w:val="000000"/>
                <w:szCs w:val="24"/>
              </w:rPr>
              <w:t>1080256982</w:t>
            </w:r>
            <w:r w:rsidRPr="00FF7C92">
              <w:rPr>
                <w:rFonts w:ascii="標楷體" w:eastAsia="標楷體" w:hAnsi="標楷體" w:hint="eastAsia"/>
                <w:color w:val="000000"/>
                <w:szCs w:val="24"/>
              </w:rPr>
              <w:t>號</w:t>
            </w:r>
            <w:r w:rsidRPr="006A0E49">
              <w:rPr>
                <w:rFonts w:ascii="標楷體" w:eastAsia="標楷體" w:hAnsi="標楷體" w:hint="eastAsia"/>
                <w:color w:val="000000"/>
                <w:szCs w:val="24"/>
              </w:rPr>
              <w:t>函</w:t>
            </w:r>
          </w:p>
        </w:tc>
        <w:tc>
          <w:tcPr>
            <w:tcW w:w="294" w:type="pct"/>
            <w:shd w:val="clear" w:color="auto" w:fill="auto"/>
          </w:tcPr>
          <w:p w:rsidR="00196CBA" w:rsidRPr="00011745" w:rsidRDefault="00196CBA" w:rsidP="007B27B4">
            <w:pPr>
              <w:jc w:val="both"/>
              <w:rPr>
                <w:rFonts w:ascii="標楷體" w:eastAsia="標楷體" w:hAnsi="標楷體"/>
                <w:szCs w:val="24"/>
              </w:rPr>
            </w:pPr>
          </w:p>
        </w:tc>
      </w:tr>
      <w:tr w:rsidR="00196CBA" w:rsidRPr="00ED26F7" w:rsidTr="00136E76">
        <w:trPr>
          <w:trHeight w:val="538"/>
          <w:jc w:val="center"/>
        </w:trPr>
        <w:tc>
          <w:tcPr>
            <w:tcW w:w="833" w:type="pct"/>
            <w:shd w:val="clear" w:color="auto" w:fill="auto"/>
          </w:tcPr>
          <w:p w:rsidR="00196CBA" w:rsidRDefault="00196CBA" w:rsidP="007B27B4">
            <w:pPr>
              <w:jc w:val="both"/>
              <w:rPr>
                <w:rFonts w:ascii="標楷體" w:eastAsia="標楷體" w:hAnsi="標楷體"/>
                <w:szCs w:val="24"/>
              </w:rPr>
            </w:pPr>
            <w:r w:rsidRPr="00467A7E">
              <w:rPr>
                <w:rFonts w:ascii="標楷體" w:eastAsia="標楷體" w:hAnsi="標楷體" w:hint="eastAsia"/>
                <w:color w:val="000000"/>
                <w:szCs w:val="24"/>
              </w:rPr>
              <w:t>有關聘用人員在約聘期間亡</w:t>
            </w:r>
            <w:r>
              <w:rPr>
                <w:rFonts w:ascii="標楷體" w:eastAsia="標楷體" w:hAnsi="標楷體" w:hint="eastAsia"/>
                <w:color w:val="000000"/>
                <w:szCs w:val="24"/>
              </w:rPr>
              <w:t>故</w:t>
            </w:r>
            <w:r w:rsidRPr="00467A7E">
              <w:rPr>
                <w:rFonts w:ascii="標楷體" w:eastAsia="標楷體" w:hAnsi="標楷體" w:hint="eastAsia"/>
                <w:color w:val="000000"/>
                <w:szCs w:val="24"/>
              </w:rPr>
              <w:t>，發給殮葬補助相關事宜</w:t>
            </w:r>
            <w:r>
              <w:rPr>
                <w:rFonts w:ascii="標楷體" w:eastAsia="標楷體" w:hAnsi="標楷體" w:hint="eastAsia"/>
                <w:color w:val="000000"/>
                <w:szCs w:val="24"/>
              </w:rPr>
              <w:t>。</w:t>
            </w:r>
          </w:p>
        </w:tc>
        <w:tc>
          <w:tcPr>
            <w:tcW w:w="1935" w:type="pct"/>
            <w:shd w:val="clear" w:color="auto" w:fill="auto"/>
          </w:tcPr>
          <w:p w:rsidR="00196CBA" w:rsidRPr="00467A7E" w:rsidRDefault="00196CBA" w:rsidP="007B27B4">
            <w:pPr>
              <w:numPr>
                <w:ilvl w:val="0"/>
                <w:numId w:val="19"/>
              </w:numPr>
              <w:autoSpaceDE w:val="0"/>
              <w:autoSpaceDN w:val="0"/>
              <w:adjustRightInd w:val="0"/>
              <w:rPr>
                <w:rFonts w:ascii="標楷體" w:eastAsia="標楷體" w:hAnsi="標楷體"/>
                <w:color w:val="000000"/>
                <w:szCs w:val="24"/>
              </w:rPr>
            </w:pPr>
            <w:r w:rsidRPr="00467A7E">
              <w:rPr>
                <w:rFonts w:ascii="標楷體" w:eastAsia="標楷體" w:hAnsi="標楷體" w:hint="eastAsia"/>
                <w:color w:val="000000"/>
                <w:szCs w:val="24"/>
              </w:rPr>
              <w:t>茲為衡平聘僱人員權益，加強照護在職亡故聘用人員遺族及協助殮葬事宜，爰聘用人員在約聘期間死亡者，除依聘用人員聘用條例施行細則第</w:t>
            </w:r>
            <w:r w:rsidRPr="00467A7E">
              <w:rPr>
                <w:rFonts w:ascii="標楷體" w:eastAsia="標楷體" w:hAnsi="標楷體"/>
                <w:color w:val="000000"/>
                <w:szCs w:val="24"/>
              </w:rPr>
              <w:t>6</w:t>
            </w:r>
            <w:r w:rsidRPr="00467A7E">
              <w:rPr>
                <w:rFonts w:ascii="標楷體" w:eastAsia="標楷體" w:hAnsi="標楷體" w:hint="eastAsia"/>
                <w:color w:val="000000"/>
                <w:szCs w:val="24"/>
              </w:rPr>
              <w:t>條規定，發給撫慰金外，同時發給殮葬補助，相關事宜規定如下：</w:t>
            </w:r>
          </w:p>
          <w:p w:rsidR="00196CBA" w:rsidRDefault="00196CBA" w:rsidP="007B27B4">
            <w:pPr>
              <w:numPr>
                <w:ilvl w:val="0"/>
                <w:numId w:val="20"/>
              </w:numPr>
              <w:autoSpaceDE w:val="0"/>
              <w:autoSpaceDN w:val="0"/>
              <w:adjustRightInd w:val="0"/>
              <w:ind w:left="793"/>
              <w:rPr>
                <w:rFonts w:ascii="標楷體" w:eastAsia="標楷體" w:hAnsi="標楷體"/>
                <w:color w:val="000000"/>
                <w:szCs w:val="24"/>
              </w:rPr>
            </w:pPr>
            <w:r w:rsidRPr="00467A7E">
              <w:rPr>
                <w:rFonts w:ascii="標楷體" w:eastAsia="標楷體" w:hAnsi="標楷體" w:hint="eastAsia"/>
                <w:color w:val="000000"/>
                <w:szCs w:val="24"/>
              </w:rPr>
              <w:t>發給標準：依其死亡時公務人員委任第五職等本俸五級之俸額計算，發給</w:t>
            </w:r>
            <w:r w:rsidRPr="00467A7E">
              <w:rPr>
                <w:rFonts w:ascii="標楷體" w:eastAsia="標楷體" w:hAnsi="標楷體"/>
                <w:color w:val="000000"/>
                <w:szCs w:val="24"/>
              </w:rPr>
              <w:t>7</w:t>
            </w:r>
            <w:r w:rsidRPr="00467A7E">
              <w:rPr>
                <w:rFonts w:ascii="標楷體" w:eastAsia="標楷體" w:hAnsi="標楷體" w:hint="eastAsia"/>
                <w:color w:val="000000"/>
                <w:szCs w:val="24"/>
              </w:rPr>
              <w:t>個月之一次殮葬補助。</w:t>
            </w:r>
          </w:p>
          <w:p w:rsidR="00196CBA" w:rsidRDefault="00196CBA" w:rsidP="007B27B4">
            <w:pPr>
              <w:numPr>
                <w:ilvl w:val="0"/>
                <w:numId w:val="20"/>
              </w:numPr>
              <w:autoSpaceDE w:val="0"/>
              <w:autoSpaceDN w:val="0"/>
              <w:adjustRightInd w:val="0"/>
              <w:ind w:left="793"/>
              <w:rPr>
                <w:rFonts w:ascii="標楷體" w:eastAsia="標楷體" w:hAnsi="標楷體"/>
                <w:color w:val="000000"/>
                <w:szCs w:val="24"/>
              </w:rPr>
            </w:pPr>
            <w:r w:rsidRPr="00467A7E">
              <w:rPr>
                <w:rFonts w:ascii="標楷體" w:eastAsia="標楷體" w:hAnsi="標楷體" w:hint="eastAsia"/>
                <w:color w:val="000000"/>
                <w:szCs w:val="24"/>
              </w:rPr>
              <w:t>遺族領受方式：比照</w:t>
            </w:r>
            <w:r w:rsidR="008E1DEE" w:rsidRPr="00467A7E">
              <w:rPr>
                <w:rFonts w:ascii="標楷體" w:eastAsia="標楷體" w:hAnsi="標楷體" w:hint="eastAsia"/>
                <w:color w:val="000000"/>
                <w:szCs w:val="24"/>
              </w:rPr>
              <w:t>聘用人員聘用條例</w:t>
            </w:r>
            <w:r w:rsidRPr="00467A7E">
              <w:rPr>
                <w:rFonts w:ascii="標楷體" w:eastAsia="標楷體" w:hAnsi="標楷體" w:hint="eastAsia"/>
                <w:color w:val="000000"/>
                <w:szCs w:val="24"/>
              </w:rPr>
              <w:t>施行細則第</w:t>
            </w:r>
            <w:r w:rsidRPr="00467A7E">
              <w:rPr>
                <w:rFonts w:ascii="標楷體" w:eastAsia="標楷體" w:hAnsi="標楷體"/>
                <w:color w:val="000000"/>
                <w:szCs w:val="24"/>
              </w:rPr>
              <w:t>6</w:t>
            </w:r>
            <w:r w:rsidRPr="00467A7E">
              <w:rPr>
                <w:rFonts w:ascii="標楷體" w:eastAsia="標楷體" w:hAnsi="標楷體" w:hint="eastAsia"/>
                <w:color w:val="000000"/>
                <w:szCs w:val="24"/>
              </w:rPr>
              <w:t>條規定辦理。</w:t>
            </w:r>
          </w:p>
          <w:p w:rsidR="00196CBA" w:rsidRDefault="00196CBA" w:rsidP="007B27B4">
            <w:pPr>
              <w:numPr>
                <w:ilvl w:val="0"/>
                <w:numId w:val="20"/>
              </w:numPr>
              <w:autoSpaceDE w:val="0"/>
              <w:autoSpaceDN w:val="0"/>
              <w:adjustRightInd w:val="0"/>
              <w:ind w:left="793"/>
              <w:rPr>
                <w:rFonts w:ascii="標楷體" w:eastAsia="標楷體" w:hAnsi="標楷體"/>
                <w:color w:val="000000"/>
                <w:szCs w:val="24"/>
              </w:rPr>
            </w:pPr>
            <w:r w:rsidRPr="00467A7E">
              <w:rPr>
                <w:rFonts w:ascii="標楷體" w:eastAsia="標楷體" w:hAnsi="標楷體" w:hint="eastAsia"/>
                <w:color w:val="000000"/>
                <w:szCs w:val="24"/>
              </w:rPr>
              <w:t>聘用人員依法令留職停薪期間死亡者，得依</w:t>
            </w:r>
            <w:r w:rsidRPr="00467A7E">
              <w:rPr>
                <w:rFonts w:ascii="標楷體" w:eastAsia="標楷體" w:hAnsi="標楷體" w:hint="eastAsia"/>
                <w:color w:val="000000"/>
                <w:szCs w:val="24"/>
              </w:rPr>
              <w:lastRenderedPageBreak/>
              <w:t>規定發給殮葬補助。</w:t>
            </w:r>
          </w:p>
          <w:p w:rsidR="00196CBA" w:rsidRDefault="00196CBA" w:rsidP="007B27B4">
            <w:pPr>
              <w:numPr>
                <w:ilvl w:val="0"/>
                <w:numId w:val="20"/>
              </w:numPr>
              <w:autoSpaceDE w:val="0"/>
              <w:autoSpaceDN w:val="0"/>
              <w:adjustRightInd w:val="0"/>
              <w:ind w:left="793"/>
              <w:rPr>
                <w:rFonts w:ascii="標楷體" w:eastAsia="標楷體" w:hAnsi="標楷體"/>
                <w:color w:val="000000"/>
                <w:szCs w:val="24"/>
              </w:rPr>
            </w:pPr>
            <w:r w:rsidRPr="00467A7E">
              <w:rPr>
                <w:rFonts w:ascii="標楷體" w:eastAsia="標楷體" w:hAnsi="標楷體" w:hint="eastAsia"/>
                <w:color w:val="000000"/>
                <w:szCs w:val="24"/>
              </w:rPr>
              <w:t>無遺族且無遺囑指定領受人者，得由原服務機關先行具領，辦理喪葬事宜，如有賸餘，歸屬公庫。</w:t>
            </w:r>
          </w:p>
          <w:p w:rsidR="00196CBA" w:rsidRPr="00467A7E" w:rsidRDefault="00196CBA" w:rsidP="007B27B4">
            <w:pPr>
              <w:numPr>
                <w:ilvl w:val="0"/>
                <w:numId w:val="20"/>
              </w:numPr>
              <w:autoSpaceDE w:val="0"/>
              <w:autoSpaceDN w:val="0"/>
              <w:adjustRightInd w:val="0"/>
              <w:ind w:left="793"/>
              <w:rPr>
                <w:rFonts w:ascii="標楷體" w:eastAsia="標楷體" w:hAnsi="標楷體"/>
                <w:color w:val="000000"/>
                <w:szCs w:val="24"/>
              </w:rPr>
            </w:pPr>
            <w:r>
              <w:rPr>
                <w:rFonts w:ascii="標楷體" w:eastAsia="標楷體" w:hAnsi="標楷體" w:hint="eastAsia"/>
                <w:color w:val="000000"/>
                <w:szCs w:val="24"/>
              </w:rPr>
              <w:t>本規定自108年10月3日施行。</w:t>
            </w:r>
          </w:p>
          <w:p w:rsidR="00196CBA" w:rsidRPr="00A76847" w:rsidRDefault="00196CBA" w:rsidP="007B27B4">
            <w:pPr>
              <w:autoSpaceDE w:val="0"/>
              <w:autoSpaceDN w:val="0"/>
              <w:adjustRightInd w:val="0"/>
              <w:ind w:left="480" w:hangingChars="200" w:hanging="480"/>
              <w:rPr>
                <w:rFonts w:ascii="標楷體" w:eastAsia="標楷體" w:hAnsi="標楷體"/>
                <w:color w:val="000000"/>
                <w:szCs w:val="24"/>
              </w:rPr>
            </w:pPr>
            <w:r>
              <w:rPr>
                <w:rFonts w:ascii="標楷體" w:eastAsia="標楷體" w:hAnsi="標楷體" w:hint="eastAsia"/>
                <w:color w:val="000000"/>
                <w:szCs w:val="24"/>
              </w:rPr>
              <w:t>二、銓敘部</w:t>
            </w:r>
            <w:r w:rsidRPr="00D07D28">
              <w:rPr>
                <w:rFonts w:ascii="標楷體" w:eastAsia="標楷體" w:hAnsi="標楷體"/>
                <w:color w:val="000000"/>
                <w:szCs w:val="24"/>
              </w:rPr>
              <w:t>62</w:t>
            </w:r>
            <w:r w:rsidRPr="00D07D28">
              <w:rPr>
                <w:rFonts w:ascii="標楷體" w:eastAsia="標楷體" w:hAnsi="標楷體" w:hint="eastAsia"/>
                <w:color w:val="000000"/>
                <w:szCs w:val="24"/>
              </w:rPr>
              <w:t>年</w:t>
            </w:r>
            <w:r w:rsidRPr="00D07D28">
              <w:rPr>
                <w:rFonts w:ascii="標楷體" w:eastAsia="標楷體" w:hAnsi="標楷體"/>
                <w:color w:val="000000"/>
                <w:szCs w:val="24"/>
              </w:rPr>
              <w:t>6</w:t>
            </w:r>
            <w:r w:rsidRPr="00D07D28">
              <w:rPr>
                <w:rFonts w:ascii="標楷體" w:eastAsia="標楷體" w:hAnsi="標楷體" w:hint="eastAsia"/>
                <w:color w:val="000000"/>
                <w:szCs w:val="24"/>
              </w:rPr>
              <w:t>月</w:t>
            </w:r>
            <w:r w:rsidRPr="00D07D28">
              <w:rPr>
                <w:rFonts w:ascii="標楷體" w:eastAsia="標楷體" w:hAnsi="標楷體"/>
                <w:color w:val="000000"/>
                <w:szCs w:val="24"/>
              </w:rPr>
              <w:t>25</w:t>
            </w:r>
            <w:r w:rsidRPr="00D07D28">
              <w:rPr>
                <w:rFonts w:ascii="標楷體" w:eastAsia="標楷體" w:hAnsi="標楷體" w:hint="eastAsia"/>
                <w:color w:val="000000"/>
                <w:szCs w:val="24"/>
              </w:rPr>
              <w:t>日</w:t>
            </w:r>
            <w:r w:rsidRPr="00D07D28">
              <w:rPr>
                <w:rFonts w:ascii="標楷體" w:eastAsia="標楷體" w:hAnsi="標楷體"/>
                <w:color w:val="000000"/>
                <w:szCs w:val="24"/>
              </w:rPr>
              <w:t>62</w:t>
            </w:r>
            <w:r w:rsidRPr="00D07D28">
              <w:rPr>
                <w:rFonts w:ascii="標楷體" w:eastAsia="標楷體" w:hAnsi="標楷體" w:hint="eastAsia"/>
                <w:color w:val="000000"/>
                <w:szCs w:val="24"/>
              </w:rPr>
              <w:t>台為特一字第</w:t>
            </w:r>
            <w:r w:rsidRPr="00D07D28">
              <w:rPr>
                <w:rFonts w:ascii="標楷體" w:eastAsia="標楷體" w:hAnsi="標楷體"/>
                <w:color w:val="000000"/>
                <w:szCs w:val="24"/>
              </w:rPr>
              <w:t>20907</w:t>
            </w:r>
            <w:r w:rsidRPr="00D07D28">
              <w:rPr>
                <w:rFonts w:ascii="標楷體" w:eastAsia="標楷體" w:hAnsi="標楷體" w:hint="eastAsia"/>
                <w:color w:val="000000"/>
                <w:szCs w:val="24"/>
              </w:rPr>
              <w:t>號函及歷次相關函</w:t>
            </w:r>
            <w:r>
              <w:rPr>
                <w:rFonts w:ascii="標楷體" w:eastAsia="標楷體" w:hAnsi="標楷體" w:hint="eastAsia"/>
                <w:color w:val="000000"/>
                <w:szCs w:val="24"/>
              </w:rPr>
              <w:t>釋，與本函不符部分</w:t>
            </w:r>
            <w:r w:rsidRPr="00D07D28">
              <w:rPr>
                <w:rFonts w:ascii="標楷體" w:eastAsia="標楷體" w:hAnsi="標楷體" w:hint="eastAsia"/>
                <w:color w:val="000000"/>
                <w:szCs w:val="24"/>
              </w:rPr>
              <w:t>自</w:t>
            </w:r>
            <w:r w:rsidRPr="00D07D28">
              <w:rPr>
                <w:rFonts w:ascii="標楷體" w:eastAsia="標楷體" w:hAnsi="標楷體"/>
                <w:color w:val="000000"/>
                <w:szCs w:val="24"/>
              </w:rPr>
              <w:t>108</w:t>
            </w:r>
            <w:r w:rsidRPr="00D07D28">
              <w:rPr>
                <w:rFonts w:ascii="標楷體" w:eastAsia="標楷體" w:hAnsi="標楷體" w:hint="eastAsia"/>
                <w:color w:val="000000"/>
                <w:szCs w:val="24"/>
              </w:rPr>
              <w:t>年</w:t>
            </w:r>
            <w:r w:rsidRPr="00D07D28">
              <w:rPr>
                <w:rFonts w:ascii="標楷體" w:eastAsia="標楷體" w:hAnsi="標楷體"/>
                <w:color w:val="000000"/>
                <w:szCs w:val="24"/>
              </w:rPr>
              <w:t>10</w:t>
            </w:r>
            <w:r w:rsidRPr="00D07D28">
              <w:rPr>
                <w:rFonts w:ascii="標楷體" w:eastAsia="標楷體" w:hAnsi="標楷體" w:hint="eastAsia"/>
                <w:color w:val="000000"/>
                <w:szCs w:val="24"/>
              </w:rPr>
              <w:t>月</w:t>
            </w:r>
            <w:r w:rsidRPr="00D07D28">
              <w:rPr>
                <w:rFonts w:ascii="標楷體" w:eastAsia="標楷體" w:hAnsi="標楷體"/>
                <w:color w:val="000000"/>
                <w:szCs w:val="24"/>
              </w:rPr>
              <w:t>3</w:t>
            </w:r>
            <w:r w:rsidRPr="00D07D28">
              <w:rPr>
                <w:rFonts w:ascii="標楷體" w:eastAsia="標楷體" w:hAnsi="標楷體" w:hint="eastAsia"/>
                <w:color w:val="000000"/>
                <w:szCs w:val="24"/>
              </w:rPr>
              <w:t>日停止適用。</w:t>
            </w:r>
          </w:p>
        </w:tc>
        <w:tc>
          <w:tcPr>
            <w:tcW w:w="1043" w:type="pct"/>
            <w:shd w:val="clear" w:color="auto" w:fill="auto"/>
          </w:tcPr>
          <w:p w:rsidR="00196CBA" w:rsidRPr="000F4E11" w:rsidRDefault="00785952" w:rsidP="007B27B4">
            <w:pPr>
              <w:jc w:val="both"/>
              <w:rPr>
                <w:rFonts w:ascii="標楷體" w:eastAsia="標楷體" w:hAnsi="標楷體"/>
                <w:szCs w:val="24"/>
              </w:rPr>
            </w:pPr>
            <w:r>
              <w:rPr>
                <w:rFonts w:ascii="標楷體" w:eastAsia="標楷體" w:hAnsi="標楷體" w:hint="eastAsia"/>
                <w:color w:val="000000"/>
                <w:szCs w:val="24"/>
              </w:rPr>
              <w:lastRenderedPageBreak/>
              <w:t>銓敘部民國108年10月29日部退四字第10848625561號函</w:t>
            </w:r>
          </w:p>
        </w:tc>
        <w:tc>
          <w:tcPr>
            <w:tcW w:w="895" w:type="pct"/>
            <w:shd w:val="clear" w:color="auto" w:fill="auto"/>
          </w:tcPr>
          <w:p w:rsidR="00196CBA" w:rsidRPr="006F7A7E" w:rsidRDefault="00785952" w:rsidP="007B27B4">
            <w:pPr>
              <w:jc w:val="both"/>
              <w:rPr>
                <w:rFonts w:ascii="標楷體" w:eastAsia="標楷體" w:hAnsi="標楷體"/>
                <w:szCs w:val="24"/>
              </w:rPr>
            </w:pPr>
            <w:r>
              <w:rPr>
                <w:rFonts w:ascii="標楷體" w:eastAsia="標楷體" w:hAnsi="標楷體" w:cs="DFKaiShu-SB-Estd-BF" w:hint="eastAsia"/>
                <w:kern w:val="0"/>
                <w:szCs w:val="24"/>
              </w:rPr>
              <w:t>臺中市政府</w:t>
            </w:r>
            <w:r w:rsidRPr="006A0E49">
              <w:rPr>
                <w:rFonts w:ascii="標楷體" w:eastAsia="標楷體" w:hAnsi="標楷體" w:hint="eastAsia"/>
                <w:color w:val="000000"/>
                <w:szCs w:val="24"/>
              </w:rPr>
              <w:t>民國</w:t>
            </w:r>
            <w:r w:rsidRPr="002225FB">
              <w:rPr>
                <w:rFonts w:ascii="標楷體" w:eastAsia="標楷體" w:hAnsi="標楷體" w:hint="eastAsia"/>
                <w:color w:val="000000"/>
                <w:szCs w:val="24"/>
              </w:rPr>
              <w:t>108年</w:t>
            </w:r>
            <w:r>
              <w:rPr>
                <w:rFonts w:ascii="標楷體" w:eastAsia="標楷體" w:hAnsi="標楷體" w:hint="eastAsia"/>
                <w:color w:val="000000"/>
                <w:szCs w:val="24"/>
              </w:rPr>
              <w:t>11</w:t>
            </w:r>
            <w:r w:rsidRPr="002225FB">
              <w:rPr>
                <w:rFonts w:ascii="標楷體" w:eastAsia="標楷體" w:hAnsi="標楷體" w:hint="eastAsia"/>
                <w:color w:val="000000"/>
                <w:szCs w:val="24"/>
              </w:rPr>
              <w:t>月</w:t>
            </w:r>
            <w:r>
              <w:rPr>
                <w:rFonts w:ascii="標楷體" w:eastAsia="標楷體" w:hAnsi="標楷體" w:hint="eastAsia"/>
                <w:color w:val="000000"/>
                <w:szCs w:val="24"/>
              </w:rPr>
              <w:t>1</w:t>
            </w:r>
            <w:r w:rsidRPr="002225FB">
              <w:rPr>
                <w:rFonts w:ascii="標楷體" w:eastAsia="標楷體" w:hAnsi="標楷體" w:hint="eastAsia"/>
                <w:color w:val="000000"/>
                <w:szCs w:val="24"/>
              </w:rPr>
              <w:t>日府授人給字第</w:t>
            </w:r>
            <w:r>
              <w:rPr>
                <w:rFonts w:ascii="標楷體" w:eastAsia="標楷體" w:hAnsi="標楷體" w:hint="eastAsia"/>
                <w:color w:val="000000"/>
                <w:szCs w:val="24"/>
              </w:rPr>
              <w:t>1080262912</w:t>
            </w:r>
            <w:r w:rsidRPr="002225FB">
              <w:rPr>
                <w:rFonts w:ascii="標楷體" w:eastAsia="標楷體" w:hAnsi="標楷體" w:hint="eastAsia"/>
                <w:color w:val="000000"/>
                <w:szCs w:val="24"/>
              </w:rPr>
              <w:t>號</w:t>
            </w:r>
            <w:r w:rsidRPr="006A0E49">
              <w:rPr>
                <w:rFonts w:ascii="標楷體" w:eastAsia="標楷體" w:hAnsi="標楷體" w:hint="eastAsia"/>
                <w:color w:val="000000"/>
                <w:szCs w:val="24"/>
              </w:rPr>
              <w:t>函</w:t>
            </w:r>
          </w:p>
        </w:tc>
        <w:tc>
          <w:tcPr>
            <w:tcW w:w="294" w:type="pct"/>
            <w:shd w:val="clear" w:color="auto" w:fill="auto"/>
          </w:tcPr>
          <w:p w:rsidR="00196CBA" w:rsidRPr="00011745" w:rsidRDefault="00196CBA" w:rsidP="007B27B4">
            <w:pPr>
              <w:jc w:val="both"/>
              <w:rPr>
                <w:rFonts w:ascii="標楷體" w:eastAsia="標楷體" w:hAnsi="標楷體"/>
                <w:szCs w:val="24"/>
              </w:rPr>
            </w:pPr>
          </w:p>
        </w:tc>
      </w:tr>
    </w:tbl>
    <w:p w:rsidR="00EA663E" w:rsidRPr="00DE479D" w:rsidRDefault="00EA663E" w:rsidP="007A7BB4">
      <w:pPr>
        <w:jc w:val="both"/>
        <w:rPr>
          <w:rFonts w:ascii="標楷體" w:eastAsia="標楷體" w:hAnsi="標楷體"/>
          <w:sz w:val="32"/>
          <w:szCs w:val="32"/>
        </w:rPr>
      </w:pPr>
    </w:p>
    <w:sectPr w:rsidR="00EA663E"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BC" w:rsidRDefault="000B4BBC" w:rsidP="001D5F40">
      <w:r>
        <w:separator/>
      </w:r>
    </w:p>
  </w:endnote>
  <w:endnote w:type="continuationSeparator" w:id="0">
    <w:p w:rsidR="000B4BBC" w:rsidRDefault="000B4BBC"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4E0A10" w:rsidRPr="004E0A10">
          <w:rPr>
            <w:noProof/>
            <w:lang w:val="zh-TW" w:eastAsia="zh-TW"/>
          </w:rPr>
          <w:t>12</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BC" w:rsidRDefault="000B4BBC" w:rsidP="001D5F40">
      <w:r>
        <w:separator/>
      </w:r>
    </w:p>
  </w:footnote>
  <w:footnote w:type="continuationSeparator" w:id="0">
    <w:p w:rsidR="000B4BBC" w:rsidRDefault="000B4BBC"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1F15"/>
    <w:multiLevelType w:val="hybridMultilevel"/>
    <w:tmpl w:val="3E4A275A"/>
    <w:lvl w:ilvl="0" w:tplc="30CEB2BE">
      <w:start w:val="1"/>
      <w:numFmt w:val="taiwaneseCountingThousand"/>
      <w:lvlText w:val="%1、"/>
      <w:lvlJc w:val="left"/>
      <w:pPr>
        <w:ind w:left="390" w:hanging="390"/>
      </w:pPr>
      <w:rPr>
        <w:rFonts w:ascii="標楷體" w:eastAsia="標楷體" w:hAnsi="標楷體" w:cstheme="minorBidi"/>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F23B42"/>
    <w:multiLevelType w:val="hybridMultilevel"/>
    <w:tmpl w:val="2ABE39B4"/>
    <w:lvl w:ilvl="0" w:tplc="E104F7E8">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3F25180"/>
    <w:multiLevelType w:val="hybridMultilevel"/>
    <w:tmpl w:val="0C962A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1F5109"/>
    <w:multiLevelType w:val="hybridMultilevel"/>
    <w:tmpl w:val="22823DB0"/>
    <w:lvl w:ilvl="0" w:tplc="C2665EAA">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15:restartNumberingAfterBreak="0">
    <w:nsid w:val="1FE977D9"/>
    <w:multiLevelType w:val="hybridMultilevel"/>
    <w:tmpl w:val="5002AB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2043BE"/>
    <w:multiLevelType w:val="hybridMultilevel"/>
    <w:tmpl w:val="9418F9B2"/>
    <w:lvl w:ilvl="0" w:tplc="A748180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383E95"/>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10"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1" w15:restartNumberingAfterBreak="0">
    <w:nsid w:val="43C22EBE"/>
    <w:multiLevelType w:val="hybridMultilevel"/>
    <w:tmpl w:val="4C90AFFE"/>
    <w:lvl w:ilvl="0" w:tplc="2F0EA63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024287"/>
    <w:multiLevelType w:val="hybridMultilevel"/>
    <w:tmpl w:val="B7D02D30"/>
    <w:lvl w:ilvl="0" w:tplc="F0DCCB74">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4861686C"/>
    <w:multiLevelType w:val="hybridMultilevel"/>
    <w:tmpl w:val="1F00AC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D25D76"/>
    <w:multiLevelType w:val="hybridMultilevel"/>
    <w:tmpl w:val="368020FA"/>
    <w:lvl w:ilvl="0" w:tplc="4F9211EE">
      <w:start w:val="1"/>
      <w:numFmt w:val="taiwaneseCountingThousand"/>
      <w:suff w:val="nothing"/>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0BA3A08"/>
    <w:multiLevelType w:val="hybridMultilevel"/>
    <w:tmpl w:val="FF200F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F512F5"/>
    <w:multiLevelType w:val="hybridMultilevel"/>
    <w:tmpl w:val="4DE4917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73264F8"/>
    <w:multiLevelType w:val="hybridMultilevel"/>
    <w:tmpl w:val="A0FC8AD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523DB8"/>
    <w:multiLevelType w:val="hybridMultilevel"/>
    <w:tmpl w:val="2894F814"/>
    <w:lvl w:ilvl="0" w:tplc="800A6892">
      <w:start w:val="1"/>
      <w:numFmt w:val="taiwaneseCountingThousand"/>
      <w:lvlText w:val="(%1)"/>
      <w:lvlJc w:val="left"/>
      <w:pPr>
        <w:ind w:left="1125" w:hanging="64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B5140B2"/>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0" w15:restartNumberingAfterBreak="0">
    <w:nsid w:val="71BA2ABB"/>
    <w:multiLevelType w:val="hybridMultilevel"/>
    <w:tmpl w:val="ABDA7EA2"/>
    <w:lvl w:ilvl="0" w:tplc="19DEDB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F12736"/>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abstractNum w:abstractNumId="22" w15:restartNumberingAfterBreak="0">
    <w:nsid w:val="7A514171"/>
    <w:multiLevelType w:val="multilevel"/>
    <w:tmpl w:val="78B65F4E"/>
    <w:lvl w:ilvl="0">
      <w:start w:val="1"/>
      <w:numFmt w:val="taiwaneseCountingThousand"/>
      <w:suff w:val="nothing"/>
      <w:lvlText w:val="%1、"/>
      <w:lvlJc w:val="left"/>
      <w:pPr>
        <w:ind w:left="952" w:hanging="635"/>
      </w:pPr>
    </w:lvl>
    <w:lvl w:ilvl="1">
      <w:start w:val="1"/>
      <w:numFmt w:val="taiwaneseCountingThousand"/>
      <w:suff w:val="nothing"/>
      <w:lvlText w:val="(%2)"/>
      <w:lvlJc w:val="left"/>
      <w:pPr>
        <w:ind w:left="1474" w:hanging="522"/>
      </w:pPr>
      <w:rPr>
        <w:color w:val="auto"/>
      </w:rPr>
    </w:lvl>
    <w:lvl w:ilvl="2">
      <w:start w:val="1"/>
      <w:numFmt w:val="decimalFullWidth"/>
      <w:suff w:val="nothing"/>
      <w:lvlText w:val="%3、"/>
      <w:lvlJc w:val="left"/>
      <w:pPr>
        <w:ind w:left="1905" w:hanging="635"/>
      </w:pPr>
    </w:lvl>
    <w:lvl w:ilvl="3">
      <w:start w:val="1"/>
      <w:numFmt w:val="decimalFullWidth"/>
      <w:suff w:val="nothing"/>
      <w:lvlText w:val="(%4)"/>
      <w:lvlJc w:val="left"/>
      <w:pPr>
        <w:ind w:left="2540" w:hanging="953"/>
      </w:pPr>
    </w:lvl>
    <w:lvl w:ilvl="4">
      <w:start w:val="1"/>
      <w:numFmt w:val="ideographTraditional"/>
      <w:suff w:val="nothing"/>
      <w:lvlText w:val="%5、"/>
      <w:lvlJc w:val="left"/>
      <w:pPr>
        <w:ind w:left="2857" w:hanging="635"/>
      </w:pPr>
    </w:lvl>
    <w:lvl w:ilvl="5">
      <w:start w:val="1"/>
      <w:numFmt w:val="ideographTraditional"/>
      <w:suff w:val="nothing"/>
      <w:lvlText w:val="(%6)"/>
      <w:lvlJc w:val="left"/>
      <w:pPr>
        <w:ind w:left="3492" w:hanging="952"/>
      </w:pPr>
    </w:lvl>
    <w:lvl w:ilvl="6">
      <w:start w:val="1"/>
      <w:numFmt w:val="ideographZodiac"/>
      <w:suff w:val="nothing"/>
      <w:lvlText w:val="%7、"/>
      <w:lvlJc w:val="left"/>
      <w:pPr>
        <w:ind w:left="3810" w:hanging="635"/>
      </w:pPr>
    </w:lvl>
    <w:lvl w:ilvl="7">
      <w:start w:val="1"/>
      <w:numFmt w:val="ideographZodiac"/>
      <w:suff w:val="nothing"/>
      <w:lvlText w:val="(%8)"/>
      <w:lvlJc w:val="left"/>
      <w:pPr>
        <w:ind w:left="4445" w:hanging="953"/>
      </w:pPr>
    </w:lvl>
    <w:lvl w:ilvl="8">
      <w:start w:val="1"/>
      <w:numFmt w:val="decimalFullWidth"/>
      <w:suff w:val="nothing"/>
      <w:lvlText w:val="%9）"/>
      <w:lvlJc w:val="left"/>
      <w:pPr>
        <w:ind w:left="4762" w:hanging="635"/>
      </w:pPr>
    </w:lvl>
  </w:abstractNum>
  <w:num w:numId="1">
    <w:abstractNumId w:val="5"/>
  </w:num>
  <w:num w:numId="2">
    <w:abstractNumId w:val="3"/>
  </w:num>
  <w:num w:numId="3">
    <w:abstractNumId w:val="10"/>
  </w:num>
  <w:num w:numId="4">
    <w:abstractNumId w:val="8"/>
  </w:num>
  <w:num w:numId="5">
    <w:abstractNumId w:val="16"/>
  </w:num>
  <w:num w:numId="6">
    <w:abstractNumId w:val="18"/>
  </w:num>
  <w:num w:numId="7">
    <w:abstractNumId w:val="1"/>
  </w:num>
  <w:num w:numId="8">
    <w:abstractNumId w:val="4"/>
  </w:num>
  <w:num w:numId="9">
    <w:abstractNumId w:val="17"/>
  </w:num>
  <w:num w:numId="10">
    <w:abstractNumId w:val="19"/>
  </w:num>
  <w:num w:numId="11">
    <w:abstractNumId w:val="9"/>
  </w:num>
  <w:num w:numId="12">
    <w:abstractNumId w:val="22"/>
  </w:num>
  <w:num w:numId="13">
    <w:abstractNumId w:val="21"/>
  </w:num>
  <w:num w:numId="14">
    <w:abstractNumId w:val="6"/>
  </w:num>
  <w:num w:numId="15">
    <w:abstractNumId w:val="15"/>
  </w:num>
  <w:num w:numId="16">
    <w:abstractNumId w:val="0"/>
  </w:num>
  <w:num w:numId="17">
    <w:abstractNumId w:val="20"/>
  </w:num>
  <w:num w:numId="18">
    <w:abstractNumId w:val="11"/>
  </w:num>
  <w:num w:numId="19">
    <w:abstractNumId w:val="14"/>
  </w:num>
  <w:num w:numId="20">
    <w:abstractNumId w:val="12"/>
  </w:num>
  <w:num w:numId="21">
    <w:abstractNumId w:val="7"/>
  </w:num>
  <w:num w:numId="22">
    <w:abstractNumId w:val="13"/>
  </w:num>
  <w:num w:numId="2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0B1"/>
    <w:rsid w:val="00011745"/>
    <w:rsid w:val="00013967"/>
    <w:rsid w:val="00014BC9"/>
    <w:rsid w:val="00016350"/>
    <w:rsid w:val="00016C72"/>
    <w:rsid w:val="00016C91"/>
    <w:rsid w:val="0001738C"/>
    <w:rsid w:val="00017E2A"/>
    <w:rsid w:val="00020810"/>
    <w:rsid w:val="00021779"/>
    <w:rsid w:val="00021BB2"/>
    <w:rsid w:val="000228D1"/>
    <w:rsid w:val="0002338A"/>
    <w:rsid w:val="00023ED2"/>
    <w:rsid w:val="000243E4"/>
    <w:rsid w:val="00024C77"/>
    <w:rsid w:val="00024EED"/>
    <w:rsid w:val="00025070"/>
    <w:rsid w:val="00025854"/>
    <w:rsid w:val="00025A58"/>
    <w:rsid w:val="000263C2"/>
    <w:rsid w:val="0002674D"/>
    <w:rsid w:val="00026DA7"/>
    <w:rsid w:val="000276E7"/>
    <w:rsid w:val="0002788E"/>
    <w:rsid w:val="00027BA9"/>
    <w:rsid w:val="000301E5"/>
    <w:rsid w:val="0003026A"/>
    <w:rsid w:val="0003154D"/>
    <w:rsid w:val="000322D1"/>
    <w:rsid w:val="0003287D"/>
    <w:rsid w:val="00033DAA"/>
    <w:rsid w:val="00036996"/>
    <w:rsid w:val="000374A9"/>
    <w:rsid w:val="000377CE"/>
    <w:rsid w:val="0004031C"/>
    <w:rsid w:val="00043C0C"/>
    <w:rsid w:val="00045ACD"/>
    <w:rsid w:val="00047316"/>
    <w:rsid w:val="00047714"/>
    <w:rsid w:val="00053194"/>
    <w:rsid w:val="00053789"/>
    <w:rsid w:val="00053B2C"/>
    <w:rsid w:val="000541D3"/>
    <w:rsid w:val="00054F7A"/>
    <w:rsid w:val="00060B71"/>
    <w:rsid w:val="00060E02"/>
    <w:rsid w:val="000651C5"/>
    <w:rsid w:val="000661E2"/>
    <w:rsid w:val="00066AFC"/>
    <w:rsid w:val="0007000F"/>
    <w:rsid w:val="0007137F"/>
    <w:rsid w:val="000724E5"/>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4BBC"/>
    <w:rsid w:val="000B7157"/>
    <w:rsid w:val="000B7789"/>
    <w:rsid w:val="000C04C4"/>
    <w:rsid w:val="000C0AB2"/>
    <w:rsid w:val="000C0B5C"/>
    <w:rsid w:val="000C1A66"/>
    <w:rsid w:val="000C1C7F"/>
    <w:rsid w:val="000C23E9"/>
    <w:rsid w:val="000C38B5"/>
    <w:rsid w:val="000C48B5"/>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4E11"/>
    <w:rsid w:val="000F5A4C"/>
    <w:rsid w:val="000F63B5"/>
    <w:rsid w:val="00100192"/>
    <w:rsid w:val="0010144B"/>
    <w:rsid w:val="00102C08"/>
    <w:rsid w:val="00103F94"/>
    <w:rsid w:val="001041A4"/>
    <w:rsid w:val="001048B9"/>
    <w:rsid w:val="00104B2D"/>
    <w:rsid w:val="00105B92"/>
    <w:rsid w:val="00105F05"/>
    <w:rsid w:val="00106250"/>
    <w:rsid w:val="00106657"/>
    <w:rsid w:val="001066D3"/>
    <w:rsid w:val="00107ECB"/>
    <w:rsid w:val="00111306"/>
    <w:rsid w:val="00111845"/>
    <w:rsid w:val="00113473"/>
    <w:rsid w:val="001137A1"/>
    <w:rsid w:val="00113D7D"/>
    <w:rsid w:val="00113DF9"/>
    <w:rsid w:val="0011436D"/>
    <w:rsid w:val="001145B0"/>
    <w:rsid w:val="001176C6"/>
    <w:rsid w:val="00117C16"/>
    <w:rsid w:val="0012016A"/>
    <w:rsid w:val="00120308"/>
    <w:rsid w:val="00121145"/>
    <w:rsid w:val="00122D6F"/>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508"/>
    <w:rsid w:val="00182BBB"/>
    <w:rsid w:val="0018367E"/>
    <w:rsid w:val="001858DC"/>
    <w:rsid w:val="00190068"/>
    <w:rsid w:val="00190311"/>
    <w:rsid w:val="0019320E"/>
    <w:rsid w:val="00193CD8"/>
    <w:rsid w:val="00196067"/>
    <w:rsid w:val="00196CBA"/>
    <w:rsid w:val="001977CC"/>
    <w:rsid w:val="00197A92"/>
    <w:rsid w:val="00197B06"/>
    <w:rsid w:val="001A125C"/>
    <w:rsid w:val="001A1299"/>
    <w:rsid w:val="001A3010"/>
    <w:rsid w:val="001A3FD4"/>
    <w:rsid w:val="001A3FF4"/>
    <w:rsid w:val="001A43C4"/>
    <w:rsid w:val="001A645D"/>
    <w:rsid w:val="001A67D0"/>
    <w:rsid w:val="001A6DA8"/>
    <w:rsid w:val="001B05A1"/>
    <w:rsid w:val="001B08A0"/>
    <w:rsid w:val="001B11F7"/>
    <w:rsid w:val="001B14D5"/>
    <w:rsid w:val="001B25D2"/>
    <w:rsid w:val="001B48E7"/>
    <w:rsid w:val="001B4D35"/>
    <w:rsid w:val="001B50E3"/>
    <w:rsid w:val="001B64D8"/>
    <w:rsid w:val="001C0912"/>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56F3"/>
    <w:rsid w:val="001D5F40"/>
    <w:rsid w:val="001D68EA"/>
    <w:rsid w:val="001D70A5"/>
    <w:rsid w:val="001D771B"/>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1A44"/>
    <w:rsid w:val="00202B89"/>
    <w:rsid w:val="00202FEF"/>
    <w:rsid w:val="00204818"/>
    <w:rsid w:val="002048E2"/>
    <w:rsid w:val="00205048"/>
    <w:rsid w:val="0020509C"/>
    <w:rsid w:val="002065BE"/>
    <w:rsid w:val="0020668C"/>
    <w:rsid w:val="002066BC"/>
    <w:rsid w:val="002103D0"/>
    <w:rsid w:val="00213799"/>
    <w:rsid w:val="002137A0"/>
    <w:rsid w:val="00214261"/>
    <w:rsid w:val="002159BD"/>
    <w:rsid w:val="00216058"/>
    <w:rsid w:val="00217482"/>
    <w:rsid w:val="0022030D"/>
    <w:rsid w:val="00222D70"/>
    <w:rsid w:val="00225463"/>
    <w:rsid w:val="0022550E"/>
    <w:rsid w:val="00226702"/>
    <w:rsid w:val="002272D5"/>
    <w:rsid w:val="002307F0"/>
    <w:rsid w:val="00232381"/>
    <w:rsid w:val="00234998"/>
    <w:rsid w:val="0023685F"/>
    <w:rsid w:val="00236A77"/>
    <w:rsid w:val="00236F66"/>
    <w:rsid w:val="00236FF5"/>
    <w:rsid w:val="002404B7"/>
    <w:rsid w:val="00241AE2"/>
    <w:rsid w:val="002422EC"/>
    <w:rsid w:val="00242F5E"/>
    <w:rsid w:val="0024388A"/>
    <w:rsid w:val="00243CC4"/>
    <w:rsid w:val="0024565B"/>
    <w:rsid w:val="00245FB4"/>
    <w:rsid w:val="002472CA"/>
    <w:rsid w:val="0025057A"/>
    <w:rsid w:val="00252379"/>
    <w:rsid w:val="002523A0"/>
    <w:rsid w:val="00252933"/>
    <w:rsid w:val="00253D3E"/>
    <w:rsid w:val="00254793"/>
    <w:rsid w:val="00256BB3"/>
    <w:rsid w:val="00256BF6"/>
    <w:rsid w:val="002577BE"/>
    <w:rsid w:val="00257997"/>
    <w:rsid w:val="00257D84"/>
    <w:rsid w:val="00262887"/>
    <w:rsid w:val="00263C0A"/>
    <w:rsid w:val="00264300"/>
    <w:rsid w:val="002647B2"/>
    <w:rsid w:val="00265F1D"/>
    <w:rsid w:val="00266DC0"/>
    <w:rsid w:val="0026732B"/>
    <w:rsid w:val="00270420"/>
    <w:rsid w:val="002717FC"/>
    <w:rsid w:val="00272172"/>
    <w:rsid w:val="00272DEC"/>
    <w:rsid w:val="0027397B"/>
    <w:rsid w:val="00274667"/>
    <w:rsid w:val="00274BE6"/>
    <w:rsid w:val="0027533E"/>
    <w:rsid w:val="0027539E"/>
    <w:rsid w:val="0027574D"/>
    <w:rsid w:val="0027722E"/>
    <w:rsid w:val="00277AF5"/>
    <w:rsid w:val="00280590"/>
    <w:rsid w:val="002823B3"/>
    <w:rsid w:val="002827AF"/>
    <w:rsid w:val="00284D1F"/>
    <w:rsid w:val="00285967"/>
    <w:rsid w:val="00286958"/>
    <w:rsid w:val="0029019A"/>
    <w:rsid w:val="0029117A"/>
    <w:rsid w:val="00292068"/>
    <w:rsid w:val="00292AB6"/>
    <w:rsid w:val="00292DCA"/>
    <w:rsid w:val="002938EE"/>
    <w:rsid w:val="00294340"/>
    <w:rsid w:val="00295DB1"/>
    <w:rsid w:val="0029611A"/>
    <w:rsid w:val="002A0B12"/>
    <w:rsid w:val="002A10DC"/>
    <w:rsid w:val="002A197B"/>
    <w:rsid w:val="002A283F"/>
    <w:rsid w:val="002A2884"/>
    <w:rsid w:val="002A5B09"/>
    <w:rsid w:val="002A70C6"/>
    <w:rsid w:val="002A7CEE"/>
    <w:rsid w:val="002B019B"/>
    <w:rsid w:val="002B0302"/>
    <w:rsid w:val="002B0312"/>
    <w:rsid w:val="002B0FD7"/>
    <w:rsid w:val="002B187D"/>
    <w:rsid w:val="002B2459"/>
    <w:rsid w:val="002B258F"/>
    <w:rsid w:val="002B33AC"/>
    <w:rsid w:val="002B33B4"/>
    <w:rsid w:val="002B4BB2"/>
    <w:rsid w:val="002B4DBD"/>
    <w:rsid w:val="002B4E78"/>
    <w:rsid w:val="002B4F14"/>
    <w:rsid w:val="002B5F25"/>
    <w:rsid w:val="002B5F8B"/>
    <w:rsid w:val="002B675D"/>
    <w:rsid w:val="002C04E4"/>
    <w:rsid w:val="002C1DDD"/>
    <w:rsid w:val="002C31F5"/>
    <w:rsid w:val="002C4838"/>
    <w:rsid w:val="002C5001"/>
    <w:rsid w:val="002C59DD"/>
    <w:rsid w:val="002C5F03"/>
    <w:rsid w:val="002C7AC3"/>
    <w:rsid w:val="002C7CE0"/>
    <w:rsid w:val="002D27CF"/>
    <w:rsid w:val="002D2AF7"/>
    <w:rsid w:val="002D3C68"/>
    <w:rsid w:val="002D57FE"/>
    <w:rsid w:val="002D5F4A"/>
    <w:rsid w:val="002D650E"/>
    <w:rsid w:val="002D65FC"/>
    <w:rsid w:val="002E015F"/>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0A7F"/>
    <w:rsid w:val="003027DB"/>
    <w:rsid w:val="00302B4A"/>
    <w:rsid w:val="0030336E"/>
    <w:rsid w:val="00303B22"/>
    <w:rsid w:val="0030485F"/>
    <w:rsid w:val="003048EC"/>
    <w:rsid w:val="00305162"/>
    <w:rsid w:val="0030547D"/>
    <w:rsid w:val="00307B37"/>
    <w:rsid w:val="0031007F"/>
    <w:rsid w:val="00310DA3"/>
    <w:rsid w:val="00312089"/>
    <w:rsid w:val="003133EC"/>
    <w:rsid w:val="003168F3"/>
    <w:rsid w:val="00316FC3"/>
    <w:rsid w:val="003205C9"/>
    <w:rsid w:val="00321C48"/>
    <w:rsid w:val="00322B3D"/>
    <w:rsid w:val="00323141"/>
    <w:rsid w:val="00325688"/>
    <w:rsid w:val="003300DF"/>
    <w:rsid w:val="00333DEB"/>
    <w:rsid w:val="00335F2A"/>
    <w:rsid w:val="003366FA"/>
    <w:rsid w:val="00336B6D"/>
    <w:rsid w:val="0033772B"/>
    <w:rsid w:val="00341529"/>
    <w:rsid w:val="00342647"/>
    <w:rsid w:val="0034364C"/>
    <w:rsid w:val="00345739"/>
    <w:rsid w:val="00345DBF"/>
    <w:rsid w:val="0034680A"/>
    <w:rsid w:val="00347E4E"/>
    <w:rsid w:val="00347FB5"/>
    <w:rsid w:val="00353851"/>
    <w:rsid w:val="00353DE5"/>
    <w:rsid w:val="0035501C"/>
    <w:rsid w:val="003555B2"/>
    <w:rsid w:val="0035648C"/>
    <w:rsid w:val="00356E87"/>
    <w:rsid w:val="0035737F"/>
    <w:rsid w:val="0036034E"/>
    <w:rsid w:val="003604FF"/>
    <w:rsid w:val="00361DA8"/>
    <w:rsid w:val="0036206B"/>
    <w:rsid w:val="00362319"/>
    <w:rsid w:val="00362E5D"/>
    <w:rsid w:val="00363031"/>
    <w:rsid w:val="00364589"/>
    <w:rsid w:val="00364800"/>
    <w:rsid w:val="00364BC6"/>
    <w:rsid w:val="00365357"/>
    <w:rsid w:val="00371DCE"/>
    <w:rsid w:val="0037266F"/>
    <w:rsid w:val="00373EBC"/>
    <w:rsid w:val="0037557A"/>
    <w:rsid w:val="00375F39"/>
    <w:rsid w:val="003760F6"/>
    <w:rsid w:val="00376B59"/>
    <w:rsid w:val="00376DC2"/>
    <w:rsid w:val="00382C7E"/>
    <w:rsid w:val="003837BA"/>
    <w:rsid w:val="00385F55"/>
    <w:rsid w:val="00387CCF"/>
    <w:rsid w:val="00390293"/>
    <w:rsid w:val="003906EB"/>
    <w:rsid w:val="00390866"/>
    <w:rsid w:val="003933A5"/>
    <w:rsid w:val="003947D5"/>
    <w:rsid w:val="00396251"/>
    <w:rsid w:val="00396A58"/>
    <w:rsid w:val="003A00CD"/>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A79D7"/>
    <w:rsid w:val="003B0FA4"/>
    <w:rsid w:val="003B385E"/>
    <w:rsid w:val="003B3A83"/>
    <w:rsid w:val="003B3C8F"/>
    <w:rsid w:val="003B6A9B"/>
    <w:rsid w:val="003B7AD2"/>
    <w:rsid w:val="003C06CE"/>
    <w:rsid w:val="003C0BDE"/>
    <w:rsid w:val="003C0FAB"/>
    <w:rsid w:val="003C1074"/>
    <w:rsid w:val="003C20A1"/>
    <w:rsid w:val="003C2C62"/>
    <w:rsid w:val="003C42D4"/>
    <w:rsid w:val="003C4A5D"/>
    <w:rsid w:val="003C4A90"/>
    <w:rsid w:val="003C4D01"/>
    <w:rsid w:val="003C7025"/>
    <w:rsid w:val="003D00A4"/>
    <w:rsid w:val="003D01BD"/>
    <w:rsid w:val="003D0926"/>
    <w:rsid w:val="003D0E2C"/>
    <w:rsid w:val="003D4750"/>
    <w:rsid w:val="003D748F"/>
    <w:rsid w:val="003E0113"/>
    <w:rsid w:val="003E2155"/>
    <w:rsid w:val="003E403C"/>
    <w:rsid w:val="003E40AB"/>
    <w:rsid w:val="003E5984"/>
    <w:rsid w:val="003E62DE"/>
    <w:rsid w:val="003E655E"/>
    <w:rsid w:val="003E7158"/>
    <w:rsid w:val="003F016C"/>
    <w:rsid w:val="003F067A"/>
    <w:rsid w:val="003F264F"/>
    <w:rsid w:val="003F3A66"/>
    <w:rsid w:val="003F4AF0"/>
    <w:rsid w:val="003F571B"/>
    <w:rsid w:val="003F59B8"/>
    <w:rsid w:val="004004F7"/>
    <w:rsid w:val="00400781"/>
    <w:rsid w:val="004015EF"/>
    <w:rsid w:val="00402BBA"/>
    <w:rsid w:val="00403C4F"/>
    <w:rsid w:val="00403C53"/>
    <w:rsid w:val="00404131"/>
    <w:rsid w:val="004041B4"/>
    <w:rsid w:val="00404FB5"/>
    <w:rsid w:val="00407191"/>
    <w:rsid w:val="00407A3C"/>
    <w:rsid w:val="00410A78"/>
    <w:rsid w:val="004121A3"/>
    <w:rsid w:val="00412389"/>
    <w:rsid w:val="00412B7E"/>
    <w:rsid w:val="00415B69"/>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54ED"/>
    <w:rsid w:val="0043615B"/>
    <w:rsid w:val="0043632A"/>
    <w:rsid w:val="004365CB"/>
    <w:rsid w:val="004421F3"/>
    <w:rsid w:val="00443515"/>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50B"/>
    <w:rsid w:val="00466A59"/>
    <w:rsid w:val="00466C1E"/>
    <w:rsid w:val="0046791D"/>
    <w:rsid w:val="00467CDB"/>
    <w:rsid w:val="00470803"/>
    <w:rsid w:val="00472138"/>
    <w:rsid w:val="0047259E"/>
    <w:rsid w:val="004732ED"/>
    <w:rsid w:val="00475185"/>
    <w:rsid w:val="00475A4A"/>
    <w:rsid w:val="004769A2"/>
    <w:rsid w:val="00476AF6"/>
    <w:rsid w:val="00477D8C"/>
    <w:rsid w:val="00477FF2"/>
    <w:rsid w:val="00480A2F"/>
    <w:rsid w:val="0048173F"/>
    <w:rsid w:val="004827DF"/>
    <w:rsid w:val="004845C4"/>
    <w:rsid w:val="0048627B"/>
    <w:rsid w:val="004864FC"/>
    <w:rsid w:val="00486BEB"/>
    <w:rsid w:val="00486D80"/>
    <w:rsid w:val="004870A9"/>
    <w:rsid w:val="00491C22"/>
    <w:rsid w:val="00492105"/>
    <w:rsid w:val="004923F8"/>
    <w:rsid w:val="00492AD3"/>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3025"/>
    <w:rsid w:val="004B4FDE"/>
    <w:rsid w:val="004B504D"/>
    <w:rsid w:val="004B67EC"/>
    <w:rsid w:val="004B6EE0"/>
    <w:rsid w:val="004B7B1E"/>
    <w:rsid w:val="004B7EBE"/>
    <w:rsid w:val="004C40BF"/>
    <w:rsid w:val="004C489C"/>
    <w:rsid w:val="004C6714"/>
    <w:rsid w:val="004D0A90"/>
    <w:rsid w:val="004D1310"/>
    <w:rsid w:val="004D4636"/>
    <w:rsid w:val="004D5455"/>
    <w:rsid w:val="004D5AB1"/>
    <w:rsid w:val="004D600A"/>
    <w:rsid w:val="004E0A10"/>
    <w:rsid w:val="004E11FB"/>
    <w:rsid w:val="004E1864"/>
    <w:rsid w:val="004E1E3F"/>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67BE"/>
    <w:rsid w:val="00550203"/>
    <w:rsid w:val="00550277"/>
    <w:rsid w:val="00550D49"/>
    <w:rsid w:val="0055131B"/>
    <w:rsid w:val="00551BB7"/>
    <w:rsid w:val="00551BD2"/>
    <w:rsid w:val="00552C09"/>
    <w:rsid w:val="00555DB5"/>
    <w:rsid w:val="00557DD7"/>
    <w:rsid w:val="0056016B"/>
    <w:rsid w:val="00560BE1"/>
    <w:rsid w:val="00562DCB"/>
    <w:rsid w:val="00563EAD"/>
    <w:rsid w:val="00566A61"/>
    <w:rsid w:val="00566B8C"/>
    <w:rsid w:val="0057445B"/>
    <w:rsid w:val="005766A2"/>
    <w:rsid w:val="0057710F"/>
    <w:rsid w:val="0058085D"/>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155"/>
    <w:rsid w:val="005B176B"/>
    <w:rsid w:val="005B1C57"/>
    <w:rsid w:val="005B35A4"/>
    <w:rsid w:val="005B3B24"/>
    <w:rsid w:val="005B3C22"/>
    <w:rsid w:val="005B430D"/>
    <w:rsid w:val="005B4B85"/>
    <w:rsid w:val="005B52CE"/>
    <w:rsid w:val="005B57DA"/>
    <w:rsid w:val="005C272D"/>
    <w:rsid w:val="005C3B0C"/>
    <w:rsid w:val="005C42E6"/>
    <w:rsid w:val="005C4859"/>
    <w:rsid w:val="005C4B00"/>
    <w:rsid w:val="005C5C0A"/>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1BF5"/>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66B80"/>
    <w:rsid w:val="00670BA1"/>
    <w:rsid w:val="006725B4"/>
    <w:rsid w:val="00673D95"/>
    <w:rsid w:val="00673F7D"/>
    <w:rsid w:val="00674692"/>
    <w:rsid w:val="0067472F"/>
    <w:rsid w:val="006748C6"/>
    <w:rsid w:val="00674ADE"/>
    <w:rsid w:val="00676226"/>
    <w:rsid w:val="00677C98"/>
    <w:rsid w:val="006807B7"/>
    <w:rsid w:val="006808A6"/>
    <w:rsid w:val="00682DC8"/>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2F6D"/>
    <w:rsid w:val="006A7D70"/>
    <w:rsid w:val="006B0B78"/>
    <w:rsid w:val="006B1809"/>
    <w:rsid w:val="006B1FC5"/>
    <w:rsid w:val="006B267A"/>
    <w:rsid w:val="006B377D"/>
    <w:rsid w:val="006B4145"/>
    <w:rsid w:val="006B49B5"/>
    <w:rsid w:val="006B4C4F"/>
    <w:rsid w:val="006B4EFB"/>
    <w:rsid w:val="006B54E9"/>
    <w:rsid w:val="006B568A"/>
    <w:rsid w:val="006B5998"/>
    <w:rsid w:val="006B5C7C"/>
    <w:rsid w:val="006B7743"/>
    <w:rsid w:val="006C2D70"/>
    <w:rsid w:val="006C4C5E"/>
    <w:rsid w:val="006C4FF1"/>
    <w:rsid w:val="006C52C4"/>
    <w:rsid w:val="006C5467"/>
    <w:rsid w:val="006C5DD7"/>
    <w:rsid w:val="006D07DF"/>
    <w:rsid w:val="006D1A34"/>
    <w:rsid w:val="006D1A52"/>
    <w:rsid w:val="006D236E"/>
    <w:rsid w:val="006D3D36"/>
    <w:rsid w:val="006D6CAB"/>
    <w:rsid w:val="006D73B8"/>
    <w:rsid w:val="006D7E95"/>
    <w:rsid w:val="006E2255"/>
    <w:rsid w:val="006E2830"/>
    <w:rsid w:val="006E2E5D"/>
    <w:rsid w:val="006E2EAC"/>
    <w:rsid w:val="006E3D88"/>
    <w:rsid w:val="006E5A03"/>
    <w:rsid w:val="006E698B"/>
    <w:rsid w:val="006E6B46"/>
    <w:rsid w:val="006E6C5B"/>
    <w:rsid w:val="006E7C5D"/>
    <w:rsid w:val="006F0287"/>
    <w:rsid w:val="006F0BF3"/>
    <w:rsid w:val="006F1302"/>
    <w:rsid w:val="006F1489"/>
    <w:rsid w:val="006F1D0A"/>
    <w:rsid w:val="006F2772"/>
    <w:rsid w:val="006F2A2B"/>
    <w:rsid w:val="006F4EE4"/>
    <w:rsid w:val="006F4FB4"/>
    <w:rsid w:val="006F516B"/>
    <w:rsid w:val="006F6116"/>
    <w:rsid w:val="006F6660"/>
    <w:rsid w:val="006F7655"/>
    <w:rsid w:val="0070098D"/>
    <w:rsid w:val="00700A79"/>
    <w:rsid w:val="00701B2B"/>
    <w:rsid w:val="00701F8A"/>
    <w:rsid w:val="007036C4"/>
    <w:rsid w:val="0070386A"/>
    <w:rsid w:val="00704972"/>
    <w:rsid w:val="00704B2E"/>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69AD"/>
    <w:rsid w:val="00727997"/>
    <w:rsid w:val="007279EC"/>
    <w:rsid w:val="00727A48"/>
    <w:rsid w:val="007307A8"/>
    <w:rsid w:val="00730C1C"/>
    <w:rsid w:val="00731480"/>
    <w:rsid w:val="00731A32"/>
    <w:rsid w:val="00731A56"/>
    <w:rsid w:val="00732688"/>
    <w:rsid w:val="007348FE"/>
    <w:rsid w:val="00735922"/>
    <w:rsid w:val="00735CF3"/>
    <w:rsid w:val="007372B2"/>
    <w:rsid w:val="007372BE"/>
    <w:rsid w:val="00737FC2"/>
    <w:rsid w:val="007401CE"/>
    <w:rsid w:val="00740338"/>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18D"/>
    <w:rsid w:val="007518DE"/>
    <w:rsid w:val="00752008"/>
    <w:rsid w:val="00752368"/>
    <w:rsid w:val="007533E8"/>
    <w:rsid w:val="007538C3"/>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6008"/>
    <w:rsid w:val="00776572"/>
    <w:rsid w:val="00781E9B"/>
    <w:rsid w:val="00782A26"/>
    <w:rsid w:val="007838AA"/>
    <w:rsid w:val="00783F61"/>
    <w:rsid w:val="00784ECD"/>
    <w:rsid w:val="0078514B"/>
    <w:rsid w:val="00785952"/>
    <w:rsid w:val="007865AF"/>
    <w:rsid w:val="00786AE9"/>
    <w:rsid w:val="00787D4D"/>
    <w:rsid w:val="007906BD"/>
    <w:rsid w:val="00790A3E"/>
    <w:rsid w:val="00791007"/>
    <w:rsid w:val="007914F1"/>
    <w:rsid w:val="00793570"/>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27B4"/>
    <w:rsid w:val="007B4510"/>
    <w:rsid w:val="007B4C26"/>
    <w:rsid w:val="007B5D98"/>
    <w:rsid w:val="007B6117"/>
    <w:rsid w:val="007C0894"/>
    <w:rsid w:val="007C1594"/>
    <w:rsid w:val="007C2CD6"/>
    <w:rsid w:val="007C3E14"/>
    <w:rsid w:val="007C3F7A"/>
    <w:rsid w:val="007C44A8"/>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49DA"/>
    <w:rsid w:val="007E5090"/>
    <w:rsid w:val="007E5A62"/>
    <w:rsid w:val="007E5AAC"/>
    <w:rsid w:val="007E607E"/>
    <w:rsid w:val="007E6542"/>
    <w:rsid w:val="007E6B42"/>
    <w:rsid w:val="007E6E26"/>
    <w:rsid w:val="007E7423"/>
    <w:rsid w:val="007F09A8"/>
    <w:rsid w:val="007F0AEE"/>
    <w:rsid w:val="007F2C19"/>
    <w:rsid w:val="007F315D"/>
    <w:rsid w:val="007F34DE"/>
    <w:rsid w:val="007F36EF"/>
    <w:rsid w:val="007F4FC4"/>
    <w:rsid w:val="00800620"/>
    <w:rsid w:val="00801FDE"/>
    <w:rsid w:val="00803A66"/>
    <w:rsid w:val="00804E62"/>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5CB2"/>
    <w:rsid w:val="008170A9"/>
    <w:rsid w:val="008177E4"/>
    <w:rsid w:val="00817AE3"/>
    <w:rsid w:val="0082023E"/>
    <w:rsid w:val="00820E35"/>
    <w:rsid w:val="00821779"/>
    <w:rsid w:val="00821EC7"/>
    <w:rsid w:val="008233D3"/>
    <w:rsid w:val="008243C3"/>
    <w:rsid w:val="008249B3"/>
    <w:rsid w:val="00824A6D"/>
    <w:rsid w:val="00825344"/>
    <w:rsid w:val="008256AF"/>
    <w:rsid w:val="008263E7"/>
    <w:rsid w:val="0083161A"/>
    <w:rsid w:val="00831793"/>
    <w:rsid w:val="00831C37"/>
    <w:rsid w:val="00831F44"/>
    <w:rsid w:val="008321F9"/>
    <w:rsid w:val="00833441"/>
    <w:rsid w:val="00833FB9"/>
    <w:rsid w:val="00834219"/>
    <w:rsid w:val="00834342"/>
    <w:rsid w:val="00834E4F"/>
    <w:rsid w:val="00835E41"/>
    <w:rsid w:val="00836B88"/>
    <w:rsid w:val="00836F5F"/>
    <w:rsid w:val="00837337"/>
    <w:rsid w:val="008373C3"/>
    <w:rsid w:val="00837B5A"/>
    <w:rsid w:val="00837CF7"/>
    <w:rsid w:val="00844D3C"/>
    <w:rsid w:val="00845D1D"/>
    <w:rsid w:val="00847730"/>
    <w:rsid w:val="00851795"/>
    <w:rsid w:val="0085687B"/>
    <w:rsid w:val="00856CE6"/>
    <w:rsid w:val="0085782F"/>
    <w:rsid w:val="008604C9"/>
    <w:rsid w:val="0086168C"/>
    <w:rsid w:val="00861E72"/>
    <w:rsid w:val="00863059"/>
    <w:rsid w:val="008631B5"/>
    <w:rsid w:val="008632BE"/>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2C9B"/>
    <w:rsid w:val="00893791"/>
    <w:rsid w:val="00894902"/>
    <w:rsid w:val="008949B0"/>
    <w:rsid w:val="008A0D3B"/>
    <w:rsid w:val="008A0D43"/>
    <w:rsid w:val="008A18CA"/>
    <w:rsid w:val="008A388A"/>
    <w:rsid w:val="008B218E"/>
    <w:rsid w:val="008B5B9F"/>
    <w:rsid w:val="008B60E8"/>
    <w:rsid w:val="008B7668"/>
    <w:rsid w:val="008B7909"/>
    <w:rsid w:val="008B7960"/>
    <w:rsid w:val="008C045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DEE"/>
    <w:rsid w:val="008E1FDE"/>
    <w:rsid w:val="008E2C2E"/>
    <w:rsid w:val="008E3A3C"/>
    <w:rsid w:val="008E3F22"/>
    <w:rsid w:val="008F059C"/>
    <w:rsid w:val="008F10D8"/>
    <w:rsid w:val="008F1DCB"/>
    <w:rsid w:val="008F22F5"/>
    <w:rsid w:val="008F250D"/>
    <w:rsid w:val="008F37BE"/>
    <w:rsid w:val="008F4887"/>
    <w:rsid w:val="008F4AFA"/>
    <w:rsid w:val="008F66BA"/>
    <w:rsid w:val="00900755"/>
    <w:rsid w:val="009011C6"/>
    <w:rsid w:val="00901477"/>
    <w:rsid w:val="00901FF4"/>
    <w:rsid w:val="0090265C"/>
    <w:rsid w:val="00904E56"/>
    <w:rsid w:val="00905ED4"/>
    <w:rsid w:val="00906457"/>
    <w:rsid w:val="009066CF"/>
    <w:rsid w:val="00907551"/>
    <w:rsid w:val="0090778A"/>
    <w:rsid w:val="00907C3A"/>
    <w:rsid w:val="00910AC1"/>
    <w:rsid w:val="00910F45"/>
    <w:rsid w:val="009122C3"/>
    <w:rsid w:val="0091337D"/>
    <w:rsid w:val="009138AE"/>
    <w:rsid w:val="00914E3D"/>
    <w:rsid w:val="009151CB"/>
    <w:rsid w:val="009176E3"/>
    <w:rsid w:val="00917D0E"/>
    <w:rsid w:val="00920282"/>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0AC0"/>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023"/>
    <w:rsid w:val="009577E5"/>
    <w:rsid w:val="009605F4"/>
    <w:rsid w:val="00961AF3"/>
    <w:rsid w:val="009635F3"/>
    <w:rsid w:val="00963A35"/>
    <w:rsid w:val="00966649"/>
    <w:rsid w:val="00966F93"/>
    <w:rsid w:val="00970AF3"/>
    <w:rsid w:val="00974466"/>
    <w:rsid w:val="00974E89"/>
    <w:rsid w:val="0097653F"/>
    <w:rsid w:val="009770A2"/>
    <w:rsid w:val="00980393"/>
    <w:rsid w:val="00980413"/>
    <w:rsid w:val="009810F9"/>
    <w:rsid w:val="0098136F"/>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560"/>
    <w:rsid w:val="009A2C76"/>
    <w:rsid w:val="009A3F30"/>
    <w:rsid w:val="009A52F8"/>
    <w:rsid w:val="009A57C4"/>
    <w:rsid w:val="009A5ABB"/>
    <w:rsid w:val="009A614C"/>
    <w:rsid w:val="009A6DE1"/>
    <w:rsid w:val="009A7189"/>
    <w:rsid w:val="009B03FD"/>
    <w:rsid w:val="009B0B13"/>
    <w:rsid w:val="009B18E0"/>
    <w:rsid w:val="009B1C84"/>
    <w:rsid w:val="009B3BCB"/>
    <w:rsid w:val="009B439C"/>
    <w:rsid w:val="009B44EB"/>
    <w:rsid w:val="009B4796"/>
    <w:rsid w:val="009B4E27"/>
    <w:rsid w:val="009B4F15"/>
    <w:rsid w:val="009B5474"/>
    <w:rsid w:val="009B5FE3"/>
    <w:rsid w:val="009C01C9"/>
    <w:rsid w:val="009C0362"/>
    <w:rsid w:val="009C047F"/>
    <w:rsid w:val="009C2C5F"/>
    <w:rsid w:val="009C37ED"/>
    <w:rsid w:val="009C38D5"/>
    <w:rsid w:val="009C3FA6"/>
    <w:rsid w:val="009C438E"/>
    <w:rsid w:val="009C48AF"/>
    <w:rsid w:val="009C4F23"/>
    <w:rsid w:val="009C5F4A"/>
    <w:rsid w:val="009D1136"/>
    <w:rsid w:val="009D1F0D"/>
    <w:rsid w:val="009D2A72"/>
    <w:rsid w:val="009D317F"/>
    <w:rsid w:val="009D31B6"/>
    <w:rsid w:val="009D4B31"/>
    <w:rsid w:val="009D4C22"/>
    <w:rsid w:val="009D5A74"/>
    <w:rsid w:val="009D6433"/>
    <w:rsid w:val="009D76B2"/>
    <w:rsid w:val="009D7E02"/>
    <w:rsid w:val="009E139B"/>
    <w:rsid w:val="009E1FB8"/>
    <w:rsid w:val="009E4C76"/>
    <w:rsid w:val="009E4CCA"/>
    <w:rsid w:val="009E540C"/>
    <w:rsid w:val="009E5D4F"/>
    <w:rsid w:val="009E6CCE"/>
    <w:rsid w:val="009F029F"/>
    <w:rsid w:val="009F11ED"/>
    <w:rsid w:val="009F2348"/>
    <w:rsid w:val="009F34EF"/>
    <w:rsid w:val="009F39B1"/>
    <w:rsid w:val="009F3A34"/>
    <w:rsid w:val="009F449D"/>
    <w:rsid w:val="00A00031"/>
    <w:rsid w:val="00A00310"/>
    <w:rsid w:val="00A00439"/>
    <w:rsid w:val="00A03448"/>
    <w:rsid w:val="00A0355A"/>
    <w:rsid w:val="00A04958"/>
    <w:rsid w:val="00A0786E"/>
    <w:rsid w:val="00A10578"/>
    <w:rsid w:val="00A1088B"/>
    <w:rsid w:val="00A10FF7"/>
    <w:rsid w:val="00A1130E"/>
    <w:rsid w:val="00A1303B"/>
    <w:rsid w:val="00A139C0"/>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1D54"/>
    <w:rsid w:val="00A337DE"/>
    <w:rsid w:val="00A33A64"/>
    <w:rsid w:val="00A33AD4"/>
    <w:rsid w:val="00A34672"/>
    <w:rsid w:val="00A34ADC"/>
    <w:rsid w:val="00A34C36"/>
    <w:rsid w:val="00A34C70"/>
    <w:rsid w:val="00A362D7"/>
    <w:rsid w:val="00A36DAA"/>
    <w:rsid w:val="00A37184"/>
    <w:rsid w:val="00A37D16"/>
    <w:rsid w:val="00A4155C"/>
    <w:rsid w:val="00A4200C"/>
    <w:rsid w:val="00A42A28"/>
    <w:rsid w:val="00A42C1F"/>
    <w:rsid w:val="00A463E1"/>
    <w:rsid w:val="00A47443"/>
    <w:rsid w:val="00A47999"/>
    <w:rsid w:val="00A47D6F"/>
    <w:rsid w:val="00A50474"/>
    <w:rsid w:val="00A51ADD"/>
    <w:rsid w:val="00A5255E"/>
    <w:rsid w:val="00A537E7"/>
    <w:rsid w:val="00A54A95"/>
    <w:rsid w:val="00A559F1"/>
    <w:rsid w:val="00A56467"/>
    <w:rsid w:val="00A56D68"/>
    <w:rsid w:val="00A574A2"/>
    <w:rsid w:val="00A57BDD"/>
    <w:rsid w:val="00A60084"/>
    <w:rsid w:val="00A606B0"/>
    <w:rsid w:val="00A61A61"/>
    <w:rsid w:val="00A63E58"/>
    <w:rsid w:val="00A6409F"/>
    <w:rsid w:val="00A64816"/>
    <w:rsid w:val="00A65A80"/>
    <w:rsid w:val="00A65D8A"/>
    <w:rsid w:val="00A663E8"/>
    <w:rsid w:val="00A6773E"/>
    <w:rsid w:val="00A677C2"/>
    <w:rsid w:val="00A67CD1"/>
    <w:rsid w:val="00A7285A"/>
    <w:rsid w:val="00A72AF9"/>
    <w:rsid w:val="00A75945"/>
    <w:rsid w:val="00A7748D"/>
    <w:rsid w:val="00A81F82"/>
    <w:rsid w:val="00A82549"/>
    <w:rsid w:val="00A82DEA"/>
    <w:rsid w:val="00A83841"/>
    <w:rsid w:val="00A85C24"/>
    <w:rsid w:val="00A86E63"/>
    <w:rsid w:val="00A87F5C"/>
    <w:rsid w:val="00A9234C"/>
    <w:rsid w:val="00A9383F"/>
    <w:rsid w:val="00A957E7"/>
    <w:rsid w:val="00A97A45"/>
    <w:rsid w:val="00AA0BEF"/>
    <w:rsid w:val="00AA0D20"/>
    <w:rsid w:val="00AA0EE1"/>
    <w:rsid w:val="00AA1784"/>
    <w:rsid w:val="00AA3A9E"/>
    <w:rsid w:val="00AA3BAF"/>
    <w:rsid w:val="00AA58BB"/>
    <w:rsid w:val="00AA5AF8"/>
    <w:rsid w:val="00AA5B8F"/>
    <w:rsid w:val="00AA603A"/>
    <w:rsid w:val="00AA7228"/>
    <w:rsid w:val="00AA764A"/>
    <w:rsid w:val="00AB0F3C"/>
    <w:rsid w:val="00AB19B4"/>
    <w:rsid w:val="00AB2107"/>
    <w:rsid w:val="00AB55C8"/>
    <w:rsid w:val="00AB6AF3"/>
    <w:rsid w:val="00AB735E"/>
    <w:rsid w:val="00AC57E4"/>
    <w:rsid w:val="00AC6234"/>
    <w:rsid w:val="00AD0B2F"/>
    <w:rsid w:val="00AD0C40"/>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4BA0"/>
    <w:rsid w:val="00AE6497"/>
    <w:rsid w:val="00AE6526"/>
    <w:rsid w:val="00AE7464"/>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3F4C"/>
    <w:rsid w:val="00B175D9"/>
    <w:rsid w:val="00B21140"/>
    <w:rsid w:val="00B21FE4"/>
    <w:rsid w:val="00B23F37"/>
    <w:rsid w:val="00B26DE5"/>
    <w:rsid w:val="00B27A88"/>
    <w:rsid w:val="00B32B11"/>
    <w:rsid w:val="00B33015"/>
    <w:rsid w:val="00B351A3"/>
    <w:rsid w:val="00B352C2"/>
    <w:rsid w:val="00B3722A"/>
    <w:rsid w:val="00B37EDF"/>
    <w:rsid w:val="00B41462"/>
    <w:rsid w:val="00B41F23"/>
    <w:rsid w:val="00B43693"/>
    <w:rsid w:val="00B44AD6"/>
    <w:rsid w:val="00B46491"/>
    <w:rsid w:val="00B46C24"/>
    <w:rsid w:val="00B50355"/>
    <w:rsid w:val="00B504BE"/>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2F10"/>
    <w:rsid w:val="00B73AD3"/>
    <w:rsid w:val="00B74ACE"/>
    <w:rsid w:val="00B74C6D"/>
    <w:rsid w:val="00B75B4A"/>
    <w:rsid w:val="00B75B85"/>
    <w:rsid w:val="00B76C03"/>
    <w:rsid w:val="00B77959"/>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2872"/>
    <w:rsid w:val="00BC4FD4"/>
    <w:rsid w:val="00BC553E"/>
    <w:rsid w:val="00BC72AD"/>
    <w:rsid w:val="00BC762B"/>
    <w:rsid w:val="00BC7F27"/>
    <w:rsid w:val="00BD2D5B"/>
    <w:rsid w:val="00BD3686"/>
    <w:rsid w:val="00BD420A"/>
    <w:rsid w:val="00BD4C17"/>
    <w:rsid w:val="00BD4CC0"/>
    <w:rsid w:val="00BD67D4"/>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6CC"/>
    <w:rsid w:val="00C10CFD"/>
    <w:rsid w:val="00C112CA"/>
    <w:rsid w:val="00C118CC"/>
    <w:rsid w:val="00C11AB9"/>
    <w:rsid w:val="00C125CF"/>
    <w:rsid w:val="00C13266"/>
    <w:rsid w:val="00C1526A"/>
    <w:rsid w:val="00C159A0"/>
    <w:rsid w:val="00C16102"/>
    <w:rsid w:val="00C16B7B"/>
    <w:rsid w:val="00C20AAC"/>
    <w:rsid w:val="00C20DB0"/>
    <w:rsid w:val="00C21E49"/>
    <w:rsid w:val="00C24720"/>
    <w:rsid w:val="00C247C5"/>
    <w:rsid w:val="00C24A48"/>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984"/>
    <w:rsid w:val="00C40C1C"/>
    <w:rsid w:val="00C41355"/>
    <w:rsid w:val="00C41B5F"/>
    <w:rsid w:val="00C4257F"/>
    <w:rsid w:val="00C44D70"/>
    <w:rsid w:val="00C464C3"/>
    <w:rsid w:val="00C4653B"/>
    <w:rsid w:val="00C46B80"/>
    <w:rsid w:val="00C524AA"/>
    <w:rsid w:val="00C53688"/>
    <w:rsid w:val="00C54606"/>
    <w:rsid w:val="00C548AE"/>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67F6F"/>
    <w:rsid w:val="00C70C20"/>
    <w:rsid w:val="00C71AAF"/>
    <w:rsid w:val="00C72294"/>
    <w:rsid w:val="00C72F1E"/>
    <w:rsid w:val="00C742E7"/>
    <w:rsid w:val="00C74F14"/>
    <w:rsid w:val="00C75528"/>
    <w:rsid w:val="00C75CE4"/>
    <w:rsid w:val="00C775B5"/>
    <w:rsid w:val="00C77CA2"/>
    <w:rsid w:val="00C8074B"/>
    <w:rsid w:val="00C810C6"/>
    <w:rsid w:val="00C815D4"/>
    <w:rsid w:val="00C81F5F"/>
    <w:rsid w:val="00C82CFC"/>
    <w:rsid w:val="00C82F9F"/>
    <w:rsid w:val="00C839E4"/>
    <w:rsid w:val="00C85477"/>
    <w:rsid w:val="00C85C9A"/>
    <w:rsid w:val="00C86DEE"/>
    <w:rsid w:val="00C87881"/>
    <w:rsid w:val="00C900CF"/>
    <w:rsid w:val="00C9104C"/>
    <w:rsid w:val="00C913BD"/>
    <w:rsid w:val="00C91A1D"/>
    <w:rsid w:val="00C92A12"/>
    <w:rsid w:val="00C931A4"/>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5E2F"/>
    <w:rsid w:val="00CB6F0A"/>
    <w:rsid w:val="00CB7F95"/>
    <w:rsid w:val="00CC12FD"/>
    <w:rsid w:val="00CC2F03"/>
    <w:rsid w:val="00CC3884"/>
    <w:rsid w:val="00CC7297"/>
    <w:rsid w:val="00CC7FBD"/>
    <w:rsid w:val="00CD03EC"/>
    <w:rsid w:val="00CD0A5A"/>
    <w:rsid w:val="00CD0CAA"/>
    <w:rsid w:val="00CD130E"/>
    <w:rsid w:val="00CD14D2"/>
    <w:rsid w:val="00CD2CE8"/>
    <w:rsid w:val="00CD2DE3"/>
    <w:rsid w:val="00CD378D"/>
    <w:rsid w:val="00CD448B"/>
    <w:rsid w:val="00CD56D4"/>
    <w:rsid w:val="00CD6923"/>
    <w:rsid w:val="00CD7F58"/>
    <w:rsid w:val="00CE3F33"/>
    <w:rsid w:val="00CE5B79"/>
    <w:rsid w:val="00CE693E"/>
    <w:rsid w:val="00CE762D"/>
    <w:rsid w:val="00CE77A2"/>
    <w:rsid w:val="00CE7ADA"/>
    <w:rsid w:val="00CE7EBB"/>
    <w:rsid w:val="00CF185C"/>
    <w:rsid w:val="00CF1C12"/>
    <w:rsid w:val="00CF1D98"/>
    <w:rsid w:val="00CF1F5F"/>
    <w:rsid w:val="00CF2DAA"/>
    <w:rsid w:val="00CF50B3"/>
    <w:rsid w:val="00CF5DFE"/>
    <w:rsid w:val="00CF6650"/>
    <w:rsid w:val="00CF7C4A"/>
    <w:rsid w:val="00D01813"/>
    <w:rsid w:val="00D03A5C"/>
    <w:rsid w:val="00D0687F"/>
    <w:rsid w:val="00D07092"/>
    <w:rsid w:val="00D073A6"/>
    <w:rsid w:val="00D10CA1"/>
    <w:rsid w:val="00D11A0B"/>
    <w:rsid w:val="00D12724"/>
    <w:rsid w:val="00D13C62"/>
    <w:rsid w:val="00D14F6C"/>
    <w:rsid w:val="00D17C47"/>
    <w:rsid w:val="00D21157"/>
    <w:rsid w:val="00D223D6"/>
    <w:rsid w:val="00D22FA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2D95"/>
    <w:rsid w:val="00D53B17"/>
    <w:rsid w:val="00D549A9"/>
    <w:rsid w:val="00D56888"/>
    <w:rsid w:val="00D56BF8"/>
    <w:rsid w:val="00D5795E"/>
    <w:rsid w:val="00D57A2B"/>
    <w:rsid w:val="00D57EEA"/>
    <w:rsid w:val="00D60835"/>
    <w:rsid w:val="00D622A9"/>
    <w:rsid w:val="00D63016"/>
    <w:rsid w:val="00D630AA"/>
    <w:rsid w:val="00D634D3"/>
    <w:rsid w:val="00D63EC1"/>
    <w:rsid w:val="00D65C08"/>
    <w:rsid w:val="00D65DE2"/>
    <w:rsid w:val="00D666D0"/>
    <w:rsid w:val="00D667C3"/>
    <w:rsid w:val="00D71084"/>
    <w:rsid w:val="00D73B19"/>
    <w:rsid w:val="00D74967"/>
    <w:rsid w:val="00D74DF9"/>
    <w:rsid w:val="00D75507"/>
    <w:rsid w:val="00D75C73"/>
    <w:rsid w:val="00D75E8D"/>
    <w:rsid w:val="00D762C5"/>
    <w:rsid w:val="00D76708"/>
    <w:rsid w:val="00D77D77"/>
    <w:rsid w:val="00D77D81"/>
    <w:rsid w:val="00D77F88"/>
    <w:rsid w:val="00D8150E"/>
    <w:rsid w:val="00D8220A"/>
    <w:rsid w:val="00D82300"/>
    <w:rsid w:val="00D82734"/>
    <w:rsid w:val="00D82910"/>
    <w:rsid w:val="00D82F2E"/>
    <w:rsid w:val="00D84D31"/>
    <w:rsid w:val="00D917C8"/>
    <w:rsid w:val="00D92DD2"/>
    <w:rsid w:val="00D9350F"/>
    <w:rsid w:val="00D94152"/>
    <w:rsid w:val="00D9436C"/>
    <w:rsid w:val="00D9724F"/>
    <w:rsid w:val="00D97D2A"/>
    <w:rsid w:val="00DA18B2"/>
    <w:rsid w:val="00DA1FA5"/>
    <w:rsid w:val="00DA3085"/>
    <w:rsid w:val="00DA3D40"/>
    <w:rsid w:val="00DA4409"/>
    <w:rsid w:val="00DA46C0"/>
    <w:rsid w:val="00DA66E3"/>
    <w:rsid w:val="00DA7D6F"/>
    <w:rsid w:val="00DB08A7"/>
    <w:rsid w:val="00DB0D31"/>
    <w:rsid w:val="00DB2DD2"/>
    <w:rsid w:val="00DB37BB"/>
    <w:rsid w:val="00DB4162"/>
    <w:rsid w:val="00DB52C7"/>
    <w:rsid w:val="00DB6ABA"/>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13C"/>
    <w:rsid w:val="00E122E1"/>
    <w:rsid w:val="00E14579"/>
    <w:rsid w:val="00E15499"/>
    <w:rsid w:val="00E164F6"/>
    <w:rsid w:val="00E1661E"/>
    <w:rsid w:val="00E17ABF"/>
    <w:rsid w:val="00E200A2"/>
    <w:rsid w:val="00E20F37"/>
    <w:rsid w:val="00E2500D"/>
    <w:rsid w:val="00E25C9C"/>
    <w:rsid w:val="00E25FA7"/>
    <w:rsid w:val="00E26D9B"/>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8D2"/>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025"/>
    <w:rsid w:val="00EA0256"/>
    <w:rsid w:val="00EA0334"/>
    <w:rsid w:val="00EA053C"/>
    <w:rsid w:val="00EA20D4"/>
    <w:rsid w:val="00EA2B23"/>
    <w:rsid w:val="00EA37BC"/>
    <w:rsid w:val="00EA3EFE"/>
    <w:rsid w:val="00EA4459"/>
    <w:rsid w:val="00EA5FF8"/>
    <w:rsid w:val="00EA663E"/>
    <w:rsid w:val="00EA70E3"/>
    <w:rsid w:val="00EA7C37"/>
    <w:rsid w:val="00EA7E81"/>
    <w:rsid w:val="00EB00EB"/>
    <w:rsid w:val="00EB06E9"/>
    <w:rsid w:val="00EB0D9F"/>
    <w:rsid w:val="00EB146E"/>
    <w:rsid w:val="00EB16EE"/>
    <w:rsid w:val="00EB32A4"/>
    <w:rsid w:val="00EB3662"/>
    <w:rsid w:val="00EB4619"/>
    <w:rsid w:val="00EB4A18"/>
    <w:rsid w:val="00EB4D57"/>
    <w:rsid w:val="00EB4F5F"/>
    <w:rsid w:val="00EB583F"/>
    <w:rsid w:val="00EB6AA6"/>
    <w:rsid w:val="00EC1454"/>
    <w:rsid w:val="00EC155D"/>
    <w:rsid w:val="00EC174C"/>
    <w:rsid w:val="00EC1ACD"/>
    <w:rsid w:val="00EC2E17"/>
    <w:rsid w:val="00EC5171"/>
    <w:rsid w:val="00EC5EE3"/>
    <w:rsid w:val="00EC6212"/>
    <w:rsid w:val="00EC6425"/>
    <w:rsid w:val="00EC77C0"/>
    <w:rsid w:val="00ED0E6A"/>
    <w:rsid w:val="00ED26F7"/>
    <w:rsid w:val="00ED370C"/>
    <w:rsid w:val="00ED4173"/>
    <w:rsid w:val="00ED5136"/>
    <w:rsid w:val="00ED5820"/>
    <w:rsid w:val="00ED6177"/>
    <w:rsid w:val="00EE0BC1"/>
    <w:rsid w:val="00EE0D34"/>
    <w:rsid w:val="00EE27FF"/>
    <w:rsid w:val="00EE2CB7"/>
    <w:rsid w:val="00EE3921"/>
    <w:rsid w:val="00EE616E"/>
    <w:rsid w:val="00EE76DE"/>
    <w:rsid w:val="00EF06EA"/>
    <w:rsid w:val="00EF18CA"/>
    <w:rsid w:val="00EF237E"/>
    <w:rsid w:val="00EF2928"/>
    <w:rsid w:val="00EF4396"/>
    <w:rsid w:val="00EF50A2"/>
    <w:rsid w:val="00EF6832"/>
    <w:rsid w:val="00EF79DF"/>
    <w:rsid w:val="00EF7A1E"/>
    <w:rsid w:val="00F0049F"/>
    <w:rsid w:val="00F0052E"/>
    <w:rsid w:val="00F006AB"/>
    <w:rsid w:val="00F01BA1"/>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4965"/>
    <w:rsid w:val="00F16901"/>
    <w:rsid w:val="00F16AAE"/>
    <w:rsid w:val="00F17005"/>
    <w:rsid w:val="00F17705"/>
    <w:rsid w:val="00F2146E"/>
    <w:rsid w:val="00F22FDE"/>
    <w:rsid w:val="00F230E5"/>
    <w:rsid w:val="00F24116"/>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43C2"/>
    <w:rsid w:val="00F6520E"/>
    <w:rsid w:val="00F65602"/>
    <w:rsid w:val="00F66568"/>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0B54"/>
    <w:rsid w:val="00F91580"/>
    <w:rsid w:val="00F917C2"/>
    <w:rsid w:val="00F91854"/>
    <w:rsid w:val="00F92005"/>
    <w:rsid w:val="00F935AD"/>
    <w:rsid w:val="00F935D6"/>
    <w:rsid w:val="00F939B0"/>
    <w:rsid w:val="00F94A3A"/>
    <w:rsid w:val="00F94D55"/>
    <w:rsid w:val="00F94E9B"/>
    <w:rsid w:val="00F95BF6"/>
    <w:rsid w:val="00F960A8"/>
    <w:rsid w:val="00F969E4"/>
    <w:rsid w:val="00F96B20"/>
    <w:rsid w:val="00FA1230"/>
    <w:rsid w:val="00FA2240"/>
    <w:rsid w:val="00FA2E28"/>
    <w:rsid w:val="00FA2E90"/>
    <w:rsid w:val="00FA40F7"/>
    <w:rsid w:val="00FA534D"/>
    <w:rsid w:val="00FA64A1"/>
    <w:rsid w:val="00FA6710"/>
    <w:rsid w:val="00FA6CF0"/>
    <w:rsid w:val="00FA7552"/>
    <w:rsid w:val="00FA7FBD"/>
    <w:rsid w:val="00FB1546"/>
    <w:rsid w:val="00FB446C"/>
    <w:rsid w:val="00FB5197"/>
    <w:rsid w:val="00FB51AE"/>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3D1"/>
    <w:rsid w:val="00FE3AFC"/>
    <w:rsid w:val="00FE5622"/>
    <w:rsid w:val="00FE5CBD"/>
    <w:rsid w:val="00FE6328"/>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38F7C"/>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2BF1B-30F2-4440-B7D6-E2FFD465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12</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663</cp:revision>
  <cp:lastPrinted>2018-01-05T05:39:00Z</cp:lastPrinted>
  <dcterms:created xsi:type="dcterms:W3CDTF">2018-08-02T08:39:00Z</dcterms:created>
  <dcterms:modified xsi:type="dcterms:W3CDTF">2019-11-05T06:24:00Z</dcterms:modified>
</cp:coreProperties>
</file>