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7F43CF">
        <w:rPr>
          <w:rFonts w:ascii="標楷體" w:eastAsia="標楷體" w:hAnsi="標楷體" w:hint="eastAsia"/>
          <w:sz w:val="32"/>
          <w:szCs w:val="32"/>
        </w:rPr>
        <w:t>11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C7CDB" w:rsidRPr="00ED26F7" w:rsidTr="00FC1362">
        <w:trPr>
          <w:trHeight w:val="538"/>
          <w:jc w:val="center"/>
        </w:trPr>
        <w:tc>
          <w:tcPr>
            <w:tcW w:w="833" w:type="pct"/>
            <w:shd w:val="clear" w:color="auto" w:fill="auto"/>
          </w:tcPr>
          <w:p w:rsidR="009C7CDB" w:rsidRPr="00C84B43" w:rsidRDefault="009C7CDB" w:rsidP="0002545A">
            <w:pPr>
              <w:jc w:val="both"/>
              <w:rPr>
                <w:rFonts w:ascii="標楷體" w:eastAsia="標楷體" w:hAnsi="標楷體"/>
                <w:color w:val="000000"/>
                <w:szCs w:val="24"/>
              </w:rPr>
            </w:pPr>
            <w:r w:rsidRPr="00FF0B03">
              <w:rPr>
                <w:rFonts w:ascii="標楷體" w:eastAsia="標楷體" w:hAnsi="標楷體" w:hint="eastAsia"/>
                <w:szCs w:val="24"/>
              </w:rPr>
              <w:t>關於公務員服務法第14條所稱「法令」、「公職」與「業務」之認定標準</w:t>
            </w:r>
            <w:r>
              <w:rPr>
                <w:rFonts w:ascii="標楷體" w:eastAsia="標楷體" w:hAnsi="標楷體" w:hint="eastAsia"/>
                <w:szCs w:val="24"/>
              </w:rPr>
              <w:t>。</w:t>
            </w:r>
          </w:p>
        </w:tc>
        <w:tc>
          <w:tcPr>
            <w:tcW w:w="1935" w:type="pct"/>
            <w:shd w:val="clear" w:color="auto" w:fill="auto"/>
          </w:tcPr>
          <w:p w:rsidR="009C7CDB" w:rsidRPr="00CE62A4" w:rsidRDefault="009C7CDB" w:rsidP="0002545A">
            <w:pPr>
              <w:ind w:left="458" w:hangingChars="191" w:hanging="458"/>
              <w:jc w:val="both"/>
              <w:rPr>
                <w:rFonts w:ascii="標楷體" w:eastAsia="標楷體" w:hAnsi="標楷體"/>
                <w:szCs w:val="24"/>
              </w:rPr>
            </w:pPr>
            <w:r w:rsidRPr="00CE62A4">
              <w:rPr>
                <w:rFonts w:ascii="標楷體" w:eastAsia="標楷體" w:hAnsi="標楷體" w:hint="eastAsia"/>
                <w:szCs w:val="24"/>
              </w:rPr>
              <w:t>一、查</w:t>
            </w:r>
            <w:r w:rsidR="00C134C1">
              <w:rPr>
                <w:rFonts w:ascii="標楷體" w:eastAsia="標楷體" w:hAnsi="標楷體" w:hint="eastAsia"/>
                <w:szCs w:val="24"/>
              </w:rPr>
              <w:t>公務員</w:t>
            </w:r>
            <w:r w:rsidRPr="00CE62A4">
              <w:rPr>
                <w:rFonts w:ascii="標楷體" w:eastAsia="標楷體" w:hAnsi="標楷體" w:hint="eastAsia"/>
                <w:szCs w:val="24"/>
              </w:rPr>
              <w:t>服務法</w:t>
            </w:r>
            <w:r w:rsidR="00C134C1">
              <w:rPr>
                <w:rFonts w:ascii="標楷體" w:eastAsia="標楷體" w:hAnsi="標楷體" w:hint="eastAsia"/>
                <w:szCs w:val="24"/>
              </w:rPr>
              <w:t>(以下簡稱服務法)</w:t>
            </w:r>
            <w:r w:rsidRPr="00CE62A4">
              <w:rPr>
                <w:rFonts w:ascii="標楷體" w:eastAsia="標楷體" w:hAnsi="標楷體" w:hint="eastAsia"/>
                <w:szCs w:val="24"/>
              </w:rPr>
              <w:t>第</w:t>
            </w:r>
            <w:r w:rsidRPr="00CE62A4">
              <w:rPr>
                <w:rFonts w:ascii="標楷體" w:eastAsia="標楷體" w:hAnsi="標楷體"/>
                <w:szCs w:val="24"/>
              </w:rPr>
              <w:t>14</w:t>
            </w:r>
            <w:r w:rsidRPr="00CE62A4">
              <w:rPr>
                <w:rFonts w:ascii="標楷體" w:eastAsia="標楷體" w:hAnsi="標楷體" w:hint="eastAsia"/>
                <w:szCs w:val="24"/>
              </w:rPr>
              <w:t>條第</w:t>
            </w:r>
            <w:r w:rsidRPr="00CE62A4">
              <w:rPr>
                <w:rFonts w:ascii="標楷體" w:eastAsia="標楷體" w:hAnsi="標楷體"/>
                <w:szCs w:val="24"/>
              </w:rPr>
              <w:t>1</w:t>
            </w:r>
            <w:r w:rsidRPr="00CE62A4">
              <w:rPr>
                <w:rFonts w:ascii="標楷體" w:eastAsia="標楷體" w:hAnsi="標楷體" w:hint="eastAsia"/>
                <w:szCs w:val="24"/>
              </w:rPr>
              <w:t>項規定：「公務員除法令所規定外，不得兼任他項公職或業務。其依法令兼職者，不得兼薪及兼領公費。」</w:t>
            </w:r>
            <w:bookmarkStart w:id="0" w:name="_GoBack"/>
            <w:bookmarkEnd w:id="0"/>
          </w:p>
          <w:p w:rsidR="009C7CDB" w:rsidRPr="00CE62A4" w:rsidRDefault="009C7CDB" w:rsidP="0002545A">
            <w:pPr>
              <w:ind w:left="458" w:hangingChars="191" w:hanging="458"/>
              <w:jc w:val="both"/>
              <w:rPr>
                <w:rFonts w:ascii="標楷體" w:eastAsia="標楷體" w:hAnsi="標楷體"/>
                <w:szCs w:val="24"/>
              </w:rPr>
            </w:pPr>
            <w:r w:rsidRPr="00CE62A4">
              <w:rPr>
                <w:rFonts w:ascii="標楷體" w:eastAsia="標楷體" w:hAnsi="標楷體" w:hint="eastAsia"/>
                <w:szCs w:val="24"/>
              </w:rPr>
              <w:t>二、前開服務法第</w:t>
            </w:r>
            <w:r w:rsidRPr="00CE62A4">
              <w:rPr>
                <w:rFonts w:ascii="標楷體" w:eastAsia="標楷體" w:hAnsi="標楷體"/>
                <w:szCs w:val="24"/>
              </w:rPr>
              <w:t>14</w:t>
            </w:r>
            <w:r w:rsidRPr="00CE62A4">
              <w:rPr>
                <w:rFonts w:ascii="標楷體" w:eastAsia="標楷體" w:hAnsi="標楷體" w:hint="eastAsia"/>
                <w:szCs w:val="24"/>
              </w:rPr>
              <w:t>條規定要件及適用情形之認定標準如下：</w:t>
            </w:r>
          </w:p>
          <w:p w:rsidR="009C7CDB" w:rsidRPr="00CE62A4" w:rsidRDefault="009C7CDB" w:rsidP="0002545A">
            <w:pPr>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一</w:t>
            </w:r>
            <w:r w:rsidRPr="00CE62A4">
              <w:rPr>
                <w:rFonts w:ascii="標楷體" w:eastAsia="標楷體" w:hAnsi="標楷體"/>
                <w:szCs w:val="24"/>
              </w:rPr>
              <w:t>)</w:t>
            </w:r>
            <w:r w:rsidRPr="00CE62A4">
              <w:rPr>
                <w:rFonts w:ascii="標楷體" w:eastAsia="標楷體" w:hAnsi="標楷體" w:hint="eastAsia"/>
                <w:szCs w:val="24"/>
              </w:rPr>
              <w:t>法令部分：</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t>１、指法律（法、律、條例、通則）、法規命令</w:t>
            </w:r>
            <w:r w:rsidRPr="00CE62A4">
              <w:rPr>
                <w:rFonts w:ascii="標楷體" w:eastAsia="標楷體" w:hAnsi="標楷體"/>
                <w:szCs w:val="24"/>
              </w:rPr>
              <w:t>(</w:t>
            </w:r>
            <w:r w:rsidRPr="00CE62A4">
              <w:rPr>
                <w:rFonts w:ascii="標楷體" w:eastAsia="標楷體" w:hAnsi="標楷體" w:hint="eastAsia"/>
                <w:szCs w:val="24"/>
              </w:rPr>
              <w:t>規程、規則、細則、辦法、綱要、標準或準則</w:t>
            </w:r>
            <w:r w:rsidRPr="00CE62A4">
              <w:rPr>
                <w:rFonts w:ascii="標楷體" w:eastAsia="標楷體" w:hAnsi="標楷體"/>
                <w:szCs w:val="24"/>
              </w:rPr>
              <w:t>)</w:t>
            </w:r>
            <w:r w:rsidRPr="00CE62A4">
              <w:rPr>
                <w:rFonts w:ascii="標楷體" w:eastAsia="標楷體" w:hAnsi="標楷體" w:hint="eastAsia"/>
                <w:szCs w:val="24"/>
              </w:rPr>
              <w:t>、組織法規</w:t>
            </w:r>
            <w:r w:rsidRPr="00CE62A4">
              <w:rPr>
                <w:rFonts w:ascii="標楷體" w:eastAsia="標楷體" w:hAnsi="標楷體"/>
                <w:szCs w:val="24"/>
              </w:rPr>
              <w:t>(</w:t>
            </w:r>
            <w:r w:rsidRPr="00CE62A4">
              <w:rPr>
                <w:rFonts w:ascii="標楷體" w:eastAsia="標楷體" w:hAnsi="標楷體" w:hint="eastAsia"/>
                <w:szCs w:val="24"/>
              </w:rPr>
              <w:t>組織法、組織條例、組織通則、組織規程、組織準則、組織自治條例、編制表及依中央行政機關組織基準法訂定發布之處務規程、辦事細則</w:t>
            </w:r>
            <w:r w:rsidRPr="00CE62A4">
              <w:rPr>
                <w:rFonts w:ascii="標楷體" w:eastAsia="標楷體" w:hAnsi="標楷體"/>
                <w:szCs w:val="24"/>
              </w:rPr>
              <w:t>)</w:t>
            </w:r>
            <w:r w:rsidRPr="00CE62A4">
              <w:rPr>
                <w:rFonts w:ascii="標楷體" w:eastAsia="標楷體" w:hAnsi="標楷體" w:hint="eastAsia"/>
                <w:szCs w:val="24"/>
              </w:rPr>
              <w:t>、地方自治團體所定自治條例及與上開法規處於同等位階者。</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t>２、前開法令所規範之內容，須明確規定該等職務或業務得由公務</w:t>
            </w:r>
            <w:r w:rsidRPr="00CE62A4">
              <w:rPr>
                <w:rFonts w:ascii="標楷體" w:eastAsia="標楷體" w:hAnsi="標楷體"/>
                <w:szCs w:val="24"/>
              </w:rPr>
              <w:t>(</w:t>
            </w:r>
            <w:r w:rsidRPr="00CE62A4">
              <w:rPr>
                <w:rFonts w:ascii="標楷體" w:eastAsia="標楷體" w:hAnsi="標楷體" w:hint="eastAsia"/>
                <w:szCs w:val="24"/>
              </w:rPr>
              <w:t>人</w:t>
            </w:r>
            <w:r w:rsidRPr="00CE62A4">
              <w:rPr>
                <w:rFonts w:ascii="標楷體" w:eastAsia="標楷體" w:hAnsi="標楷體"/>
                <w:szCs w:val="24"/>
              </w:rPr>
              <w:t>)</w:t>
            </w:r>
            <w:r w:rsidRPr="00CE62A4">
              <w:rPr>
                <w:rFonts w:ascii="標楷體" w:eastAsia="標楷體" w:hAnsi="標楷體" w:hint="eastAsia"/>
                <w:szCs w:val="24"/>
              </w:rPr>
              <w:t>員兼任、由政府機關</w:t>
            </w:r>
            <w:r w:rsidRPr="00CE62A4">
              <w:rPr>
                <w:rFonts w:ascii="標楷體" w:eastAsia="標楷體" w:hAnsi="標楷體"/>
                <w:szCs w:val="24"/>
              </w:rPr>
              <w:t>(</w:t>
            </w:r>
            <w:r w:rsidRPr="00CE62A4">
              <w:rPr>
                <w:rFonts w:ascii="標楷體" w:eastAsia="標楷體" w:hAnsi="標楷體" w:hint="eastAsia"/>
                <w:szCs w:val="24"/>
              </w:rPr>
              <w:t>構</w:t>
            </w:r>
            <w:r w:rsidRPr="00CE62A4">
              <w:rPr>
                <w:rFonts w:ascii="標楷體" w:eastAsia="標楷體" w:hAnsi="標楷體"/>
                <w:szCs w:val="24"/>
              </w:rPr>
              <w:t>)</w:t>
            </w:r>
            <w:r w:rsidRPr="00CE62A4">
              <w:rPr>
                <w:rFonts w:ascii="標楷體" w:eastAsia="標楷體" w:hAnsi="標楷體" w:hint="eastAsia"/>
                <w:szCs w:val="24"/>
              </w:rPr>
              <w:t>指派兼任，或公務員為政府機關代表等，足資認定該等職務或業務係由具公務員身分者兼任時，始得作為公務員兼職依據。</w:t>
            </w:r>
          </w:p>
          <w:p w:rsidR="009C7CDB" w:rsidRPr="00CE62A4" w:rsidRDefault="009C7CDB" w:rsidP="0002545A">
            <w:pPr>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二</w:t>
            </w:r>
            <w:r w:rsidRPr="00CE62A4">
              <w:rPr>
                <w:rFonts w:ascii="標楷體" w:eastAsia="標楷體" w:hAnsi="標楷體"/>
                <w:szCs w:val="24"/>
              </w:rPr>
              <w:t>)</w:t>
            </w:r>
            <w:r w:rsidRPr="00CE62A4">
              <w:rPr>
                <w:rFonts w:ascii="標楷體" w:eastAsia="標楷體" w:hAnsi="標楷體" w:hint="eastAsia"/>
                <w:szCs w:val="24"/>
              </w:rPr>
              <w:t>公職部分：</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t>１、依司法院釋字第</w:t>
            </w:r>
            <w:r w:rsidRPr="00CE62A4">
              <w:rPr>
                <w:rFonts w:ascii="標楷體" w:eastAsia="標楷體" w:hAnsi="標楷體"/>
                <w:szCs w:val="24"/>
              </w:rPr>
              <w:t>42</w:t>
            </w:r>
            <w:r w:rsidRPr="00CE62A4">
              <w:rPr>
                <w:rFonts w:ascii="標楷體" w:eastAsia="標楷體" w:hAnsi="標楷體" w:hint="eastAsia"/>
                <w:szCs w:val="24"/>
              </w:rPr>
              <w:t>號解釋，指各級民意代表、中央與地方機關之公務員及其他依法令從事於公務者。</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lastRenderedPageBreak/>
              <w:t>２、前開所稱「依法令從事公務者」，應由各該職務設置依據法令之權責機關</w:t>
            </w:r>
            <w:r w:rsidRPr="00CE62A4">
              <w:rPr>
                <w:rFonts w:ascii="標楷體" w:eastAsia="標楷體" w:hAnsi="標楷體"/>
                <w:szCs w:val="24"/>
              </w:rPr>
              <w:t>(</w:t>
            </w:r>
            <w:r w:rsidRPr="00CE62A4">
              <w:rPr>
                <w:rFonts w:ascii="標楷體" w:eastAsia="標楷體" w:hAnsi="標楷體" w:hint="eastAsia"/>
                <w:szCs w:val="24"/>
              </w:rPr>
              <w:t>構</w:t>
            </w:r>
            <w:r w:rsidRPr="00CE62A4">
              <w:rPr>
                <w:rFonts w:ascii="標楷體" w:eastAsia="標楷體" w:hAnsi="標楷體"/>
                <w:szCs w:val="24"/>
              </w:rPr>
              <w:t>)</w:t>
            </w:r>
            <w:r w:rsidRPr="00CE62A4">
              <w:rPr>
                <w:rFonts w:ascii="標楷體" w:eastAsia="標楷體" w:hAnsi="標楷體" w:hint="eastAsia"/>
                <w:szCs w:val="24"/>
              </w:rPr>
              <w:t>認定之。</w:t>
            </w:r>
          </w:p>
          <w:p w:rsidR="009C7CDB" w:rsidRPr="00CE62A4" w:rsidRDefault="009C7CDB" w:rsidP="0002545A">
            <w:pPr>
              <w:ind w:left="600" w:hangingChars="250" w:hanging="600"/>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三</w:t>
            </w:r>
            <w:r w:rsidRPr="00CE62A4">
              <w:rPr>
                <w:rFonts w:ascii="標楷體" w:eastAsia="標楷體" w:hAnsi="標楷體"/>
                <w:szCs w:val="24"/>
              </w:rPr>
              <w:t>)</w:t>
            </w:r>
            <w:r w:rsidRPr="00CE62A4">
              <w:rPr>
                <w:rFonts w:ascii="標楷體" w:eastAsia="標楷體" w:hAnsi="標楷體" w:hint="eastAsia"/>
                <w:szCs w:val="24"/>
              </w:rPr>
              <w:t>業務部分：經綜整司法院以往就業務之個案所為解釋、公務員懲戒委員會及法院等相關判決，包括醫師、律師、會計師等領證職業，以及其他反覆從事同種類行為之事務。</w:t>
            </w:r>
          </w:p>
          <w:p w:rsidR="009C7CDB" w:rsidRPr="00CE62A4" w:rsidRDefault="009C7CDB" w:rsidP="0002545A">
            <w:pPr>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四</w:t>
            </w:r>
            <w:r w:rsidRPr="00CE62A4">
              <w:rPr>
                <w:rFonts w:ascii="標楷體" w:eastAsia="標楷體" w:hAnsi="標楷體"/>
                <w:szCs w:val="24"/>
              </w:rPr>
              <w:t>)</w:t>
            </w:r>
            <w:r w:rsidRPr="00CE62A4">
              <w:rPr>
                <w:rFonts w:ascii="標楷體" w:eastAsia="標楷體" w:hAnsi="標楷體" w:hint="eastAsia"/>
                <w:szCs w:val="24"/>
              </w:rPr>
              <w:t>其他：</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t>１、依司法院釋字第</w:t>
            </w:r>
            <w:r w:rsidRPr="00CE62A4">
              <w:rPr>
                <w:rFonts w:ascii="標楷體" w:eastAsia="標楷體" w:hAnsi="標楷體"/>
                <w:szCs w:val="24"/>
              </w:rPr>
              <w:t>71</w:t>
            </w:r>
            <w:r w:rsidRPr="00CE62A4">
              <w:rPr>
                <w:rFonts w:ascii="標楷體" w:eastAsia="標楷體" w:hAnsi="標楷體" w:hint="eastAsia"/>
                <w:szCs w:val="24"/>
              </w:rPr>
              <w:t>號解釋意旨，無論是否為通常或習慣上所稱之業務，祇須與本職之性質或尊嚴有妨礙之事務，公務員均不得為之。</w:t>
            </w:r>
          </w:p>
          <w:p w:rsidR="009C7CDB" w:rsidRPr="00CE62A4" w:rsidRDefault="009C7CDB" w:rsidP="0002545A">
            <w:pPr>
              <w:ind w:leftChars="73" w:left="600" w:hangingChars="177" w:hanging="425"/>
              <w:jc w:val="both"/>
              <w:rPr>
                <w:rFonts w:ascii="標楷體" w:eastAsia="標楷體" w:hAnsi="標楷體"/>
                <w:szCs w:val="24"/>
              </w:rPr>
            </w:pPr>
            <w:r w:rsidRPr="00CE62A4">
              <w:rPr>
                <w:rFonts w:ascii="標楷體" w:eastAsia="標楷體" w:hAnsi="標楷體" w:hint="eastAsia"/>
                <w:szCs w:val="24"/>
              </w:rPr>
              <w:t>２、非屬服務法第</w:t>
            </w:r>
            <w:r w:rsidRPr="00CE62A4">
              <w:rPr>
                <w:rFonts w:ascii="標楷體" w:eastAsia="標楷體" w:hAnsi="標楷體"/>
                <w:szCs w:val="24"/>
              </w:rPr>
              <w:t>14</w:t>
            </w:r>
            <w:r w:rsidRPr="00CE62A4">
              <w:rPr>
                <w:rFonts w:ascii="標楷體" w:eastAsia="標楷體" w:hAnsi="標楷體" w:hint="eastAsia"/>
                <w:szCs w:val="24"/>
              </w:rPr>
              <w:t>條所定公務員不得兼任他項公職或業務之情形，包括：</w:t>
            </w:r>
          </w:p>
          <w:p w:rsidR="009C7CDB" w:rsidRPr="00CE62A4" w:rsidRDefault="009C7CDB" w:rsidP="0002545A">
            <w:pPr>
              <w:ind w:leftChars="132" w:left="742" w:hangingChars="177" w:hanging="425"/>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１</w:t>
            </w:r>
            <w:r w:rsidRPr="00CE62A4">
              <w:rPr>
                <w:rFonts w:ascii="標楷體" w:eastAsia="標楷體" w:hAnsi="標楷體"/>
                <w:szCs w:val="24"/>
              </w:rPr>
              <w:t>)</w:t>
            </w:r>
            <w:r w:rsidRPr="00CE62A4">
              <w:rPr>
                <w:rFonts w:ascii="標楷體" w:eastAsia="標楷體" w:hAnsi="標楷體" w:hint="eastAsia"/>
                <w:szCs w:val="24"/>
              </w:rPr>
              <w:t>經權責機關</w:t>
            </w:r>
            <w:r w:rsidRPr="00CE62A4">
              <w:rPr>
                <w:rFonts w:ascii="標楷體" w:eastAsia="標楷體" w:hAnsi="標楷體"/>
                <w:szCs w:val="24"/>
              </w:rPr>
              <w:t>(</w:t>
            </w:r>
            <w:r w:rsidRPr="00CE62A4">
              <w:rPr>
                <w:rFonts w:ascii="標楷體" w:eastAsia="標楷體" w:hAnsi="標楷體" w:hint="eastAsia"/>
                <w:szCs w:val="24"/>
              </w:rPr>
              <w:t>構</w:t>
            </w:r>
            <w:r w:rsidRPr="00CE62A4">
              <w:rPr>
                <w:rFonts w:ascii="標楷體" w:eastAsia="標楷體" w:hAnsi="標楷體"/>
                <w:szCs w:val="24"/>
              </w:rPr>
              <w:t>)</w:t>
            </w:r>
            <w:r w:rsidRPr="00CE62A4">
              <w:rPr>
                <w:rFonts w:ascii="標楷體" w:eastAsia="標楷體" w:hAnsi="標楷體" w:hint="eastAsia"/>
                <w:szCs w:val="24"/>
              </w:rPr>
              <w:t>認定為任務編組或臨時性需要所設置之職務。</w:t>
            </w:r>
          </w:p>
          <w:p w:rsidR="009C7CDB" w:rsidRPr="00CE62A4" w:rsidRDefault="009C7CDB" w:rsidP="0002545A">
            <w:pPr>
              <w:ind w:leftChars="132" w:left="742" w:hangingChars="177" w:hanging="425"/>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２</w:t>
            </w:r>
            <w:r w:rsidRPr="00CE62A4">
              <w:rPr>
                <w:rFonts w:ascii="標楷體" w:eastAsia="標楷體" w:hAnsi="標楷體"/>
                <w:szCs w:val="24"/>
              </w:rPr>
              <w:t>)</w:t>
            </w:r>
            <w:r w:rsidRPr="00CE62A4">
              <w:rPr>
                <w:rFonts w:ascii="標楷體" w:eastAsia="標楷體" w:hAnsi="標楷體" w:hint="eastAsia"/>
                <w:szCs w:val="24"/>
              </w:rPr>
              <w:t>反覆從事同種類行為之事務，係屬具社會公益性質者。</w:t>
            </w:r>
          </w:p>
          <w:p w:rsidR="009C7CDB" w:rsidRPr="00CE62A4" w:rsidRDefault="009C7CDB" w:rsidP="0002545A">
            <w:pPr>
              <w:ind w:leftChars="132" w:left="742" w:hangingChars="177" w:hanging="425"/>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３</w:t>
            </w:r>
            <w:r w:rsidRPr="00CE62A4">
              <w:rPr>
                <w:rFonts w:ascii="標楷體" w:eastAsia="標楷體" w:hAnsi="標楷體"/>
                <w:szCs w:val="24"/>
              </w:rPr>
              <w:t>)</w:t>
            </w:r>
            <w:r w:rsidRPr="00CE62A4">
              <w:rPr>
                <w:rFonts w:ascii="標楷體" w:eastAsia="標楷體" w:hAnsi="標楷體" w:hint="eastAsia"/>
                <w:szCs w:val="24"/>
              </w:rPr>
              <w:t>從事同種類行為之事務，係不具「經常」及「持續」性者。</w:t>
            </w:r>
          </w:p>
          <w:p w:rsidR="009C7CDB" w:rsidRPr="00CE62A4" w:rsidRDefault="009C7CDB" w:rsidP="0002545A">
            <w:pPr>
              <w:ind w:leftChars="132" w:left="883" w:hangingChars="236" w:hanging="566"/>
              <w:jc w:val="both"/>
              <w:rPr>
                <w:rFonts w:ascii="標楷體" w:eastAsia="標楷體" w:hAnsi="標楷體"/>
                <w:szCs w:val="24"/>
              </w:rPr>
            </w:pPr>
            <w:r w:rsidRPr="00CE62A4">
              <w:rPr>
                <w:rFonts w:ascii="標楷體" w:eastAsia="標楷體" w:hAnsi="標楷體"/>
                <w:szCs w:val="24"/>
              </w:rPr>
              <w:t>(</w:t>
            </w:r>
            <w:r w:rsidRPr="00CE62A4">
              <w:rPr>
                <w:rFonts w:ascii="標楷體" w:eastAsia="標楷體" w:hAnsi="標楷體" w:hint="eastAsia"/>
                <w:szCs w:val="24"/>
              </w:rPr>
              <w:t>４</w:t>
            </w:r>
            <w:r w:rsidRPr="00CE62A4">
              <w:rPr>
                <w:rFonts w:ascii="標楷體" w:eastAsia="標楷體" w:hAnsi="標楷體"/>
                <w:szCs w:val="24"/>
              </w:rPr>
              <w:t>)</w:t>
            </w:r>
            <w:r w:rsidRPr="00CE62A4">
              <w:rPr>
                <w:rFonts w:ascii="標楷體" w:eastAsia="標楷體" w:hAnsi="標楷體" w:hint="eastAsia"/>
                <w:szCs w:val="24"/>
              </w:rPr>
              <w:t>公務員於公餘時間因從事或參與社會公益性質之事務而依各該專業法規辦理相關事宜</w:t>
            </w:r>
            <w:r w:rsidRPr="00CE62A4">
              <w:rPr>
                <w:rFonts w:ascii="標楷體" w:eastAsia="標楷體" w:hAnsi="標楷體"/>
                <w:szCs w:val="24"/>
              </w:rPr>
              <w:t>(</w:t>
            </w:r>
            <w:r w:rsidRPr="00CE62A4">
              <w:rPr>
                <w:rFonts w:ascii="標楷體" w:eastAsia="標楷體" w:hAnsi="標楷體" w:hint="eastAsia"/>
                <w:szCs w:val="24"/>
              </w:rPr>
              <w:t>如執業登錄、加入公會等</w:t>
            </w:r>
            <w:r w:rsidRPr="00CE62A4">
              <w:rPr>
                <w:rFonts w:ascii="標楷體" w:eastAsia="標楷體" w:hAnsi="標楷體"/>
                <w:szCs w:val="24"/>
              </w:rPr>
              <w:t>)</w:t>
            </w:r>
            <w:r w:rsidRPr="00CE62A4">
              <w:rPr>
                <w:rFonts w:ascii="標楷體" w:eastAsia="標楷體" w:hAnsi="標楷體" w:hint="eastAsia"/>
                <w:szCs w:val="24"/>
              </w:rPr>
              <w:t>者。</w:t>
            </w:r>
          </w:p>
          <w:p w:rsidR="009C7CDB" w:rsidRPr="008C7ADC" w:rsidRDefault="009C7CDB" w:rsidP="0002545A">
            <w:pPr>
              <w:ind w:left="458" w:hangingChars="191" w:hanging="458"/>
              <w:jc w:val="both"/>
              <w:rPr>
                <w:rFonts w:ascii="標楷體" w:eastAsia="標楷體" w:hAnsi="標楷體"/>
                <w:szCs w:val="24"/>
              </w:rPr>
            </w:pPr>
            <w:r w:rsidRPr="00CE62A4">
              <w:rPr>
                <w:rFonts w:ascii="標楷體" w:eastAsia="標楷體" w:hAnsi="標楷體" w:hint="eastAsia"/>
                <w:szCs w:val="24"/>
              </w:rPr>
              <w:t>三、本案附表所列及</w:t>
            </w:r>
            <w:r>
              <w:rPr>
                <w:rFonts w:ascii="標楷體" w:eastAsia="標楷體" w:hAnsi="標楷體" w:hint="eastAsia"/>
                <w:szCs w:val="24"/>
              </w:rPr>
              <w:t>銓敘</w:t>
            </w:r>
            <w:r w:rsidRPr="00CE62A4">
              <w:rPr>
                <w:rFonts w:ascii="標楷體" w:eastAsia="標楷體" w:hAnsi="標楷體" w:hint="eastAsia"/>
                <w:szCs w:val="24"/>
              </w:rPr>
              <w:t>部歷次函釋與本令釋未合部分，自即日起停止適用。</w:t>
            </w:r>
          </w:p>
        </w:tc>
        <w:tc>
          <w:tcPr>
            <w:tcW w:w="1043" w:type="pct"/>
            <w:shd w:val="clear" w:color="auto" w:fill="auto"/>
          </w:tcPr>
          <w:p w:rsidR="009C7CDB" w:rsidRPr="003D0C74" w:rsidRDefault="0002545A" w:rsidP="0002545A">
            <w:pPr>
              <w:jc w:val="both"/>
              <w:rPr>
                <w:rFonts w:ascii="標楷體" w:eastAsia="標楷體" w:hAnsi="標楷體"/>
                <w:szCs w:val="24"/>
              </w:rPr>
            </w:pPr>
            <w:r w:rsidRPr="00FF0B03">
              <w:rPr>
                <w:rFonts w:ascii="標楷體" w:eastAsia="標楷體" w:hAnsi="標楷體" w:hint="eastAsia"/>
                <w:szCs w:val="24"/>
              </w:rPr>
              <w:lastRenderedPageBreak/>
              <w:t>銓敘部民國108年11月25日部法一字第1084876512號函</w:t>
            </w:r>
          </w:p>
        </w:tc>
        <w:tc>
          <w:tcPr>
            <w:tcW w:w="895" w:type="pct"/>
            <w:shd w:val="clear" w:color="auto" w:fill="auto"/>
          </w:tcPr>
          <w:p w:rsidR="009C7CDB" w:rsidRPr="00374DC8" w:rsidRDefault="0002545A" w:rsidP="0002545A">
            <w:pPr>
              <w:jc w:val="both"/>
              <w:rPr>
                <w:rFonts w:ascii="標楷體" w:eastAsia="標楷體" w:hAnsi="標楷體"/>
                <w:szCs w:val="24"/>
              </w:rPr>
            </w:pPr>
            <w:r w:rsidRPr="008C7ADC">
              <w:rPr>
                <w:rFonts w:ascii="標楷體" w:eastAsia="標楷體" w:hAnsi="標楷體" w:hint="eastAsia"/>
                <w:szCs w:val="24"/>
              </w:rPr>
              <w:t>臺中市政府民國108年</w:t>
            </w:r>
            <w:r>
              <w:rPr>
                <w:rFonts w:ascii="標楷體" w:eastAsia="標楷體" w:hAnsi="標楷體" w:hint="eastAsia"/>
                <w:szCs w:val="24"/>
              </w:rPr>
              <w:t>11</w:t>
            </w:r>
            <w:r w:rsidRPr="008C7ADC">
              <w:rPr>
                <w:rFonts w:ascii="標楷體" w:eastAsia="標楷體" w:hAnsi="標楷體" w:hint="eastAsia"/>
                <w:szCs w:val="24"/>
              </w:rPr>
              <w:t>月</w:t>
            </w:r>
            <w:r>
              <w:rPr>
                <w:rFonts w:ascii="標楷體" w:eastAsia="標楷體" w:hAnsi="標楷體" w:hint="eastAsia"/>
                <w:szCs w:val="24"/>
              </w:rPr>
              <w:t>26</w:t>
            </w:r>
            <w:r w:rsidRPr="008C7ADC">
              <w:rPr>
                <w:rFonts w:ascii="標楷體" w:eastAsia="標楷體" w:hAnsi="標楷體" w:hint="eastAsia"/>
                <w:szCs w:val="24"/>
              </w:rPr>
              <w:t>日府授人力字第10802</w:t>
            </w:r>
            <w:r>
              <w:rPr>
                <w:rFonts w:ascii="標楷體" w:eastAsia="標楷體" w:hAnsi="標楷體" w:hint="eastAsia"/>
                <w:szCs w:val="24"/>
              </w:rPr>
              <w:t>86390</w:t>
            </w:r>
            <w:r w:rsidRPr="008C7ADC">
              <w:rPr>
                <w:rFonts w:ascii="標楷體" w:eastAsia="標楷體" w:hAnsi="標楷體" w:hint="eastAsia"/>
                <w:szCs w:val="24"/>
              </w:rPr>
              <w:t>號函</w:t>
            </w:r>
          </w:p>
        </w:tc>
        <w:tc>
          <w:tcPr>
            <w:tcW w:w="294" w:type="pct"/>
            <w:shd w:val="clear" w:color="auto" w:fill="auto"/>
          </w:tcPr>
          <w:p w:rsidR="009C7CDB" w:rsidRPr="00011745" w:rsidRDefault="009C7CDB" w:rsidP="0002545A">
            <w:pPr>
              <w:jc w:val="both"/>
              <w:rPr>
                <w:rFonts w:ascii="標楷體" w:eastAsia="標楷體" w:hAnsi="標楷體"/>
                <w:szCs w:val="24"/>
              </w:rPr>
            </w:pPr>
          </w:p>
        </w:tc>
      </w:tr>
      <w:tr w:rsidR="002B71BF" w:rsidRPr="00ED26F7" w:rsidTr="00FC1362">
        <w:trPr>
          <w:trHeight w:val="538"/>
          <w:jc w:val="center"/>
        </w:trPr>
        <w:tc>
          <w:tcPr>
            <w:tcW w:w="833" w:type="pct"/>
            <w:shd w:val="clear" w:color="auto" w:fill="auto"/>
          </w:tcPr>
          <w:p w:rsidR="002B71BF" w:rsidRPr="002B71BF" w:rsidRDefault="002B71BF" w:rsidP="00415A64">
            <w:pPr>
              <w:autoSpaceDE w:val="0"/>
              <w:autoSpaceDN w:val="0"/>
              <w:adjustRightInd w:val="0"/>
              <w:jc w:val="both"/>
              <w:rPr>
                <w:rFonts w:ascii="標楷體" w:eastAsia="標楷體" w:hAnsi="標楷體"/>
                <w:szCs w:val="24"/>
              </w:rPr>
            </w:pPr>
            <w:r>
              <w:rPr>
                <w:rFonts w:ascii="標楷體" w:eastAsia="標楷體" w:hAnsi="標楷體" w:hint="eastAsia"/>
                <w:szCs w:val="24"/>
              </w:rPr>
              <w:t>108</w:t>
            </w:r>
            <w:r w:rsidRPr="000047DB">
              <w:rPr>
                <w:rFonts w:ascii="標楷體" w:eastAsia="標楷體" w:hAnsi="標楷體" w:hint="eastAsia"/>
                <w:szCs w:val="24"/>
              </w:rPr>
              <w:t>年特種考試地方</w:t>
            </w:r>
            <w:r w:rsidRPr="000047DB">
              <w:rPr>
                <w:rFonts w:ascii="標楷體" w:eastAsia="標楷體" w:hAnsi="標楷體" w:hint="eastAsia"/>
                <w:szCs w:val="24"/>
              </w:rPr>
              <w:lastRenderedPageBreak/>
              <w:t>政府公務人員考試錄取人員訓練計畫</w:t>
            </w:r>
            <w:r>
              <w:rPr>
                <w:rFonts w:ascii="標楷體" w:eastAsia="標楷體" w:hAnsi="標楷體" w:hint="eastAsia"/>
                <w:szCs w:val="24"/>
              </w:rPr>
              <w:t>。</w:t>
            </w:r>
          </w:p>
        </w:tc>
        <w:tc>
          <w:tcPr>
            <w:tcW w:w="1935" w:type="pct"/>
            <w:shd w:val="clear" w:color="auto" w:fill="auto"/>
          </w:tcPr>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lastRenderedPageBreak/>
              <w:t>規定重點如下：</w:t>
            </w:r>
          </w:p>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lastRenderedPageBreak/>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2B71BF" w:rsidRPr="00CC7805"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2B71BF" w:rsidRDefault="002B71BF" w:rsidP="00415A64">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2B71BF" w:rsidRPr="00275E53" w:rsidRDefault="002B71BF" w:rsidP="00415A64">
            <w:pPr>
              <w:ind w:left="480" w:hangingChars="200" w:hanging="480"/>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43" w:type="pct"/>
            <w:shd w:val="clear" w:color="auto" w:fill="auto"/>
          </w:tcPr>
          <w:p w:rsidR="002B71BF" w:rsidRPr="003D0C74" w:rsidRDefault="00415A64" w:rsidP="00415A64">
            <w:pPr>
              <w:jc w:val="both"/>
              <w:rPr>
                <w:rFonts w:ascii="標楷體" w:eastAsia="標楷體" w:hAnsi="標楷體"/>
                <w:szCs w:val="24"/>
              </w:rPr>
            </w:pPr>
            <w:r>
              <w:rPr>
                <w:rFonts w:ascii="標楷體" w:eastAsia="標楷體" w:hAnsi="標楷體" w:hint="eastAsia"/>
                <w:szCs w:val="24"/>
              </w:rPr>
              <w:lastRenderedPageBreak/>
              <w:t>公務人員保障暨培訓</w:t>
            </w:r>
            <w:r w:rsidRPr="00CC7805">
              <w:rPr>
                <w:rFonts w:ascii="標楷體" w:eastAsia="標楷體" w:hAnsi="標楷體" w:hint="eastAsia"/>
                <w:szCs w:val="24"/>
              </w:rPr>
              <w:t>委員</w:t>
            </w:r>
            <w:r w:rsidRPr="00CC7805">
              <w:rPr>
                <w:rFonts w:ascii="標楷體" w:eastAsia="標楷體" w:hAnsi="標楷體" w:hint="eastAsia"/>
                <w:szCs w:val="24"/>
              </w:rPr>
              <w:lastRenderedPageBreak/>
              <w:t>會</w:t>
            </w:r>
            <w:r w:rsidRPr="003333C4">
              <w:rPr>
                <w:rFonts w:ascii="標楷體" w:eastAsia="標楷體" w:hAnsi="標楷體" w:hint="eastAsia"/>
                <w:szCs w:val="24"/>
              </w:rPr>
              <w:t>民國10</w:t>
            </w:r>
            <w:r>
              <w:rPr>
                <w:rFonts w:ascii="標楷體" w:eastAsia="標楷體" w:hAnsi="標楷體" w:hint="eastAsia"/>
                <w:szCs w:val="24"/>
              </w:rPr>
              <w:t>8</w:t>
            </w:r>
            <w:r w:rsidRPr="003333C4">
              <w:rPr>
                <w:rFonts w:ascii="標楷體" w:eastAsia="標楷體" w:hAnsi="標楷體" w:hint="eastAsia"/>
                <w:szCs w:val="24"/>
              </w:rPr>
              <w:t>年</w:t>
            </w:r>
            <w:r>
              <w:rPr>
                <w:rFonts w:ascii="標楷體" w:eastAsia="標楷體" w:hAnsi="標楷體" w:hint="eastAsia"/>
                <w:szCs w:val="24"/>
              </w:rPr>
              <w:t>11</w:t>
            </w:r>
            <w:r w:rsidRPr="003333C4">
              <w:rPr>
                <w:rFonts w:ascii="標楷體" w:eastAsia="標楷體" w:hAnsi="標楷體" w:hint="eastAsia"/>
                <w:szCs w:val="24"/>
              </w:rPr>
              <w:t>月</w:t>
            </w:r>
            <w:r>
              <w:rPr>
                <w:rFonts w:ascii="標楷體" w:eastAsia="標楷體" w:hAnsi="標楷體" w:hint="eastAsia"/>
                <w:szCs w:val="24"/>
              </w:rPr>
              <w:t>15</w:t>
            </w:r>
            <w:r w:rsidRPr="003333C4">
              <w:rPr>
                <w:rFonts w:ascii="標楷體" w:eastAsia="標楷體" w:hAnsi="標楷體" w:hint="eastAsia"/>
                <w:szCs w:val="24"/>
              </w:rPr>
              <w:t>日</w:t>
            </w:r>
            <w:r w:rsidRPr="000047DB">
              <w:rPr>
                <w:rFonts w:ascii="標楷體" w:eastAsia="標楷體" w:hAnsi="標楷體" w:hint="eastAsia"/>
                <w:szCs w:val="24"/>
              </w:rPr>
              <w:t>公訓字第10</w:t>
            </w:r>
            <w:r>
              <w:rPr>
                <w:rFonts w:ascii="標楷體" w:eastAsia="標楷體" w:hAnsi="標楷體" w:hint="eastAsia"/>
                <w:szCs w:val="24"/>
              </w:rPr>
              <w:t>82160472</w:t>
            </w:r>
            <w:r w:rsidRPr="000047DB">
              <w:rPr>
                <w:rFonts w:ascii="標楷體" w:eastAsia="標楷體" w:hAnsi="標楷體" w:hint="eastAsia"/>
                <w:szCs w:val="24"/>
              </w:rPr>
              <w:t>號</w:t>
            </w:r>
            <w:r w:rsidRPr="003333C4">
              <w:rPr>
                <w:rFonts w:ascii="標楷體" w:eastAsia="標楷體" w:hAnsi="標楷體" w:hint="eastAsia"/>
                <w:szCs w:val="24"/>
              </w:rPr>
              <w:t>函</w:t>
            </w:r>
          </w:p>
        </w:tc>
        <w:tc>
          <w:tcPr>
            <w:tcW w:w="895" w:type="pct"/>
            <w:shd w:val="clear" w:color="auto" w:fill="auto"/>
          </w:tcPr>
          <w:p w:rsidR="002B71BF" w:rsidRPr="00374DC8" w:rsidRDefault="00415A64" w:rsidP="00415A64">
            <w:pPr>
              <w:jc w:val="both"/>
              <w:rPr>
                <w:rFonts w:ascii="標楷體" w:eastAsia="標楷體" w:hAnsi="標楷體"/>
                <w:szCs w:val="24"/>
              </w:rPr>
            </w:pPr>
            <w:r w:rsidRPr="00CC7805">
              <w:rPr>
                <w:rFonts w:ascii="標楷體" w:eastAsia="標楷體" w:hAnsi="標楷體" w:hint="eastAsia"/>
                <w:szCs w:val="24"/>
              </w:rPr>
              <w:lastRenderedPageBreak/>
              <w:t>臺中市政府民國10</w:t>
            </w:r>
            <w:r>
              <w:rPr>
                <w:rFonts w:ascii="標楷體" w:eastAsia="標楷體" w:hAnsi="標楷體" w:hint="eastAsia"/>
                <w:szCs w:val="24"/>
              </w:rPr>
              <w:t>8</w:t>
            </w:r>
            <w:r w:rsidRPr="00CC7805">
              <w:rPr>
                <w:rFonts w:ascii="標楷體" w:eastAsia="標楷體" w:hAnsi="標楷體" w:hint="eastAsia"/>
                <w:szCs w:val="24"/>
              </w:rPr>
              <w:lastRenderedPageBreak/>
              <w:t>年</w:t>
            </w:r>
            <w:r>
              <w:rPr>
                <w:rFonts w:ascii="標楷體" w:eastAsia="標楷體" w:hAnsi="標楷體" w:hint="eastAsia"/>
                <w:szCs w:val="24"/>
              </w:rPr>
              <w:t>11</w:t>
            </w:r>
            <w:r w:rsidRPr="00CC7805">
              <w:rPr>
                <w:rFonts w:ascii="標楷體" w:eastAsia="標楷體" w:hAnsi="標楷體" w:hint="eastAsia"/>
                <w:szCs w:val="24"/>
              </w:rPr>
              <w:t>月</w:t>
            </w:r>
            <w:r>
              <w:rPr>
                <w:rFonts w:ascii="標楷體" w:eastAsia="標楷體" w:hAnsi="標楷體" w:hint="eastAsia"/>
                <w:szCs w:val="24"/>
              </w:rPr>
              <w:t>18</w:t>
            </w:r>
            <w:r w:rsidRPr="00CC7805">
              <w:rPr>
                <w:rFonts w:ascii="標楷體" w:eastAsia="標楷體" w:hAnsi="標楷體" w:hint="eastAsia"/>
                <w:szCs w:val="24"/>
              </w:rPr>
              <w:t>日</w:t>
            </w:r>
            <w:r w:rsidRPr="000047DB">
              <w:rPr>
                <w:rFonts w:ascii="標楷體" w:eastAsia="標楷體" w:hAnsi="標楷體" w:hint="eastAsia"/>
                <w:szCs w:val="24"/>
              </w:rPr>
              <w:t>府授人力字第10</w:t>
            </w:r>
            <w:r>
              <w:rPr>
                <w:rFonts w:ascii="標楷體" w:eastAsia="標楷體" w:hAnsi="標楷體" w:hint="eastAsia"/>
                <w:szCs w:val="24"/>
              </w:rPr>
              <w:t>8</w:t>
            </w:r>
            <w:r w:rsidRPr="000047DB">
              <w:rPr>
                <w:rFonts w:ascii="標楷體" w:eastAsia="標楷體" w:hAnsi="標楷體" w:hint="eastAsia"/>
                <w:szCs w:val="24"/>
              </w:rPr>
              <w:t>02</w:t>
            </w:r>
            <w:r>
              <w:rPr>
                <w:rFonts w:ascii="標楷體" w:eastAsia="標楷體" w:hAnsi="標楷體" w:hint="eastAsia"/>
                <w:szCs w:val="24"/>
              </w:rPr>
              <w:t>77915</w:t>
            </w:r>
            <w:r w:rsidRPr="000047DB">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2B71BF" w:rsidRPr="00011745" w:rsidRDefault="002B71BF" w:rsidP="00415A64">
            <w:pPr>
              <w:jc w:val="both"/>
              <w:rPr>
                <w:rFonts w:ascii="標楷體" w:eastAsia="標楷體" w:hAnsi="標楷體"/>
                <w:szCs w:val="24"/>
              </w:rPr>
            </w:pPr>
          </w:p>
        </w:tc>
      </w:tr>
      <w:tr w:rsidR="00E213BB" w:rsidRPr="00ED26F7" w:rsidTr="00FC1362">
        <w:trPr>
          <w:trHeight w:val="538"/>
          <w:jc w:val="center"/>
        </w:trPr>
        <w:tc>
          <w:tcPr>
            <w:tcW w:w="833" w:type="pct"/>
            <w:shd w:val="clear" w:color="auto" w:fill="auto"/>
          </w:tcPr>
          <w:p w:rsidR="00E213BB" w:rsidRPr="00C84B43" w:rsidRDefault="00E213BB" w:rsidP="00E213BB">
            <w:pPr>
              <w:jc w:val="both"/>
              <w:rPr>
                <w:rFonts w:ascii="標楷體" w:eastAsia="標楷體" w:hAnsi="標楷體"/>
                <w:color w:val="000000"/>
                <w:szCs w:val="24"/>
              </w:rPr>
            </w:pPr>
            <w:r>
              <w:rPr>
                <w:rFonts w:ascii="標楷體" w:eastAsia="標楷體" w:hAnsi="標楷體" w:hint="eastAsia"/>
                <w:szCs w:val="24"/>
              </w:rPr>
              <w:t>109</w:t>
            </w:r>
            <w:r w:rsidRPr="00206FCC">
              <w:rPr>
                <w:rFonts w:ascii="標楷體" w:eastAsia="標楷體" w:hAnsi="標楷體" w:hint="eastAsia"/>
                <w:szCs w:val="24"/>
              </w:rPr>
              <w:t>年公務人員初等考試錄取人員訓練計畫</w:t>
            </w:r>
            <w:r>
              <w:rPr>
                <w:rFonts w:ascii="標楷體" w:eastAsia="標楷體" w:hAnsi="標楷體" w:hint="eastAsia"/>
                <w:szCs w:val="24"/>
              </w:rPr>
              <w:t>。</w:t>
            </w:r>
          </w:p>
        </w:tc>
        <w:tc>
          <w:tcPr>
            <w:tcW w:w="1935" w:type="pct"/>
            <w:shd w:val="clear" w:color="auto" w:fill="auto"/>
          </w:tcPr>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E213BB" w:rsidRPr="00CC7805"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E213BB" w:rsidRDefault="00E213BB" w:rsidP="00E213BB">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E213BB" w:rsidRPr="00275E53" w:rsidRDefault="00E213BB" w:rsidP="00E213BB">
            <w:pPr>
              <w:ind w:left="480" w:hangingChars="200" w:hanging="480"/>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43" w:type="pct"/>
            <w:shd w:val="clear" w:color="auto" w:fill="auto"/>
          </w:tcPr>
          <w:p w:rsidR="00E213BB" w:rsidRPr="003D0C74" w:rsidRDefault="00E213BB" w:rsidP="00E213BB">
            <w:pPr>
              <w:jc w:val="both"/>
              <w:rPr>
                <w:rFonts w:ascii="標楷體" w:eastAsia="標楷體" w:hAnsi="標楷體"/>
                <w:szCs w:val="24"/>
              </w:rPr>
            </w:pPr>
            <w:r>
              <w:rPr>
                <w:rFonts w:ascii="標楷體" w:eastAsia="標楷體" w:hAnsi="標楷體" w:hint="eastAsia"/>
                <w:szCs w:val="24"/>
              </w:rPr>
              <w:t>公務人員保障暨培訓</w:t>
            </w:r>
            <w:r w:rsidRPr="00CC7805">
              <w:rPr>
                <w:rFonts w:ascii="標楷體" w:eastAsia="標楷體" w:hAnsi="標楷體" w:hint="eastAsia"/>
                <w:szCs w:val="24"/>
              </w:rPr>
              <w:t>委員會</w:t>
            </w:r>
            <w:r w:rsidRPr="003333C4">
              <w:rPr>
                <w:rFonts w:ascii="標楷體" w:eastAsia="標楷體" w:hAnsi="標楷體" w:hint="eastAsia"/>
                <w:szCs w:val="24"/>
              </w:rPr>
              <w:t>民國</w:t>
            </w:r>
            <w:r>
              <w:rPr>
                <w:rFonts w:ascii="標楷體" w:eastAsia="標楷體" w:hAnsi="標楷體" w:hint="eastAsia"/>
                <w:szCs w:val="24"/>
              </w:rPr>
              <w:t>108</w:t>
            </w:r>
            <w:r w:rsidRPr="003333C4">
              <w:rPr>
                <w:rFonts w:ascii="標楷體" w:eastAsia="標楷體" w:hAnsi="標楷體" w:hint="eastAsia"/>
                <w:szCs w:val="24"/>
              </w:rPr>
              <w:t>年</w:t>
            </w:r>
            <w:r>
              <w:rPr>
                <w:rFonts w:ascii="標楷體" w:eastAsia="標楷體" w:hAnsi="標楷體" w:hint="eastAsia"/>
                <w:szCs w:val="24"/>
              </w:rPr>
              <w:t>11</w:t>
            </w:r>
            <w:r w:rsidRPr="003333C4">
              <w:rPr>
                <w:rFonts w:ascii="標楷體" w:eastAsia="標楷體" w:hAnsi="標楷體" w:hint="eastAsia"/>
                <w:szCs w:val="24"/>
              </w:rPr>
              <w:t>月</w:t>
            </w:r>
            <w:r>
              <w:rPr>
                <w:rFonts w:ascii="標楷體" w:eastAsia="標楷體" w:hAnsi="標楷體" w:hint="eastAsia"/>
                <w:szCs w:val="24"/>
              </w:rPr>
              <w:t>19</w:t>
            </w:r>
            <w:r w:rsidRPr="003333C4">
              <w:rPr>
                <w:rFonts w:ascii="標楷體" w:eastAsia="標楷體" w:hAnsi="標楷體" w:hint="eastAsia"/>
                <w:szCs w:val="24"/>
              </w:rPr>
              <w:t>日</w:t>
            </w:r>
            <w:r w:rsidRPr="000047DB">
              <w:rPr>
                <w:rFonts w:ascii="標楷體" w:eastAsia="標楷體" w:hAnsi="標楷體" w:hint="eastAsia"/>
                <w:szCs w:val="24"/>
              </w:rPr>
              <w:t>公訓字第</w:t>
            </w:r>
            <w:r>
              <w:rPr>
                <w:rFonts w:ascii="標楷體" w:eastAsia="標楷體" w:hAnsi="標楷體" w:hint="eastAsia"/>
                <w:szCs w:val="24"/>
              </w:rPr>
              <w:t>1082160479</w:t>
            </w:r>
            <w:r w:rsidRPr="000047DB">
              <w:rPr>
                <w:rFonts w:ascii="標楷體" w:eastAsia="標楷體" w:hAnsi="標楷體" w:hint="eastAsia"/>
                <w:szCs w:val="24"/>
              </w:rPr>
              <w:t>號</w:t>
            </w:r>
            <w:r w:rsidRPr="003333C4">
              <w:rPr>
                <w:rFonts w:ascii="標楷體" w:eastAsia="標楷體" w:hAnsi="標楷體" w:hint="eastAsia"/>
                <w:szCs w:val="24"/>
              </w:rPr>
              <w:t>函</w:t>
            </w:r>
          </w:p>
        </w:tc>
        <w:tc>
          <w:tcPr>
            <w:tcW w:w="895" w:type="pct"/>
            <w:shd w:val="clear" w:color="auto" w:fill="auto"/>
          </w:tcPr>
          <w:p w:rsidR="00E213BB" w:rsidRPr="00374DC8" w:rsidRDefault="00E213BB" w:rsidP="00E213BB">
            <w:pPr>
              <w:jc w:val="both"/>
              <w:rPr>
                <w:rFonts w:ascii="標楷體" w:eastAsia="標楷體" w:hAnsi="標楷體"/>
                <w:szCs w:val="24"/>
              </w:rPr>
            </w:pPr>
            <w:r w:rsidRPr="00CC7805">
              <w:rPr>
                <w:rFonts w:ascii="標楷體" w:eastAsia="標楷體" w:hAnsi="標楷體" w:hint="eastAsia"/>
                <w:szCs w:val="24"/>
              </w:rPr>
              <w:t>臺中市政府民國10</w:t>
            </w:r>
            <w:r>
              <w:rPr>
                <w:rFonts w:ascii="標楷體" w:eastAsia="標楷體" w:hAnsi="標楷體" w:hint="eastAsia"/>
                <w:szCs w:val="24"/>
              </w:rPr>
              <w:t>8</w:t>
            </w:r>
            <w:r w:rsidRPr="00CC7805">
              <w:rPr>
                <w:rFonts w:ascii="標楷體" w:eastAsia="標楷體" w:hAnsi="標楷體" w:hint="eastAsia"/>
                <w:szCs w:val="24"/>
              </w:rPr>
              <w:t>年</w:t>
            </w:r>
            <w:r>
              <w:rPr>
                <w:rFonts w:ascii="標楷體" w:eastAsia="標楷體" w:hAnsi="標楷體" w:hint="eastAsia"/>
                <w:szCs w:val="24"/>
              </w:rPr>
              <w:t>11</w:t>
            </w:r>
            <w:r w:rsidRPr="00CC7805">
              <w:rPr>
                <w:rFonts w:ascii="標楷體" w:eastAsia="標楷體" w:hAnsi="標楷體" w:hint="eastAsia"/>
                <w:szCs w:val="24"/>
              </w:rPr>
              <w:t>月</w:t>
            </w:r>
            <w:r>
              <w:rPr>
                <w:rFonts w:ascii="標楷體" w:eastAsia="標楷體" w:hAnsi="標楷體" w:hint="eastAsia"/>
                <w:szCs w:val="24"/>
              </w:rPr>
              <w:t>20</w:t>
            </w:r>
            <w:r w:rsidRPr="00CC7805">
              <w:rPr>
                <w:rFonts w:ascii="標楷體" w:eastAsia="標楷體" w:hAnsi="標楷體" w:hint="eastAsia"/>
                <w:szCs w:val="24"/>
              </w:rPr>
              <w:t>日</w:t>
            </w:r>
            <w:r w:rsidRPr="000047DB">
              <w:rPr>
                <w:rFonts w:ascii="標楷體" w:eastAsia="標楷體" w:hAnsi="標楷體" w:hint="eastAsia"/>
                <w:szCs w:val="24"/>
              </w:rPr>
              <w:t>府授人力字第</w:t>
            </w:r>
            <w:r>
              <w:rPr>
                <w:rFonts w:ascii="標楷體" w:eastAsia="標楷體" w:hAnsi="標楷體" w:hint="eastAsia"/>
                <w:szCs w:val="24"/>
              </w:rPr>
              <w:t>1080281654</w:t>
            </w:r>
            <w:r w:rsidRPr="000047DB">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E213BB" w:rsidRPr="00011745" w:rsidRDefault="00E213BB" w:rsidP="00E213BB">
            <w:pPr>
              <w:jc w:val="both"/>
              <w:rPr>
                <w:rFonts w:ascii="標楷體" w:eastAsia="標楷體" w:hAnsi="標楷體"/>
                <w:szCs w:val="24"/>
              </w:rPr>
            </w:pPr>
          </w:p>
        </w:tc>
      </w:tr>
      <w:tr w:rsidR="00396072" w:rsidRPr="00ED26F7" w:rsidTr="00591D3E">
        <w:trPr>
          <w:trHeight w:val="538"/>
          <w:jc w:val="center"/>
        </w:trPr>
        <w:tc>
          <w:tcPr>
            <w:tcW w:w="833" w:type="pct"/>
            <w:shd w:val="clear" w:color="auto" w:fill="auto"/>
          </w:tcPr>
          <w:p w:rsidR="00396072" w:rsidRPr="00817AE3" w:rsidRDefault="00396072" w:rsidP="00255489">
            <w:pPr>
              <w:jc w:val="both"/>
              <w:rPr>
                <w:rFonts w:ascii="標楷體" w:eastAsia="標楷體" w:hAnsi="標楷體"/>
                <w:szCs w:val="24"/>
              </w:rPr>
            </w:pPr>
            <w:r>
              <w:rPr>
                <w:rFonts w:ascii="標楷體" w:eastAsia="標楷體" w:hAnsi="標楷體" w:hint="eastAsia"/>
                <w:szCs w:val="24"/>
              </w:rPr>
              <w:t>修正「</w:t>
            </w:r>
            <w:r w:rsidRPr="00881D20">
              <w:rPr>
                <w:rFonts w:ascii="標楷體" w:eastAsia="標楷體" w:hAnsi="標楷體" w:hint="eastAsia"/>
                <w:szCs w:val="24"/>
              </w:rPr>
              <w:t>關務人員獎懲辦法</w:t>
            </w:r>
            <w:r w:rsidRPr="00DE6BC7">
              <w:rPr>
                <w:rFonts w:ascii="標楷體" w:eastAsia="標楷體" w:hAnsi="標楷體" w:hint="eastAsia"/>
                <w:szCs w:val="24"/>
              </w:rPr>
              <w:t>」</w:t>
            </w:r>
            <w:r>
              <w:rPr>
                <w:rFonts w:ascii="標楷體" w:eastAsia="標楷體" w:hAnsi="標楷體" w:hint="eastAsia"/>
                <w:szCs w:val="24"/>
              </w:rPr>
              <w:t>。</w:t>
            </w:r>
          </w:p>
        </w:tc>
        <w:tc>
          <w:tcPr>
            <w:tcW w:w="1935" w:type="pct"/>
            <w:shd w:val="clear" w:color="auto" w:fill="auto"/>
          </w:tcPr>
          <w:p w:rsidR="00396072" w:rsidRPr="00D84C95" w:rsidRDefault="00396072" w:rsidP="00255489">
            <w:pPr>
              <w:jc w:val="both"/>
              <w:rPr>
                <w:rFonts w:ascii="標楷體" w:eastAsia="標楷體" w:hAnsi="標楷體"/>
                <w:sz w:val="28"/>
                <w:szCs w:val="28"/>
              </w:rPr>
            </w:pPr>
            <w:r w:rsidRPr="007A0119">
              <w:rPr>
                <w:rFonts w:ascii="標楷體" w:eastAsia="標楷體" w:hAnsi="標楷體" w:hint="eastAsia"/>
                <w:szCs w:val="24"/>
              </w:rPr>
              <w:t>關務人員獎懲辦法</w:t>
            </w:r>
            <w:r w:rsidRPr="007A0119">
              <w:rPr>
                <w:rFonts w:ascii="標楷體" w:eastAsia="標楷體" w:hAnsi="標楷體"/>
                <w:szCs w:val="24"/>
              </w:rPr>
              <w:t>(</w:t>
            </w:r>
            <w:r w:rsidRPr="007A0119">
              <w:rPr>
                <w:rFonts w:ascii="標楷體" w:eastAsia="標楷體" w:hAnsi="標楷體" w:hint="eastAsia"/>
                <w:szCs w:val="24"/>
              </w:rPr>
              <w:t>以下簡稱本辦法</w:t>
            </w:r>
            <w:r w:rsidRPr="007A0119">
              <w:rPr>
                <w:rFonts w:ascii="標楷體" w:eastAsia="標楷體" w:hAnsi="標楷體"/>
                <w:szCs w:val="24"/>
              </w:rPr>
              <w:t>)</w:t>
            </w:r>
            <w:r w:rsidR="004A3EB9">
              <w:rPr>
                <w:rFonts w:ascii="標楷體" w:eastAsia="標楷體" w:hAnsi="標楷體" w:hint="eastAsia"/>
                <w:szCs w:val="24"/>
              </w:rPr>
              <w:t>，係於81年7月8日訂定發布，歷經三次修正，最近一次修正發布日期為107年10月3</w:t>
            </w:r>
            <w:r w:rsidRPr="007A0119">
              <w:rPr>
                <w:rFonts w:ascii="標楷體" w:eastAsia="標楷體" w:hAnsi="標楷體" w:hint="eastAsia"/>
                <w:szCs w:val="24"/>
              </w:rPr>
              <w:t>日。本次修正配合公務機關所屬人員資通安全事項獎懲辦法第二條，就所屬人員辦理業務涉及資通安全事項之獎懲，本於獎懲衡平性原則，自行訂定獎懲基準。另考量現行查驗人員未依規定查驗，未審酌個案具體違失情節及所生影響，均予記過懲處，恐有失衡平，爰修正本辦法，本辦法共十二條，本次修正八條</w:t>
            </w:r>
            <w:r>
              <w:rPr>
                <w:rFonts w:ascii="標楷體" w:eastAsia="標楷體" w:hAnsi="標楷體" w:hint="eastAsia"/>
                <w:szCs w:val="24"/>
              </w:rPr>
              <w:t>。</w:t>
            </w:r>
          </w:p>
        </w:tc>
        <w:tc>
          <w:tcPr>
            <w:tcW w:w="1043" w:type="pct"/>
            <w:shd w:val="clear" w:color="auto" w:fill="auto"/>
          </w:tcPr>
          <w:p w:rsidR="00396072" w:rsidRPr="003D0C74" w:rsidRDefault="00255489" w:rsidP="00255489">
            <w:pPr>
              <w:jc w:val="both"/>
              <w:rPr>
                <w:rFonts w:ascii="標楷體" w:eastAsia="標楷體" w:hAnsi="標楷體"/>
                <w:szCs w:val="24"/>
              </w:rPr>
            </w:pPr>
            <w:r w:rsidRPr="00E2132B">
              <w:rPr>
                <w:rFonts w:ascii="標楷體" w:eastAsia="標楷體" w:hAnsi="標楷體" w:hint="eastAsia"/>
                <w:szCs w:val="24"/>
              </w:rPr>
              <w:t>行政院人事行政總處</w:t>
            </w:r>
            <w:r>
              <w:rPr>
                <w:rFonts w:ascii="標楷體" w:eastAsia="標楷體" w:hAnsi="標楷體" w:hint="eastAsia"/>
                <w:szCs w:val="24"/>
              </w:rPr>
              <w:t>民國</w:t>
            </w:r>
            <w:r w:rsidRPr="00E2132B">
              <w:rPr>
                <w:rFonts w:ascii="標楷體" w:eastAsia="標楷體" w:hAnsi="標楷體" w:hint="eastAsia"/>
                <w:szCs w:val="24"/>
              </w:rPr>
              <w:t>108年11月27日總處培字第10800486425號函</w:t>
            </w:r>
          </w:p>
        </w:tc>
        <w:tc>
          <w:tcPr>
            <w:tcW w:w="895" w:type="pct"/>
            <w:shd w:val="clear" w:color="auto" w:fill="auto"/>
          </w:tcPr>
          <w:p w:rsidR="00396072" w:rsidRPr="00374DC8" w:rsidRDefault="00255489" w:rsidP="00255489">
            <w:pPr>
              <w:jc w:val="both"/>
              <w:rPr>
                <w:rFonts w:ascii="標楷體" w:eastAsia="標楷體" w:hAnsi="標楷體"/>
                <w:szCs w:val="24"/>
              </w:rPr>
            </w:pPr>
            <w:r>
              <w:rPr>
                <w:rFonts w:ascii="標楷體" w:eastAsia="標楷體" w:hAnsi="標楷體" w:hint="eastAsia"/>
                <w:szCs w:val="24"/>
              </w:rPr>
              <w:t>臺中市政</w:t>
            </w:r>
            <w:r w:rsidRPr="00797F16">
              <w:rPr>
                <w:rFonts w:ascii="標楷體" w:eastAsia="標楷體" w:hAnsi="標楷體" w:hint="eastAsia"/>
                <w:szCs w:val="24"/>
              </w:rPr>
              <w:t>府民國</w:t>
            </w:r>
            <w:r w:rsidRPr="00E2132B">
              <w:rPr>
                <w:rFonts w:ascii="標楷體" w:eastAsia="標楷體" w:hAnsi="標楷體" w:hint="eastAsia"/>
                <w:szCs w:val="24"/>
              </w:rPr>
              <w:t>108年11月28日府授人考字第1080288492號</w:t>
            </w:r>
            <w:r w:rsidRPr="00881D20">
              <w:rPr>
                <w:rFonts w:ascii="標楷體" w:eastAsia="標楷體" w:hAnsi="標楷體" w:hint="eastAsia"/>
                <w:szCs w:val="24"/>
              </w:rPr>
              <w:t>函</w:t>
            </w:r>
          </w:p>
        </w:tc>
        <w:tc>
          <w:tcPr>
            <w:tcW w:w="294" w:type="pct"/>
            <w:shd w:val="clear" w:color="auto" w:fill="auto"/>
          </w:tcPr>
          <w:p w:rsidR="00396072" w:rsidRPr="00011745" w:rsidRDefault="00396072" w:rsidP="00255489">
            <w:pPr>
              <w:jc w:val="both"/>
              <w:rPr>
                <w:rFonts w:ascii="標楷體" w:eastAsia="標楷體" w:hAnsi="標楷體"/>
                <w:szCs w:val="24"/>
              </w:rPr>
            </w:pPr>
          </w:p>
        </w:tc>
      </w:tr>
      <w:tr w:rsidR="00302BE4" w:rsidRPr="00ED26F7" w:rsidTr="00EA4614">
        <w:trPr>
          <w:trHeight w:val="538"/>
          <w:jc w:val="center"/>
        </w:trPr>
        <w:tc>
          <w:tcPr>
            <w:tcW w:w="833" w:type="pct"/>
            <w:shd w:val="clear" w:color="auto" w:fill="auto"/>
          </w:tcPr>
          <w:p w:rsidR="00302BE4" w:rsidRPr="000377CE" w:rsidRDefault="00302BE4" w:rsidP="00793B7D">
            <w:pPr>
              <w:jc w:val="both"/>
              <w:rPr>
                <w:rFonts w:ascii="標楷體" w:eastAsia="標楷體" w:hAnsi="標楷體"/>
                <w:szCs w:val="24"/>
              </w:rPr>
            </w:pPr>
            <w:r w:rsidRPr="008F1548">
              <w:rPr>
                <w:rFonts w:ascii="標楷體" w:eastAsia="標楷體" w:hAnsi="標楷體" w:hint="eastAsia"/>
                <w:color w:val="000000"/>
                <w:szCs w:val="24"/>
              </w:rPr>
              <w:lastRenderedPageBreak/>
              <w:t>行政院修正「全國軍公教員工待遇支給要點」第四點附表七「各機關學校公教員工地域加給</w:t>
            </w:r>
            <w:r>
              <w:rPr>
                <w:rFonts w:ascii="標楷體" w:eastAsia="標楷體" w:hAnsi="標楷體" w:hint="eastAsia"/>
                <w:color w:val="000000"/>
                <w:szCs w:val="24"/>
              </w:rPr>
              <w:t>表」及「各機關學校公教員工地域加給合理化調整方案」，並自</w:t>
            </w:r>
            <w:r w:rsidRPr="008F1548">
              <w:rPr>
                <w:rFonts w:ascii="標楷體" w:eastAsia="標楷體" w:hAnsi="標楷體" w:hint="eastAsia"/>
                <w:color w:val="000000"/>
                <w:szCs w:val="24"/>
              </w:rPr>
              <w:t>1</w:t>
            </w:r>
            <w:r w:rsidRPr="008F1548">
              <w:rPr>
                <w:rFonts w:ascii="標楷體" w:eastAsia="標楷體" w:hAnsi="標楷體"/>
                <w:color w:val="000000"/>
                <w:szCs w:val="24"/>
              </w:rPr>
              <w:t>09</w:t>
            </w:r>
            <w:r w:rsidRPr="008F1548">
              <w:rPr>
                <w:rFonts w:ascii="標楷體" w:eastAsia="標楷體" w:hAnsi="標楷體" w:hint="eastAsia"/>
                <w:color w:val="000000"/>
                <w:szCs w:val="24"/>
              </w:rPr>
              <w:t>年1月1</w:t>
            </w:r>
            <w:r>
              <w:rPr>
                <w:rFonts w:ascii="標楷體" w:eastAsia="標楷體" w:hAnsi="標楷體" w:hint="eastAsia"/>
                <w:color w:val="000000"/>
                <w:szCs w:val="24"/>
              </w:rPr>
              <w:t>日生效</w:t>
            </w:r>
            <w:r w:rsidRPr="008F1548">
              <w:rPr>
                <w:rFonts w:ascii="標楷體" w:eastAsia="標楷體" w:hAnsi="標楷體" w:hint="eastAsia"/>
                <w:color w:val="000000"/>
                <w:szCs w:val="24"/>
              </w:rPr>
              <w:t>。</w:t>
            </w:r>
          </w:p>
        </w:tc>
        <w:tc>
          <w:tcPr>
            <w:tcW w:w="1935" w:type="pct"/>
            <w:shd w:val="clear" w:color="auto" w:fill="auto"/>
          </w:tcPr>
          <w:p w:rsidR="00302BE4" w:rsidRPr="00467A7E" w:rsidRDefault="00607645" w:rsidP="00793B7D">
            <w:pPr>
              <w:numPr>
                <w:ilvl w:val="0"/>
                <w:numId w:val="19"/>
              </w:num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w:t>
            </w:r>
            <w:r w:rsidR="00D12DC7" w:rsidRPr="008F1548">
              <w:rPr>
                <w:rFonts w:ascii="標楷體" w:eastAsia="標楷體" w:hAnsi="標楷體" w:hint="eastAsia"/>
                <w:color w:val="000000"/>
                <w:szCs w:val="24"/>
              </w:rPr>
              <w:t>各機關學校公教員工地域加給</w:t>
            </w:r>
            <w:r w:rsidR="00D12DC7">
              <w:rPr>
                <w:rFonts w:ascii="標楷體" w:eastAsia="標楷體" w:hAnsi="標楷體" w:hint="eastAsia"/>
                <w:color w:val="000000"/>
                <w:szCs w:val="24"/>
              </w:rPr>
              <w:t>表</w:t>
            </w:r>
            <w:r>
              <w:rPr>
                <w:rFonts w:ascii="標楷體" w:eastAsia="標楷體" w:hAnsi="標楷體" w:hint="eastAsia"/>
                <w:color w:val="000000"/>
                <w:szCs w:val="24"/>
              </w:rPr>
              <w:t>」</w:t>
            </w:r>
            <w:r w:rsidR="00D12DC7">
              <w:rPr>
                <w:rFonts w:ascii="標楷體" w:eastAsia="標楷體" w:hAnsi="標楷體" w:hint="eastAsia"/>
                <w:color w:val="000000"/>
                <w:szCs w:val="24"/>
              </w:rPr>
              <w:t>(以下簡稱本表)</w:t>
            </w:r>
            <w:r w:rsidR="00112F3D">
              <w:rPr>
                <w:rFonts w:ascii="標楷體" w:eastAsia="標楷體" w:hAnsi="標楷體" w:hint="eastAsia"/>
                <w:color w:val="000000"/>
                <w:szCs w:val="24"/>
              </w:rPr>
              <w:t>修正重點如下</w:t>
            </w:r>
            <w:r w:rsidR="00112F3D" w:rsidRPr="009C41A8">
              <w:rPr>
                <w:rFonts w:ascii="標楷體" w:eastAsia="標楷體" w:hAnsi="標楷體" w:hint="eastAsia"/>
                <w:color w:val="000000"/>
                <w:szCs w:val="24"/>
              </w:rPr>
              <w:t>：</w:t>
            </w:r>
          </w:p>
          <w:p w:rsidR="00302BE4" w:rsidRDefault="00466470" w:rsidP="00793B7D">
            <w:pPr>
              <w:numPr>
                <w:ilvl w:val="0"/>
                <w:numId w:val="20"/>
              </w:numPr>
              <w:autoSpaceDE w:val="0"/>
              <w:autoSpaceDN w:val="0"/>
              <w:adjustRightInd w:val="0"/>
              <w:ind w:left="793"/>
              <w:jc w:val="both"/>
              <w:rPr>
                <w:rFonts w:ascii="標楷體" w:eastAsia="標楷體" w:hAnsi="標楷體"/>
                <w:color w:val="000000"/>
                <w:szCs w:val="24"/>
              </w:rPr>
            </w:pPr>
            <w:r w:rsidRPr="009C41A8">
              <w:rPr>
                <w:rFonts w:ascii="標楷體" w:eastAsia="標楷體" w:hAnsi="標楷體" w:hint="eastAsia"/>
                <w:color w:val="000000"/>
                <w:szCs w:val="24"/>
              </w:rPr>
              <w:t>增列地方政府得就本表山僻及東台地區規定或</w:t>
            </w:r>
            <w:r w:rsidR="00445BA7">
              <w:rPr>
                <w:rFonts w:ascii="標楷體" w:eastAsia="標楷體" w:hAnsi="標楷體" w:hint="eastAsia"/>
                <w:color w:val="000000"/>
                <w:szCs w:val="24"/>
              </w:rPr>
              <w:t>「各機關學校公教員工地域加給合理化調整方案」</w:t>
            </w:r>
            <w:r w:rsidR="00B11A7B">
              <w:rPr>
                <w:rFonts w:ascii="標楷體" w:eastAsia="標楷體" w:hAnsi="標楷體" w:hint="eastAsia"/>
                <w:color w:val="000000"/>
                <w:szCs w:val="24"/>
              </w:rPr>
              <w:t>(以下簡稱本方案)</w:t>
            </w:r>
            <w:r w:rsidRPr="009C41A8">
              <w:rPr>
                <w:rFonts w:ascii="標楷體" w:eastAsia="標楷體" w:hAnsi="標楷體" w:hint="eastAsia"/>
                <w:color w:val="000000"/>
                <w:szCs w:val="24"/>
              </w:rPr>
              <w:t>擇一適用。中央二級以上機關同意其於地方政府行政轄區內之所屬機關學校及其固定派出辦公處所，與地方政府一併依</w:t>
            </w:r>
            <w:r w:rsidR="00B11A7B">
              <w:rPr>
                <w:rFonts w:ascii="標楷體" w:eastAsia="標楷體" w:hAnsi="標楷體" w:hint="eastAsia"/>
                <w:color w:val="000000"/>
                <w:szCs w:val="24"/>
              </w:rPr>
              <w:t>本方案</w:t>
            </w:r>
            <w:r w:rsidRPr="009C41A8">
              <w:rPr>
                <w:rFonts w:ascii="標楷體" w:eastAsia="標楷體" w:hAnsi="標楷體" w:hint="eastAsia"/>
                <w:color w:val="000000"/>
                <w:szCs w:val="24"/>
              </w:rPr>
              <w:t>辦理者，亦同。(附則8)</w:t>
            </w:r>
          </w:p>
          <w:p w:rsidR="00302BE4" w:rsidRDefault="00C259A2" w:rsidP="00793B7D">
            <w:pPr>
              <w:numPr>
                <w:ilvl w:val="0"/>
                <w:numId w:val="20"/>
              </w:numPr>
              <w:autoSpaceDE w:val="0"/>
              <w:autoSpaceDN w:val="0"/>
              <w:adjustRightInd w:val="0"/>
              <w:ind w:left="793"/>
              <w:jc w:val="both"/>
              <w:rPr>
                <w:rFonts w:ascii="標楷體" w:eastAsia="標楷體" w:hAnsi="標楷體"/>
                <w:color w:val="000000"/>
                <w:szCs w:val="24"/>
              </w:rPr>
            </w:pPr>
            <w:r w:rsidRPr="009C41A8">
              <w:rPr>
                <w:rFonts w:ascii="標楷體" w:eastAsia="標楷體" w:hAnsi="標楷體" w:hint="eastAsia"/>
                <w:color w:val="000000"/>
                <w:szCs w:val="24"/>
              </w:rPr>
              <w:t>本表自109年1月1日生效。(附則9)</w:t>
            </w:r>
          </w:p>
          <w:p w:rsidR="003F7255" w:rsidRDefault="00302BE4" w:rsidP="00B509AA">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003F7255">
              <w:rPr>
                <w:rFonts w:ascii="標楷體" w:eastAsia="標楷體" w:hAnsi="標楷體" w:hint="eastAsia"/>
                <w:color w:val="000000"/>
                <w:szCs w:val="24"/>
              </w:rPr>
              <w:t>、</w:t>
            </w:r>
            <w:r w:rsidR="00B11A7B">
              <w:rPr>
                <w:rFonts w:ascii="標楷體" w:eastAsia="標楷體" w:hAnsi="標楷體" w:hint="eastAsia"/>
                <w:color w:val="000000"/>
                <w:szCs w:val="24"/>
              </w:rPr>
              <w:t>地方政府執行本方案</w:t>
            </w:r>
            <w:r w:rsidR="003F7255" w:rsidRPr="008F1548">
              <w:rPr>
                <w:rFonts w:ascii="標楷體" w:eastAsia="標楷體" w:hAnsi="標楷體" w:hint="eastAsia"/>
                <w:color w:val="000000"/>
                <w:szCs w:val="24"/>
              </w:rPr>
              <w:t>所需經費，於105年至107年3年度地域加給（含基本數額及年資加成）實支數平均數加計60%範圍內，納入基本財政收支差短設算補助；如有不足，地方政府得再於105年至107年3年度地域加給實支數平均數40%範圍內以自籌經費（不納入設算，亦不得要求中央補助）增給</w:t>
            </w:r>
            <w:r w:rsidR="003F7255">
              <w:rPr>
                <w:rFonts w:ascii="標楷體" w:eastAsia="標楷體" w:hAnsi="標楷體" w:hint="eastAsia"/>
                <w:color w:val="000000"/>
                <w:szCs w:val="24"/>
              </w:rPr>
              <w:t>。</w:t>
            </w:r>
          </w:p>
          <w:p w:rsidR="005543CF" w:rsidRPr="005543CF" w:rsidRDefault="002A590F" w:rsidP="00E55C9F">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w:t>
            </w:r>
            <w:r w:rsidR="005543CF">
              <w:rPr>
                <w:rFonts w:ascii="標楷體" w:eastAsia="標楷體" w:hAnsi="標楷體" w:hint="eastAsia"/>
                <w:color w:val="000000"/>
                <w:szCs w:val="24"/>
              </w:rPr>
              <w:t>補充說明：</w:t>
            </w:r>
            <w:r w:rsidR="00E55C9F">
              <w:rPr>
                <w:rFonts w:ascii="標楷體" w:eastAsia="標楷體" w:hAnsi="標楷體" w:hint="eastAsia"/>
                <w:color w:val="000000"/>
                <w:szCs w:val="24"/>
              </w:rPr>
              <w:t>本府自109年1月1日起續行適用</w:t>
            </w:r>
            <w:r w:rsidR="00E55C9F" w:rsidRPr="008F1548">
              <w:rPr>
                <w:rFonts w:ascii="標楷體" w:eastAsia="標楷體" w:hAnsi="標楷體" w:hint="eastAsia"/>
                <w:color w:val="000000"/>
                <w:szCs w:val="24"/>
              </w:rPr>
              <w:t>修正</w:t>
            </w:r>
            <w:r w:rsidR="00E55C9F">
              <w:rPr>
                <w:rFonts w:ascii="標楷體" w:eastAsia="標楷體" w:hAnsi="標楷體" w:hint="eastAsia"/>
                <w:color w:val="000000"/>
                <w:szCs w:val="24"/>
              </w:rPr>
              <w:t>之</w:t>
            </w:r>
            <w:r w:rsidR="00E55C9F" w:rsidRPr="008F1548">
              <w:rPr>
                <w:rFonts w:ascii="標楷體" w:eastAsia="標楷體" w:hAnsi="標楷體" w:hint="eastAsia"/>
                <w:color w:val="000000"/>
                <w:szCs w:val="24"/>
              </w:rPr>
              <w:t>「全國軍公教員工待遇支給要點」第四點附表七「各機關學校公教員工地域加給表」</w:t>
            </w:r>
            <w:r w:rsidR="00E55C9F">
              <w:rPr>
                <w:rFonts w:ascii="標楷體" w:eastAsia="標楷體" w:hAnsi="標楷體" w:hint="eastAsia"/>
                <w:color w:val="000000"/>
                <w:szCs w:val="24"/>
              </w:rPr>
              <w:t>。</w:t>
            </w:r>
          </w:p>
        </w:tc>
        <w:tc>
          <w:tcPr>
            <w:tcW w:w="1043" w:type="pct"/>
            <w:shd w:val="clear" w:color="auto" w:fill="auto"/>
          </w:tcPr>
          <w:p w:rsidR="00302BE4" w:rsidRDefault="00302BE4" w:rsidP="00793B7D">
            <w:pPr>
              <w:jc w:val="both"/>
              <w:rPr>
                <w:rFonts w:ascii="標楷體" w:eastAsia="標楷體" w:hAnsi="標楷體"/>
                <w:szCs w:val="24"/>
              </w:rPr>
            </w:pPr>
            <w:r>
              <w:rPr>
                <w:rFonts w:ascii="標楷體" w:eastAsia="標楷體" w:hAnsi="標楷體" w:hint="eastAsia"/>
                <w:color w:val="000000"/>
                <w:szCs w:val="24"/>
              </w:rPr>
              <w:t>行政院</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11</w:t>
            </w:r>
            <w:r w:rsidRPr="00D14E9D">
              <w:rPr>
                <w:rFonts w:ascii="標楷體" w:eastAsia="標楷體" w:hAnsi="標楷體" w:hint="eastAsia"/>
                <w:color w:val="000000"/>
                <w:szCs w:val="24"/>
              </w:rPr>
              <w:t>月</w:t>
            </w:r>
            <w:r>
              <w:rPr>
                <w:rFonts w:ascii="標楷體" w:eastAsia="標楷體" w:hAnsi="標楷體" w:hint="eastAsia"/>
                <w:color w:val="000000"/>
                <w:szCs w:val="24"/>
              </w:rPr>
              <w:t>13</w:t>
            </w:r>
            <w:r w:rsidRPr="00D14E9D">
              <w:rPr>
                <w:rFonts w:ascii="標楷體" w:eastAsia="標楷體" w:hAnsi="標楷體" w:hint="eastAsia"/>
                <w:color w:val="000000"/>
                <w:szCs w:val="24"/>
              </w:rPr>
              <w:t>日</w:t>
            </w:r>
            <w:r w:rsidRPr="008F1548">
              <w:rPr>
                <w:rFonts w:ascii="標楷體" w:eastAsia="標楷體" w:hAnsi="標楷體" w:hint="eastAsia"/>
                <w:color w:val="000000"/>
              </w:rPr>
              <w:t>院授人給字第1080047843號</w:t>
            </w:r>
            <w:r w:rsidRPr="00D14E9D">
              <w:rPr>
                <w:rFonts w:ascii="標楷體" w:eastAsia="標楷體" w:hAnsi="標楷體" w:hint="eastAsia"/>
                <w:color w:val="000000"/>
                <w:szCs w:val="24"/>
              </w:rPr>
              <w:t>函</w:t>
            </w:r>
          </w:p>
        </w:tc>
        <w:tc>
          <w:tcPr>
            <w:tcW w:w="895" w:type="pct"/>
            <w:shd w:val="clear" w:color="auto" w:fill="auto"/>
          </w:tcPr>
          <w:p w:rsidR="00302BE4" w:rsidRPr="006F7A7E" w:rsidRDefault="00302BE4" w:rsidP="00793B7D">
            <w:pPr>
              <w:jc w:val="both"/>
              <w:rPr>
                <w:rFonts w:ascii="標楷體" w:eastAsia="標楷體" w:hAnsi="標楷體"/>
                <w:szCs w:val="24"/>
              </w:rPr>
            </w:pPr>
            <w:r>
              <w:rPr>
                <w:rFonts w:ascii="標楷體" w:eastAsia="標楷體" w:hAnsi="標楷體" w:cs="DFKaiShu-SB-Estd-BF" w:hint="eastAsia"/>
                <w:kern w:val="0"/>
                <w:szCs w:val="24"/>
              </w:rPr>
              <w:t>臺中市政府</w:t>
            </w:r>
            <w:r w:rsidRPr="00E07D89">
              <w:rPr>
                <w:rFonts w:ascii="標楷體" w:eastAsia="標楷體" w:hAnsi="標楷體" w:hint="eastAsia"/>
                <w:bCs/>
                <w:color w:val="000000"/>
                <w:szCs w:val="24"/>
              </w:rPr>
              <w:t>民國108年</w:t>
            </w:r>
            <w:r>
              <w:rPr>
                <w:rFonts w:ascii="標楷體" w:eastAsia="標楷體" w:hAnsi="標楷體" w:hint="eastAsia"/>
                <w:bCs/>
                <w:color w:val="000000"/>
                <w:szCs w:val="24"/>
              </w:rPr>
              <w:t>11</w:t>
            </w:r>
            <w:r w:rsidRPr="00E07D89">
              <w:rPr>
                <w:rFonts w:ascii="標楷體" w:eastAsia="標楷體" w:hAnsi="標楷體" w:hint="eastAsia"/>
                <w:bCs/>
                <w:color w:val="000000"/>
                <w:szCs w:val="24"/>
              </w:rPr>
              <w:t>月</w:t>
            </w:r>
            <w:r>
              <w:rPr>
                <w:rFonts w:ascii="標楷體" w:eastAsia="標楷體" w:hAnsi="標楷體" w:hint="eastAsia"/>
                <w:bCs/>
                <w:color w:val="000000"/>
                <w:szCs w:val="24"/>
              </w:rPr>
              <w:t>29</w:t>
            </w:r>
            <w:r w:rsidRPr="00E07D89">
              <w:rPr>
                <w:rFonts w:ascii="標楷體" w:eastAsia="標楷體" w:hAnsi="標楷體" w:hint="eastAsia"/>
                <w:bCs/>
                <w:color w:val="000000"/>
                <w:szCs w:val="24"/>
              </w:rPr>
              <w:t>日</w:t>
            </w:r>
            <w:r w:rsidRPr="008F1548">
              <w:rPr>
                <w:rFonts w:ascii="標楷體" w:eastAsia="標楷體" w:hAnsi="標楷體" w:hint="eastAsia"/>
                <w:bCs/>
                <w:color w:val="000000"/>
                <w:szCs w:val="24"/>
              </w:rPr>
              <w:t>府授人給字第1080275829號</w:t>
            </w:r>
            <w:r w:rsidRPr="00E07D89">
              <w:rPr>
                <w:rFonts w:ascii="標楷體" w:eastAsia="標楷體" w:hAnsi="標楷體" w:hint="eastAsia"/>
                <w:bCs/>
                <w:color w:val="000000"/>
                <w:szCs w:val="24"/>
              </w:rPr>
              <w:t>函</w:t>
            </w:r>
          </w:p>
        </w:tc>
        <w:tc>
          <w:tcPr>
            <w:tcW w:w="294" w:type="pct"/>
            <w:shd w:val="clear" w:color="auto" w:fill="auto"/>
          </w:tcPr>
          <w:p w:rsidR="00302BE4" w:rsidRPr="00011745" w:rsidRDefault="00302BE4" w:rsidP="00793B7D">
            <w:pPr>
              <w:jc w:val="both"/>
              <w:rPr>
                <w:rFonts w:ascii="標楷體" w:eastAsia="標楷體" w:hAnsi="標楷體"/>
                <w:szCs w:val="24"/>
              </w:rPr>
            </w:pPr>
          </w:p>
        </w:tc>
      </w:tr>
      <w:tr w:rsidR="0037501A" w:rsidRPr="00ED26F7" w:rsidTr="00FC1362">
        <w:trPr>
          <w:trHeight w:val="538"/>
          <w:jc w:val="center"/>
        </w:trPr>
        <w:tc>
          <w:tcPr>
            <w:tcW w:w="833" w:type="pct"/>
            <w:shd w:val="clear" w:color="auto" w:fill="auto"/>
          </w:tcPr>
          <w:p w:rsidR="0037501A" w:rsidRPr="00563206" w:rsidRDefault="0037501A" w:rsidP="007C4BF0">
            <w:pPr>
              <w:jc w:val="both"/>
              <w:rPr>
                <w:rFonts w:ascii="標楷體" w:eastAsia="標楷體" w:hAnsi="標楷體"/>
                <w:color w:val="000000"/>
                <w:szCs w:val="24"/>
              </w:rPr>
            </w:pPr>
            <w:r w:rsidRPr="008F1548">
              <w:rPr>
                <w:rFonts w:ascii="標楷體" w:eastAsia="標楷體" w:hAnsi="標楷體" w:hint="eastAsia"/>
                <w:color w:val="000000"/>
                <w:szCs w:val="24"/>
              </w:rPr>
              <w:t>有關配合「職組暨職系名稱一覽表」修正、行政院部分機關組織</w:t>
            </w:r>
            <w:r>
              <w:rPr>
                <w:rFonts w:ascii="標楷體" w:eastAsia="標楷體" w:hAnsi="標楷體" w:hint="eastAsia"/>
                <w:color w:val="000000"/>
                <w:szCs w:val="24"/>
              </w:rPr>
              <w:t>調整及「社會工</w:t>
            </w:r>
            <w:r>
              <w:rPr>
                <w:rFonts w:ascii="標楷體" w:eastAsia="標楷體" w:hAnsi="標楷體" w:hint="eastAsia"/>
                <w:color w:val="000000"/>
                <w:szCs w:val="24"/>
              </w:rPr>
              <w:lastRenderedPageBreak/>
              <w:t>作人員執業安全方案」，行政院修正相關待遇表別一案</w:t>
            </w:r>
            <w:r w:rsidRPr="003B10C4">
              <w:rPr>
                <w:rFonts w:ascii="標楷體" w:eastAsia="標楷體" w:hAnsi="標楷體" w:hint="eastAsia"/>
                <w:color w:val="000000"/>
                <w:szCs w:val="24"/>
              </w:rPr>
              <w:t>。</w:t>
            </w:r>
          </w:p>
        </w:tc>
        <w:tc>
          <w:tcPr>
            <w:tcW w:w="1935" w:type="pct"/>
            <w:shd w:val="clear" w:color="auto" w:fill="auto"/>
          </w:tcPr>
          <w:p w:rsidR="0037501A" w:rsidRPr="003B10C4" w:rsidRDefault="0037501A" w:rsidP="007C4BF0">
            <w:pPr>
              <w:pStyle w:val="ad"/>
              <w:ind w:leftChars="0" w:left="0"/>
              <w:jc w:val="both"/>
              <w:rPr>
                <w:rFonts w:ascii="標楷體" w:eastAsia="標楷體" w:hAnsi="標楷體"/>
                <w:color w:val="000000"/>
              </w:rPr>
            </w:pPr>
            <w:r>
              <w:rPr>
                <w:rFonts w:ascii="標楷體" w:eastAsia="標楷體" w:hAnsi="標楷體" w:hint="eastAsia"/>
                <w:color w:val="000000"/>
              </w:rPr>
              <w:lastRenderedPageBreak/>
              <w:t>本案計</w:t>
            </w:r>
            <w:r w:rsidRPr="008F1548">
              <w:rPr>
                <w:rFonts w:ascii="標楷體" w:eastAsia="標楷體" w:hAnsi="標楷體" w:hint="eastAsia"/>
                <w:color w:val="000000"/>
              </w:rPr>
              <w:t>修正「公務人員專業加給表（二）」、「公務人員專業加給表（六）」、「公務人員專業加給表（七）」、「公務人員專業加給表（二十）」、「消防、海巡、空中勤務、移民及航空測量機關專業人員危</w:t>
            </w:r>
            <w:r w:rsidRPr="008F1548">
              <w:rPr>
                <w:rFonts w:ascii="標楷體" w:eastAsia="標楷體" w:hAnsi="標楷體" w:hint="eastAsia"/>
                <w:color w:val="000000"/>
              </w:rPr>
              <w:lastRenderedPageBreak/>
              <w:t>險職務加給表」、「刑事鑑識、爆炸物處理暨火災原因調查鑑識鑑定人員危險職務加給表」、「各機關船舶船(職)員海上職務加給表」、「工程獎金支給</w:t>
            </w:r>
            <w:r w:rsidR="00725166">
              <w:rPr>
                <w:rFonts w:ascii="標楷體" w:eastAsia="標楷體" w:hAnsi="標楷體" w:hint="eastAsia"/>
                <w:color w:val="000000"/>
              </w:rPr>
              <w:t>表」及</w:t>
            </w:r>
            <w:r w:rsidRPr="008F1548">
              <w:rPr>
                <w:rFonts w:ascii="標楷體" w:eastAsia="標楷體" w:hAnsi="標楷體" w:hint="eastAsia"/>
                <w:color w:val="000000"/>
              </w:rPr>
              <w:t>「衛生醫療機關醫師不開業獎金支給表(核定本)」</w:t>
            </w:r>
            <w:r>
              <w:rPr>
                <w:rFonts w:ascii="標楷體" w:eastAsia="標楷體" w:hAnsi="標楷體" w:hint="eastAsia"/>
                <w:color w:val="000000"/>
              </w:rPr>
              <w:t>等表別。</w:t>
            </w:r>
          </w:p>
        </w:tc>
        <w:tc>
          <w:tcPr>
            <w:tcW w:w="1043" w:type="pct"/>
            <w:shd w:val="clear" w:color="auto" w:fill="auto"/>
          </w:tcPr>
          <w:p w:rsidR="0037501A" w:rsidRPr="003D0C74" w:rsidRDefault="00915478" w:rsidP="007C4BF0">
            <w:pPr>
              <w:jc w:val="both"/>
              <w:rPr>
                <w:rFonts w:ascii="標楷體" w:eastAsia="標楷體" w:hAnsi="標楷體"/>
                <w:szCs w:val="24"/>
              </w:rPr>
            </w:pPr>
            <w:r w:rsidRPr="00A5697C">
              <w:rPr>
                <w:rFonts w:ascii="標楷體" w:eastAsia="標楷體" w:hAnsi="標楷體" w:hint="eastAsia"/>
                <w:color w:val="000000"/>
                <w:szCs w:val="24"/>
              </w:rPr>
              <w:lastRenderedPageBreak/>
              <w:t>行政院</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11</w:t>
            </w:r>
            <w:r w:rsidRPr="00D14E9D">
              <w:rPr>
                <w:rFonts w:ascii="標楷體" w:eastAsia="標楷體" w:hAnsi="標楷體" w:hint="eastAsia"/>
                <w:color w:val="000000"/>
                <w:szCs w:val="24"/>
              </w:rPr>
              <w:t>月</w:t>
            </w:r>
            <w:r>
              <w:rPr>
                <w:rFonts w:ascii="標楷體" w:eastAsia="標楷體" w:hAnsi="標楷體" w:hint="eastAsia"/>
                <w:color w:val="000000"/>
                <w:szCs w:val="24"/>
              </w:rPr>
              <w:t>13</w:t>
            </w:r>
            <w:r w:rsidRPr="00D14E9D">
              <w:rPr>
                <w:rFonts w:ascii="標楷體" w:eastAsia="標楷體" w:hAnsi="標楷體" w:hint="eastAsia"/>
                <w:color w:val="000000"/>
                <w:szCs w:val="24"/>
              </w:rPr>
              <w:t>日</w:t>
            </w:r>
            <w:r w:rsidRPr="008F1548">
              <w:rPr>
                <w:rFonts w:ascii="標楷體" w:eastAsia="標楷體" w:hAnsi="標楷體" w:hint="eastAsia"/>
                <w:color w:val="000000"/>
              </w:rPr>
              <w:t>院授人給字第1080047913C號</w:t>
            </w:r>
            <w:r w:rsidRPr="00D14E9D">
              <w:rPr>
                <w:rFonts w:ascii="標楷體" w:eastAsia="標楷體" w:hAnsi="標楷體" w:hint="eastAsia"/>
                <w:color w:val="000000"/>
                <w:szCs w:val="24"/>
              </w:rPr>
              <w:t>函</w:t>
            </w:r>
          </w:p>
        </w:tc>
        <w:tc>
          <w:tcPr>
            <w:tcW w:w="895" w:type="pct"/>
            <w:shd w:val="clear" w:color="auto" w:fill="auto"/>
          </w:tcPr>
          <w:p w:rsidR="0037501A" w:rsidRPr="00374DC8" w:rsidRDefault="00915478" w:rsidP="007C4BF0">
            <w:pPr>
              <w:jc w:val="both"/>
              <w:rPr>
                <w:rFonts w:ascii="標楷體" w:eastAsia="標楷體" w:hAnsi="標楷體"/>
                <w:szCs w:val="24"/>
              </w:rPr>
            </w:pPr>
            <w:r>
              <w:rPr>
                <w:rFonts w:ascii="標楷體" w:eastAsia="標楷體" w:hAnsi="標楷體" w:cs="DFKaiShu-SB-Estd-BF" w:hint="eastAsia"/>
                <w:kern w:val="0"/>
                <w:szCs w:val="24"/>
              </w:rPr>
              <w:t>臺中市政府</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11</w:t>
            </w:r>
            <w:r w:rsidRPr="00D14E9D">
              <w:rPr>
                <w:rFonts w:ascii="標楷體" w:eastAsia="標楷體" w:hAnsi="標楷體" w:hint="eastAsia"/>
                <w:color w:val="000000"/>
                <w:szCs w:val="24"/>
              </w:rPr>
              <w:t>月</w:t>
            </w:r>
            <w:r>
              <w:rPr>
                <w:rFonts w:ascii="標楷體" w:eastAsia="標楷體" w:hAnsi="標楷體" w:hint="eastAsia"/>
                <w:color w:val="000000"/>
                <w:szCs w:val="24"/>
              </w:rPr>
              <w:t>15</w:t>
            </w:r>
            <w:r w:rsidRPr="00D14E9D">
              <w:rPr>
                <w:rFonts w:ascii="標楷體" w:eastAsia="標楷體" w:hAnsi="標楷體" w:hint="eastAsia"/>
                <w:color w:val="000000"/>
                <w:szCs w:val="24"/>
              </w:rPr>
              <w:t>日</w:t>
            </w:r>
            <w:r w:rsidRPr="008F1548">
              <w:rPr>
                <w:rFonts w:ascii="標楷體" w:eastAsia="標楷體" w:hAnsi="標楷體" w:hint="eastAsia"/>
                <w:color w:val="000000"/>
                <w:szCs w:val="24"/>
              </w:rPr>
              <w:t>府授人給字第1080276253號</w:t>
            </w:r>
            <w:r w:rsidRPr="00D14E9D">
              <w:rPr>
                <w:rFonts w:ascii="標楷體" w:eastAsia="標楷體" w:hAnsi="標楷體" w:hint="eastAsia"/>
                <w:color w:val="000000"/>
                <w:szCs w:val="24"/>
              </w:rPr>
              <w:t>函</w:t>
            </w:r>
          </w:p>
        </w:tc>
        <w:tc>
          <w:tcPr>
            <w:tcW w:w="294" w:type="pct"/>
            <w:shd w:val="clear" w:color="auto" w:fill="auto"/>
          </w:tcPr>
          <w:p w:rsidR="0037501A" w:rsidRPr="00011745" w:rsidRDefault="0037501A" w:rsidP="007C4BF0">
            <w:pPr>
              <w:jc w:val="both"/>
              <w:rPr>
                <w:rFonts w:ascii="標楷體" w:eastAsia="標楷體" w:hAnsi="標楷體"/>
                <w:szCs w:val="24"/>
              </w:rPr>
            </w:pPr>
          </w:p>
        </w:tc>
      </w:tr>
      <w:tr w:rsidR="00492DC2" w:rsidRPr="00ED26F7" w:rsidTr="00A20C43">
        <w:trPr>
          <w:trHeight w:val="538"/>
          <w:jc w:val="center"/>
        </w:trPr>
        <w:tc>
          <w:tcPr>
            <w:tcW w:w="833" w:type="pct"/>
            <w:shd w:val="clear" w:color="auto" w:fill="auto"/>
          </w:tcPr>
          <w:p w:rsidR="00492DC2" w:rsidRPr="00D82300" w:rsidRDefault="00CD027F" w:rsidP="007C4BF0">
            <w:pPr>
              <w:jc w:val="both"/>
              <w:rPr>
                <w:rFonts w:ascii="標楷體" w:eastAsia="標楷體" w:hAnsi="標楷體"/>
                <w:szCs w:val="24"/>
              </w:rPr>
            </w:pPr>
            <w:r>
              <w:rPr>
                <w:rFonts w:ascii="標楷體" w:eastAsia="標楷體" w:hAnsi="標楷體" w:hint="eastAsia"/>
                <w:color w:val="000000"/>
                <w:szCs w:val="24"/>
              </w:rPr>
              <w:t>修正</w:t>
            </w:r>
            <w:r w:rsidR="00492DC2" w:rsidRPr="00340E30">
              <w:rPr>
                <w:rFonts w:ascii="標楷體" w:eastAsia="標楷體" w:hAnsi="標楷體" w:hint="eastAsia"/>
                <w:color w:val="000000"/>
                <w:szCs w:val="24"/>
              </w:rPr>
              <w:t>「公務人員保險法第</w:t>
            </w:r>
            <w:r w:rsidR="00492DC2" w:rsidRPr="00340E30">
              <w:rPr>
                <w:rFonts w:ascii="標楷體" w:eastAsia="標楷體" w:hAnsi="標楷體"/>
                <w:color w:val="000000"/>
                <w:szCs w:val="24"/>
              </w:rPr>
              <w:t>16</w:t>
            </w:r>
            <w:r w:rsidR="00492DC2" w:rsidRPr="00340E30">
              <w:rPr>
                <w:rFonts w:ascii="標楷體" w:eastAsia="標楷體" w:hAnsi="標楷體" w:hint="eastAsia"/>
                <w:color w:val="000000"/>
                <w:szCs w:val="24"/>
              </w:rPr>
              <w:t>條第</w:t>
            </w:r>
            <w:r w:rsidR="00492DC2" w:rsidRPr="00340E30">
              <w:rPr>
                <w:rFonts w:ascii="標楷體" w:eastAsia="標楷體" w:hAnsi="標楷體"/>
                <w:color w:val="000000"/>
                <w:szCs w:val="24"/>
              </w:rPr>
              <w:t>2</w:t>
            </w:r>
            <w:r w:rsidR="00492DC2" w:rsidRPr="00340E30">
              <w:rPr>
                <w:rFonts w:ascii="標楷體" w:eastAsia="標楷體" w:hAnsi="標楷體" w:hint="eastAsia"/>
                <w:color w:val="000000"/>
                <w:szCs w:val="24"/>
              </w:rPr>
              <w:t>項第</w:t>
            </w:r>
            <w:r w:rsidR="00492DC2" w:rsidRPr="00340E30">
              <w:rPr>
                <w:rFonts w:ascii="標楷體" w:eastAsia="標楷體" w:hAnsi="標楷體"/>
                <w:color w:val="000000"/>
                <w:szCs w:val="24"/>
              </w:rPr>
              <w:t>1</w:t>
            </w:r>
            <w:r w:rsidR="00492DC2" w:rsidRPr="00340E30">
              <w:rPr>
                <w:rFonts w:ascii="標楷體" w:eastAsia="標楷體" w:hAnsi="標楷體" w:hint="eastAsia"/>
                <w:color w:val="000000"/>
                <w:szCs w:val="24"/>
              </w:rPr>
              <w:t>款但書所定優惠存款範圍一覽表」、「公教人員保險法第</w:t>
            </w:r>
            <w:r w:rsidR="00492DC2" w:rsidRPr="00340E30">
              <w:rPr>
                <w:rFonts w:ascii="標楷體" w:eastAsia="標楷體" w:hAnsi="標楷體"/>
                <w:color w:val="000000"/>
                <w:szCs w:val="24"/>
              </w:rPr>
              <w:t>17</w:t>
            </w:r>
            <w:r w:rsidR="00492DC2" w:rsidRPr="00340E30">
              <w:rPr>
                <w:rFonts w:ascii="標楷體" w:eastAsia="標楷體" w:hAnsi="標楷體" w:hint="eastAsia"/>
                <w:color w:val="000000"/>
                <w:szCs w:val="24"/>
              </w:rPr>
              <w:t>條第</w:t>
            </w:r>
            <w:r w:rsidR="00492DC2" w:rsidRPr="00340E30">
              <w:rPr>
                <w:rFonts w:ascii="標楷體" w:eastAsia="標楷體" w:hAnsi="標楷體"/>
                <w:color w:val="000000"/>
                <w:szCs w:val="24"/>
              </w:rPr>
              <w:t>4</w:t>
            </w:r>
            <w:r w:rsidR="00492DC2" w:rsidRPr="00340E30">
              <w:rPr>
                <w:rFonts w:ascii="標楷體" w:eastAsia="標楷體" w:hAnsi="標楷體" w:hint="eastAsia"/>
                <w:color w:val="000000"/>
                <w:szCs w:val="24"/>
              </w:rPr>
              <w:t>項第</w:t>
            </w:r>
            <w:r w:rsidR="00492DC2" w:rsidRPr="00340E30">
              <w:rPr>
                <w:rFonts w:ascii="標楷體" w:eastAsia="標楷體" w:hAnsi="標楷體"/>
                <w:color w:val="000000"/>
                <w:szCs w:val="24"/>
              </w:rPr>
              <w:t>1</w:t>
            </w:r>
            <w:r w:rsidR="00492DC2" w:rsidRPr="00340E30">
              <w:rPr>
                <w:rFonts w:ascii="標楷體" w:eastAsia="標楷體" w:hAnsi="標楷體" w:hint="eastAsia"/>
                <w:color w:val="000000"/>
                <w:szCs w:val="24"/>
              </w:rPr>
              <w:t>款、第</w:t>
            </w:r>
            <w:r w:rsidR="00492DC2" w:rsidRPr="00340E30">
              <w:rPr>
                <w:rFonts w:ascii="標楷體" w:eastAsia="標楷體" w:hAnsi="標楷體"/>
                <w:color w:val="000000"/>
                <w:szCs w:val="24"/>
              </w:rPr>
              <w:t>2</w:t>
            </w:r>
            <w:r w:rsidR="00492DC2" w:rsidRPr="00340E30">
              <w:rPr>
                <w:rFonts w:ascii="標楷體" w:eastAsia="標楷體" w:hAnsi="標楷體" w:hint="eastAsia"/>
                <w:color w:val="000000"/>
                <w:szCs w:val="24"/>
              </w:rPr>
              <w:t>款所定離退給與範圍一覽表」及「公教人員保險法第</w:t>
            </w:r>
            <w:r w:rsidR="00492DC2" w:rsidRPr="00340E30">
              <w:rPr>
                <w:rFonts w:ascii="標楷體" w:eastAsia="標楷體" w:hAnsi="標楷體"/>
                <w:color w:val="000000"/>
                <w:szCs w:val="24"/>
              </w:rPr>
              <w:t>17</w:t>
            </w:r>
            <w:r w:rsidR="00492DC2" w:rsidRPr="00340E30">
              <w:rPr>
                <w:rFonts w:ascii="標楷體" w:eastAsia="標楷體" w:hAnsi="標楷體" w:hint="eastAsia"/>
                <w:color w:val="000000"/>
                <w:szCs w:val="24"/>
              </w:rPr>
              <w:t>條第</w:t>
            </w:r>
            <w:r w:rsidR="00492DC2" w:rsidRPr="00340E30">
              <w:rPr>
                <w:rFonts w:ascii="標楷體" w:eastAsia="標楷體" w:hAnsi="標楷體"/>
                <w:color w:val="000000"/>
                <w:szCs w:val="24"/>
              </w:rPr>
              <w:t>4</w:t>
            </w:r>
            <w:r w:rsidR="00492DC2" w:rsidRPr="00340E30">
              <w:rPr>
                <w:rFonts w:ascii="標楷體" w:eastAsia="標楷體" w:hAnsi="標楷體" w:hint="eastAsia"/>
                <w:color w:val="000000"/>
                <w:szCs w:val="24"/>
              </w:rPr>
              <w:t>項第</w:t>
            </w:r>
            <w:r w:rsidR="00492DC2" w:rsidRPr="00340E30">
              <w:rPr>
                <w:rFonts w:ascii="標楷體" w:eastAsia="標楷體" w:hAnsi="標楷體"/>
                <w:color w:val="000000"/>
                <w:szCs w:val="24"/>
              </w:rPr>
              <w:t>3</w:t>
            </w:r>
            <w:r w:rsidR="00492DC2" w:rsidRPr="00340E30">
              <w:rPr>
                <w:rFonts w:ascii="標楷體" w:eastAsia="標楷體" w:hAnsi="標楷體" w:hint="eastAsia"/>
                <w:color w:val="000000"/>
                <w:szCs w:val="24"/>
              </w:rPr>
              <w:t>款所定優惠存款範圍一覽表」</w:t>
            </w:r>
            <w:r w:rsidR="00492DC2">
              <w:rPr>
                <w:rFonts w:ascii="標楷體" w:eastAsia="標楷體" w:hAnsi="標楷體" w:hint="eastAsia"/>
                <w:color w:val="000000"/>
                <w:szCs w:val="24"/>
              </w:rPr>
              <w:t>。</w:t>
            </w:r>
          </w:p>
        </w:tc>
        <w:tc>
          <w:tcPr>
            <w:tcW w:w="1935" w:type="pct"/>
            <w:shd w:val="clear" w:color="auto" w:fill="auto"/>
          </w:tcPr>
          <w:p w:rsidR="00492DC2" w:rsidRPr="00735614" w:rsidRDefault="00492DC2" w:rsidP="007C4BF0">
            <w:pPr>
              <w:pStyle w:val="ad"/>
              <w:ind w:leftChars="0" w:left="0"/>
              <w:jc w:val="both"/>
              <w:rPr>
                <w:rFonts w:ascii="標楷體" w:eastAsia="標楷體" w:hAnsi="標楷體"/>
                <w:color w:val="000000"/>
              </w:rPr>
            </w:pPr>
            <w:r>
              <w:rPr>
                <w:rFonts w:ascii="標楷體" w:eastAsia="標楷體" w:hAnsi="標楷體" w:hint="eastAsia"/>
                <w:color w:val="000000"/>
              </w:rPr>
              <w:t>本案</w:t>
            </w:r>
            <w:r w:rsidRPr="00340E30">
              <w:rPr>
                <w:rFonts w:ascii="標楷體" w:eastAsia="標楷體" w:hAnsi="標楷體"/>
                <w:color w:val="000000"/>
              </w:rPr>
              <w:t>3</w:t>
            </w:r>
            <w:r w:rsidRPr="00340E30">
              <w:rPr>
                <w:rFonts w:ascii="標楷體" w:eastAsia="標楷體" w:hAnsi="標楷體" w:hint="eastAsia"/>
                <w:color w:val="000000"/>
              </w:rPr>
              <w:t>表之修正，係配合軍公教人員退撫相關規定之修訂，爰重新修正</w:t>
            </w:r>
            <w:r>
              <w:rPr>
                <w:rFonts w:ascii="標楷體" w:eastAsia="標楷體" w:hAnsi="標楷體" w:hint="eastAsia"/>
                <w:color w:val="000000"/>
              </w:rPr>
              <w:t>銓敘</w:t>
            </w:r>
            <w:r w:rsidRPr="00340E30">
              <w:rPr>
                <w:rFonts w:ascii="標楷體" w:eastAsia="標楷體" w:hAnsi="標楷體" w:hint="eastAsia"/>
                <w:color w:val="000000"/>
              </w:rPr>
              <w:t>部</w:t>
            </w:r>
            <w:r w:rsidRPr="00340E30">
              <w:rPr>
                <w:rFonts w:ascii="標楷體" w:eastAsia="標楷體" w:hAnsi="標楷體"/>
                <w:color w:val="000000"/>
              </w:rPr>
              <w:t>103</w:t>
            </w:r>
            <w:r w:rsidRPr="00340E30">
              <w:rPr>
                <w:rFonts w:ascii="標楷體" w:eastAsia="標楷體" w:hAnsi="標楷體" w:hint="eastAsia"/>
                <w:color w:val="000000"/>
              </w:rPr>
              <w:t>年</w:t>
            </w:r>
            <w:r w:rsidRPr="00340E30">
              <w:rPr>
                <w:rFonts w:ascii="標楷體" w:eastAsia="標楷體" w:hAnsi="標楷體"/>
                <w:color w:val="000000"/>
              </w:rPr>
              <w:t>6</w:t>
            </w:r>
            <w:r w:rsidRPr="00340E30">
              <w:rPr>
                <w:rFonts w:ascii="標楷體" w:eastAsia="標楷體" w:hAnsi="標楷體" w:hint="eastAsia"/>
                <w:color w:val="000000"/>
              </w:rPr>
              <w:t>月</w:t>
            </w:r>
            <w:r w:rsidRPr="00340E30">
              <w:rPr>
                <w:rFonts w:ascii="標楷體" w:eastAsia="標楷體" w:hAnsi="標楷體"/>
                <w:color w:val="000000"/>
              </w:rPr>
              <w:t>9</w:t>
            </w:r>
            <w:r w:rsidRPr="00340E30">
              <w:rPr>
                <w:rFonts w:ascii="標楷體" w:eastAsia="標楷體" w:hAnsi="標楷體" w:hint="eastAsia"/>
                <w:color w:val="000000"/>
              </w:rPr>
              <w:t>日部退一字第</w:t>
            </w:r>
            <w:r w:rsidRPr="00340E30">
              <w:rPr>
                <w:rFonts w:ascii="標楷體" w:eastAsia="標楷體" w:hAnsi="標楷體"/>
                <w:color w:val="000000"/>
              </w:rPr>
              <w:t>10338497241</w:t>
            </w:r>
            <w:r w:rsidRPr="00735614">
              <w:rPr>
                <w:rFonts w:ascii="標楷體" w:eastAsia="標楷體" w:hAnsi="標楷體" w:hint="eastAsia"/>
                <w:color w:val="000000"/>
              </w:rPr>
              <w:t>號函附</w:t>
            </w:r>
            <w:r w:rsidRPr="00735614">
              <w:rPr>
                <w:rFonts w:ascii="標楷體" w:eastAsia="標楷體" w:hAnsi="標楷體"/>
                <w:color w:val="000000"/>
              </w:rPr>
              <w:t>3</w:t>
            </w:r>
            <w:r w:rsidRPr="00735614">
              <w:rPr>
                <w:rFonts w:ascii="標楷體" w:eastAsia="標楷體" w:hAnsi="標楷體" w:hint="eastAsia"/>
                <w:color w:val="000000"/>
              </w:rPr>
              <w:t>表。</w:t>
            </w:r>
          </w:p>
        </w:tc>
        <w:tc>
          <w:tcPr>
            <w:tcW w:w="1043" w:type="pct"/>
            <w:shd w:val="clear" w:color="auto" w:fill="auto"/>
          </w:tcPr>
          <w:p w:rsidR="00492DC2" w:rsidRPr="000F4E11" w:rsidRDefault="00FB7671" w:rsidP="007C4BF0">
            <w:pPr>
              <w:jc w:val="both"/>
              <w:rPr>
                <w:rFonts w:ascii="標楷體" w:eastAsia="標楷體" w:hAnsi="標楷體"/>
                <w:szCs w:val="24"/>
              </w:rPr>
            </w:pPr>
            <w:r w:rsidRPr="00FF7C92">
              <w:rPr>
                <w:rFonts w:ascii="標楷體" w:eastAsia="標楷體" w:hAnsi="標楷體" w:hint="eastAsia"/>
                <w:color w:val="000000"/>
                <w:szCs w:val="24"/>
              </w:rPr>
              <w:t>銓敘部民國108年</w:t>
            </w:r>
            <w:r>
              <w:rPr>
                <w:rFonts w:ascii="標楷體" w:eastAsia="標楷體" w:hAnsi="標楷體" w:hint="eastAsia"/>
                <w:color w:val="000000"/>
                <w:szCs w:val="24"/>
              </w:rPr>
              <w:t>11</w:t>
            </w:r>
            <w:r w:rsidRPr="00FF7C92">
              <w:rPr>
                <w:rFonts w:ascii="標楷體" w:eastAsia="標楷體" w:hAnsi="標楷體" w:hint="eastAsia"/>
                <w:color w:val="000000"/>
                <w:szCs w:val="24"/>
              </w:rPr>
              <w:t>月</w:t>
            </w:r>
            <w:r>
              <w:rPr>
                <w:rFonts w:ascii="標楷體" w:eastAsia="標楷體" w:hAnsi="標楷體" w:hint="eastAsia"/>
                <w:color w:val="000000"/>
                <w:szCs w:val="24"/>
              </w:rPr>
              <w:t>18</w:t>
            </w:r>
            <w:r w:rsidRPr="00FF7C92">
              <w:rPr>
                <w:rFonts w:ascii="標楷體" w:eastAsia="標楷體" w:hAnsi="標楷體" w:hint="eastAsia"/>
                <w:color w:val="000000"/>
                <w:szCs w:val="24"/>
              </w:rPr>
              <w:t>日部退</w:t>
            </w:r>
            <w:r>
              <w:rPr>
                <w:rFonts w:ascii="標楷體" w:eastAsia="標楷體" w:hAnsi="標楷體" w:hint="eastAsia"/>
                <w:color w:val="000000"/>
                <w:szCs w:val="24"/>
              </w:rPr>
              <w:t>一</w:t>
            </w:r>
            <w:r w:rsidRPr="00FF7C92">
              <w:rPr>
                <w:rFonts w:ascii="標楷體" w:eastAsia="標楷體" w:hAnsi="標楷體" w:hint="eastAsia"/>
                <w:color w:val="000000"/>
                <w:szCs w:val="24"/>
              </w:rPr>
              <w:t>字第</w:t>
            </w:r>
            <w:r>
              <w:rPr>
                <w:rFonts w:ascii="標楷體" w:eastAsia="標楷體" w:hAnsi="標楷體" w:hint="eastAsia"/>
                <w:color w:val="000000"/>
                <w:szCs w:val="24"/>
              </w:rPr>
              <w:t>1084862993</w:t>
            </w:r>
            <w:r w:rsidRPr="00FF7C92">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492DC2" w:rsidRPr="006F7A7E" w:rsidRDefault="00FB7671" w:rsidP="007C4BF0">
            <w:pPr>
              <w:jc w:val="both"/>
              <w:rPr>
                <w:rFonts w:ascii="標楷體" w:eastAsia="標楷體" w:hAnsi="標楷體"/>
                <w:szCs w:val="24"/>
              </w:rPr>
            </w:pPr>
            <w:r>
              <w:rPr>
                <w:rFonts w:ascii="標楷體" w:eastAsia="標楷體" w:hAnsi="標楷體" w:cs="DFKaiShu-SB-Estd-BF" w:hint="eastAsia"/>
                <w:kern w:val="0"/>
                <w:szCs w:val="24"/>
              </w:rPr>
              <w:t>臺中市政府</w:t>
            </w:r>
            <w:r w:rsidRPr="006A0E49">
              <w:rPr>
                <w:rFonts w:ascii="標楷體" w:eastAsia="標楷體" w:hAnsi="標楷體" w:hint="eastAsia"/>
                <w:color w:val="000000"/>
                <w:szCs w:val="24"/>
              </w:rPr>
              <w:t>民國</w:t>
            </w:r>
            <w:r w:rsidRPr="00FF7C92">
              <w:rPr>
                <w:rFonts w:ascii="標楷體" w:eastAsia="標楷體" w:hAnsi="標楷體" w:hint="eastAsia"/>
                <w:color w:val="000000"/>
                <w:szCs w:val="24"/>
              </w:rPr>
              <w:t>108年</w:t>
            </w:r>
            <w:r>
              <w:rPr>
                <w:rFonts w:ascii="標楷體" w:eastAsia="標楷體" w:hAnsi="標楷體" w:hint="eastAsia"/>
                <w:color w:val="000000"/>
                <w:szCs w:val="24"/>
              </w:rPr>
              <w:t>11</w:t>
            </w:r>
            <w:r w:rsidRPr="00FF7C92">
              <w:rPr>
                <w:rFonts w:ascii="標楷體" w:eastAsia="標楷體" w:hAnsi="標楷體" w:hint="eastAsia"/>
                <w:color w:val="000000"/>
                <w:szCs w:val="24"/>
              </w:rPr>
              <w:t>月</w:t>
            </w:r>
            <w:r>
              <w:rPr>
                <w:rFonts w:ascii="標楷體" w:eastAsia="標楷體" w:hAnsi="標楷體" w:hint="eastAsia"/>
                <w:color w:val="000000"/>
                <w:szCs w:val="24"/>
              </w:rPr>
              <w:t>25</w:t>
            </w:r>
            <w:r w:rsidRPr="00FF7C92">
              <w:rPr>
                <w:rFonts w:ascii="標楷體" w:eastAsia="標楷體" w:hAnsi="標楷體" w:hint="eastAsia"/>
                <w:color w:val="000000"/>
                <w:szCs w:val="24"/>
              </w:rPr>
              <w:t>日府授人給字第</w:t>
            </w:r>
            <w:r>
              <w:rPr>
                <w:rFonts w:ascii="標楷體" w:eastAsia="標楷體" w:hAnsi="標楷體" w:hint="eastAsia"/>
                <w:color w:val="000000"/>
                <w:szCs w:val="24"/>
              </w:rPr>
              <w:t>1080280485</w:t>
            </w:r>
            <w:r w:rsidRPr="00FF7C92">
              <w:rPr>
                <w:rFonts w:ascii="標楷體" w:eastAsia="標楷體" w:hAnsi="標楷體" w:hint="eastAsia"/>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492DC2" w:rsidRPr="00011745" w:rsidRDefault="00492DC2" w:rsidP="007C4BF0">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09" w:rsidRDefault="00A33F09" w:rsidP="001D5F40">
      <w:r>
        <w:separator/>
      </w:r>
    </w:p>
  </w:endnote>
  <w:endnote w:type="continuationSeparator" w:id="0">
    <w:p w:rsidR="00A33F09" w:rsidRDefault="00A33F0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74F66" w:rsidRPr="00974F66">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09" w:rsidRDefault="00A33F09" w:rsidP="001D5F40">
      <w:r>
        <w:separator/>
      </w:r>
    </w:p>
  </w:footnote>
  <w:footnote w:type="continuationSeparator" w:id="0">
    <w:p w:rsidR="00A33F09" w:rsidRDefault="00A33F09"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0"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1"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0"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2"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num w:numId="1">
    <w:abstractNumId w:val="5"/>
  </w:num>
  <w:num w:numId="2">
    <w:abstractNumId w:val="3"/>
  </w:num>
  <w:num w:numId="3">
    <w:abstractNumId w:val="10"/>
  </w:num>
  <w:num w:numId="4">
    <w:abstractNumId w:val="8"/>
  </w:num>
  <w:num w:numId="5">
    <w:abstractNumId w:val="16"/>
  </w:num>
  <w:num w:numId="6">
    <w:abstractNumId w:val="18"/>
  </w:num>
  <w:num w:numId="7">
    <w:abstractNumId w:val="1"/>
  </w:num>
  <w:num w:numId="8">
    <w:abstractNumId w:val="4"/>
  </w:num>
  <w:num w:numId="9">
    <w:abstractNumId w:val="17"/>
  </w:num>
  <w:num w:numId="10">
    <w:abstractNumId w:val="19"/>
  </w:num>
  <w:num w:numId="11">
    <w:abstractNumId w:val="9"/>
  </w:num>
  <w:num w:numId="12">
    <w:abstractNumId w:val="22"/>
  </w:num>
  <w:num w:numId="13">
    <w:abstractNumId w:val="21"/>
  </w:num>
  <w:num w:numId="14">
    <w:abstractNumId w:val="6"/>
  </w:num>
  <w:num w:numId="15">
    <w:abstractNumId w:val="15"/>
  </w:num>
  <w:num w:numId="16">
    <w:abstractNumId w:val="0"/>
  </w:num>
  <w:num w:numId="17">
    <w:abstractNumId w:val="20"/>
  </w:num>
  <w:num w:numId="18">
    <w:abstractNumId w:val="11"/>
  </w:num>
  <w:num w:numId="19">
    <w:abstractNumId w:val="14"/>
  </w:num>
  <w:num w:numId="20">
    <w:abstractNumId w:val="12"/>
  </w:num>
  <w:num w:numId="21">
    <w:abstractNumId w:val="7"/>
  </w:num>
  <w:num w:numId="22">
    <w:abstractNumId w:val="13"/>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45A"/>
    <w:rsid w:val="00025854"/>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3194"/>
    <w:rsid w:val="00053789"/>
    <w:rsid w:val="00053B2C"/>
    <w:rsid w:val="000541D3"/>
    <w:rsid w:val="00054F7A"/>
    <w:rsid w:val="00057622"/>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E11"/>
    <w:rsid w:val="000F5A4C"/>
    <w:rsid w:val="000F63B5"/>
    <w:rsid w:val="00100192"/>
    <w:rsid w:val="0010144B"/>
    <w:rsid w:val="00102C08"/>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76C6"/>
    <w:rsid w:val="00117C16"/>
    <w:rsid w:val="0012016A"/>
    <w:rsid w:val="00120308"/>
    <w:rsid w:val="00121145"/>
    <w:rsid w:val="00122D6F"/>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CD8"/>
    <w:rsid w:val="00196067"/>
    <w:rsid w:val="00196CBA"/>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1A44"/>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4998"/>
    <w:rsid w:val="00236306"/>
    <w:rsid w:val="0023685F"/>
    <w:rsid w:val="00236A77"/>
    <w:rsid w:val="00236F66"/>
    <w:rsid w:val="00236FF5"/>
    <w:rsid w:val="002404B7"/>
    <w:rsid w:val="00241AE2"/>
    <w:rsid w:val="002422EC"/>
    <w:rsid w:val="00242F5E"/>
    <w:rsid w:val="0024388A"/>
    <w:rsid w:val="00243CC4"/>
    <w:rsid w:val="0024565B"/>
    <w:rsid w:val="00245FB4"/>
    <w:rsid w:val="002472CA"/>
    <w:rsid w:val="0025057A"/>
    <w:rsid w:val="00252379"/>
    <w:rsid w:val="002523A0"/>
    <w:rsid w:val="00252933"/>
    <w:rsid w:val="00253D3E"/>
    <w:rsid w:val="00254793"/>
    <w:rsid w:val="00255489"/>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4340"/>
    <w:rsid w:val="00295DB1"/>
    <w:rsid w:val="0029611A"/>
    <w:rsid w:val="002A0B12"/>
    <w:rsid w:val="002A10DC"/>
    <w:rsid w:val="002A197B"/>
    <w:rsid w:val="002A283F"/>
    <w:rsid w:val="002A2884"/>
    <w:rsid w:val="002A590F"/>
    <w:rsid w:val="002A5B09"/>
    <w:rsid w:val="002A70C6"/>
    <w:rsid w:val="002A7CEE"/>
    <w:rsid w:val="002B019B"/>
    <w:rsid w:val="002B0302"/>
    <w:rsid w:val="002B0312"/>
    <w:rsid w:val="002B0FD7"/>
    <w:rsid w:val="002B187D"/>
    <w:rsid w:val="002B2459"/>
    <w:rsid w:val="002B258F"/>
    <w:rsid w:val="002B33AC"/>
    <w:rsid w:val="002B33B4"/>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5C2"/>
    <w:rsid w:val="002F0964"/>
    <w:rsid w:val="002F0DBC"/>
    <w:rsid w:val="002F130A"/>
    <w:rsid w:val="002F4D2B"/>
    <w:rsid w:val="002F7DE1"/>
    <w:rsid w:val="0030043D"/>
    <w:rsid w:val="00300A4B"/>
    <w:rsid w:val="00300A7F"/>
    <w:rsid w:val="003027DB"/>
    <w:rsid w:val="00302B4A"/>
    <w:rsid w:val="00302BE4"/>
    <w:rsid w:val="0030336E"/>
    <w:rsid w:val="00303B22"/>
    <w:rsid w:val="0030485F"/>
    <w:rsid w:val="003048EC"/>
    <w:rsid w:val="00305162"/>
    <w:rsid w:val="0030547D"/>
    <w:rsid w:val="00307B37"/>
    <w:rsid w:val="0031007F"/>
    <w:rsid w:val="00310DA3"/>
    <w:rsid w:val="00312089"/>
    <w:rsid w:val="003133EC"/>
    <w:rsid w:val="003168F3"/>
    <w:rsid w:val="00316FC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680A"/>
    <w:rsid w:val="00347E4E"/>
    <w:rsid w:val="00347FB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01A"/>
    <w:rsid w:val="0037557A"/>
    <w:rsid w:val="00375F39"/>
    <w:rsid w:val="003760F6"/>
    <w:rsid w:val="00376B59"/>
    <w:rsid w:val="00376DC2"/>
    <w:rsid w:val="00382C7E"/>
    <w:rsid w:val="003837BA"/>
    <w:rsid w:val="00385F55"/>
    <w:rsid w:val="00387CCF"/>
    <w:rsid w:val="00390293"/>
    <w:rsid w:val="003906EB"/>
    <w:rsid w:val="00390866"/>
    <w:rsid w:val="003933A5"/>
    <w:rsid w:val="003947D5"/>
    <w:rsid w:val="00396072"/>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470"/>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B79"/>
    <w:rsid w:val="004A6B23"/>
    <w:rsid w:val="004A7C42"/>
    <w:rsid w:val="004B0CFE"/>
    <w:rsid w:val="004B0DB5"/>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0A10"/>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43CF"/>
    <w:rsid w:val="00555DB5"/>
    <w:rsid w:val="00557DD7"/>
    <w:rsid w:val="0056016B"/>
    <w:rsid w:val="00560BE1"/>
    <w:rsid w:val="00562DCB"/>
    <w:rsid w:val="00563206"/>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07645"/>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2F6D"/>
    <w:rsid w:val="006A7112"/>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698B"/>
    <w:rsid w:val="006E6B46"/>
    <w:rsid w:val="006E6C5B"/>
    <w:rsid w:val="006E7C5D"/>
    <w:rsid w:val="006F0287"/>
    <w:rsid w:val="006F0BF3"/>
    <w:rsid w:val="006F1302"/>
    <w:rsid w:val="006F1489"/>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5166"/>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76572"/>
    <w:rsid w:val="00781E9B"/>
    <w:rsid w:val="00782A26"/>
    <w:rsid w:val="007838AA"/>
    <w:rsid w:val="00783F61"/>
    <w:rsid w:val="00784ECD"/>
    <w:rsid w:val="0078514B"/>
    <w:rsid w:val="00785952"/>
    <w:rsid w:val="007865AF"/>
    <w:rsid w:val="00786AE9"/>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BF0"/>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090"/>
    <w:rsid w:val="007E5A62"/>
    <w:rsid w:val="007E5AAC"/>
    <w:rsid w:val="007E607E"/>
    <w:rsid w:val="007E6542"/>
    <w:rsid w:val="007E6B42"/>
    <w:rsid w:val="007E6E26"/>
    <w:rsid w:val="007E7423"/>
    <w:rsid w:val="007F09A8"/>
    <w:rsid w:val="007F0AEE"/>
    <w:rsid w:val="007F2C19"/>
    <w:rsid w:val="007F315D"/>
    <w:rsid w:val="007F34DE"/>
    <w:rsid w:val="007F36EF"/>
    <w:rsid w:val="007F43CF"/>
    <w:rsid w:val="007F4FC4"/>
    <w:rsid w:val="00800620"/>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441"/>
    <w:rsid w:val="00833FB9"/>
    <w:rsid w:val="00834219"/>
    <w:rsid w:val="00834342"/>
    <w:rsid w:val="00834E4F"/>
    <w:rsid w:val="00835E41"/>
    <w:rsid w:val="00836B8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3059"/>
    <w:rsid w:val="008631B5"/>
    <w:rsid w:val="008632BE"/>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2C9B"/>
    <w:rsid w:val="00893791"/>
    <w:rsid w:val="00894902"/>
    <w:rsid w:val="008949B0"/>
    <w:rsid w:val="008A0D3B"/>
    <w:rsid w:val="008A0D43"/>
    <w:rsid w:val="008A18CA"/>
    <w:rsid w:val="008A388A"/>
    <w:rsid w:val="008B218E"/>
    <w:rsid w:val="008B5B9F"/>
    <w:rsid w:val="008B60E8"/>
    <w:rsid w:val="008B7668"/>
    <w:rsid w:val="008B7909"/>
    <w:rsid w:val="008B7960"/>
    <w:rsid w:val="008B79BF"/>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F059C"/>
    <w:rsid w:val="008F10D8"/>
    <w:rsid w:val="008F1DCB"/>
    <w:rsid w:val="008F22F5"/>
    <w:rsid w:val="008F250D"/>
    <w:rsid w:val="008F37BE"/>
    <w:rsid w:val="008F4887"/>
    <w:rsid w:val="008F4AFA"/>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5478"/>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5F3"/>
    <w:rsid w:val="00963A35"/>
    <w:rsid w:val="00966649"/>
    <w:rsid w:val="00966F93"/>
    <w:rsid w:val="00970AF3"/>
    <w:rsid w:val="00974466"/>
    <w:rsid w:val="00974E89"/>
    <w:rsid w:val="00974F66"/>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560"/>
    <w:rsid w:val="009A2C76"/>
    <w:rsid w:val="009A3F30"/>
    <w:rsid w:val="009A52F8"/>
    <w:rsid w:val="009A57C4"/>
    <w:rsid w:val="009A5ABB"/>
    <w:rsid w:val="009A614C"/>
    <w:rsid w:val="009A6DE1"/>
    <w:rsid w:val="009A7189"/>
    <w:rsid w:val="009B03FD"/>
    <w:rsid w:val="009B0B13"/>
    <w:rsid w:val="009B15B3"/>
    <w:rsid w:val="009B18E0"/>
    <w:rsid w:val="009B1C84"/>
    <w:rsid w:val="009B3BCB"/>
    <w:rsid w:val="009B439C"/>
    <w:rsid w:val="009B44EB"/>
    <w:rsid w:val="009B4796"/>
    <w:rsid w:val="009B4E27"/>
    <w:rsid w:val="009B4F15"/>
    <w:rsid w:val="009B5474"/>
    <w:rsid w:val="009B5FE3"/>
    <w:rsid w:val="009C01C9"/>
    <w:rsid w:val="009C0362"/>
    <w:rsid w:val="009C047F"/>
    <w:rsid w:val="009C0A4C"/>
    <w:rsid w:val="009C2C5F"/>
    <w:rsid w:val="009C37ED"/>
    <w:rsid w:val="009C38D5"/>
    <w:rsid w:val="009C3FA6"/>
    <w:rsid w:val="009C438E"/>
    <w:rsid w:val="009C48AF"/>
    <w:rsid w:val="009C4F23"/>
    <w:rsid w:val="009C5F4A"/>
    <w:rsid w:val="009C7CDB"/>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3DF2"/>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1ADD"/>
    <w:rsid w:val="00A5255E"/>
    <w:rsid w:val="00A537E7"/>
    <w:rsid w:val="00A54A95"/>
    <w:rsid w:val="00A559F1"/>
    <w:rsid w:val="00A56467"/>
    <w:rsid w:val="00A56D68"/>
    <w:rsid w:val="00A574A2"/>
    <w:rsid w:val="00A57BDD"/>
    <w:rsid w:val="00A60084"/>
    <w:rsid w:val="00A606B0"/>
    <w:rsid w:val="00A61A61"/>
    <w:rsid w:val="00A63E58"/>
    <w:rsid w:val="00A6409F"/>
    <w:rsid w:val="00A64816"/>
    <w:rsid w:val="00A65A80"/>
    <w:rsid w:val="00A65D8A"/>
    <w:rsid w:val="00A663E8"/>
    <w:rsid w:val="00A6773E"/>
    <w:rsid w:val="00A677C2"/>
    <w:rsid w:val="00A67CD1"/>
    <w:rsid w:val="00A7285A"/>
    <w:rsid w:val="00A72AF9"/>
    <w:rsid w:val="00A75945"/>
    <w:rsid w:val="00A7748D"/>
    <w:rsid w:val="00A81F82"/>
    <w:rsid w:val="00A82549"/>
    <w:rsid w:val="00A82DEA"/>
    <w:rsid w:val="00A83841"/>
    <w:rsid w:val="00A85C24"/>
    <w:rsid w:val="00A86E63"/>
    <w:rsid w:val="00A87F5C"/>
    <w:rsid w:val="00A9234C"/>
    <w:rsid w:val="00A9383F"/>
    <w:rsid w:val="00A957E7"/>
    <w:rsid w:val="00A97A45"/>
    <w:rsid w:val="00AA0BEF"/>
    <w:rsid w:val="00AA0D20"/>
    <w:rsid w:val="00AA0EE1"/>
    <w:rsid w:val="00AA1784"/>
    <w:rsid w:val="00AA3A9E"/>
    <w:rsid w:val="00AA3BAF"/>
    <w:rsid w:val="00AA58BB"/>
    <w:rsid w:val="00AA5AF8"/>
    <w:rsid w:val="00AA5B8F"/>
    <w:rsid w:val="00AA603A"/>
    <w:rsid w:val="00AA7228"/>
    <w:rsid w:val="00AA764A"/>
    <w:rsid w:val="00AB0F3C"/>
    <w:rsid w:val="00AB19B4"/>
    <w:rsid w:val="00AB2107"/>
    <w:rsid w:val="00AB55C8"/>
    <w:rsid w:val="00AB6AF3"/>
    <w:rsid w:val="00AB735E"/>
    <w:rsid w:val="00AC57E4"/>
    <w:rsid w:val="00AC6234"/>
    <w:rsid w:val="00AC7235"/>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4BA0"/>
    <w:rsid w:val="00AE6497"/>
    <w:rsid w:val="00AE6526"/>
    <w:rsid w:val="00AE7464"/>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1A7B"/>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3693"/>
    <w:rsid w:val="00B44AD6"/>
    <w:rsid w:val="00B46491"/>
    <w:rsid w:val="00B46C24"/>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3AD3"/>
    <w:rsid w:val="00B74ACE"/>
    <w:rsid w:val="00B74C6D"/>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E49"/>
    <w:rsid w:val="00C24720"/>
    <w:rsid w:val="00C247C5"/>
    <w:rsid w:val="00C24A48"/>
    <w:rsid w:val="00C24DEB"/>
    <w:rsid w:val="00C252A6"/>
    <w:rsid w:val="00C259A2"/>
    <w:rsid w:val="00C26142"/>
    <w:rsid w:val="00C26926"/>
    <w:rsid w:val="00C27104"/>
    <w:rsid w:val="00C27721"/>
    <w:rsid w:val="00C27F0B"/>
    <w:rsid w:val="00C305A9"/>
    <w:rsid w:val="00C30F17"/>
    <w:rsid w:val="00C3369D"/>
    <w:rsid w:val="00C354B0"/>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B7F95"/>
    <w:rsid w:val="00CC12FD"/>
    <w:rsid w:val="00CC2F03"/>
    <w:rsid w:val="00CC3884"/>
    <w:rsid w:val="00CC7297"/>
    <w:rsid w:val="00CC7FBD"/>
    <w:rsid w:val="00CD027F"/>
    <w:rsid w:val="00CD03EC"/>
    <w:rsid w:val="00CD0A5A"/>
    <w:rsid w:val="00CD0CAA"/>
    <w:rsid w:val="00CD130E"/>
    <w:rsid w:val="00CD14D2"/>
    <w:rsid w:val="00CD2CE8"/>
    <w:rsid w:val="00CD2DE3"/>
    <w:rsid w:val="00CD378D"/>
    <w:rsid w:val="00CD448B"/>
    <w:rsid w:val="00CD56D4"/>
    <w:rsid w:val="00CD6923"/>
    <w:rsid w:val="00CD7F58"/>
    <w:rsid w:val="00CE3F33"/>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073A6"/>
    <w:rsid w:val="00D10CA1"/>
    <w:rsid w:val="00D11A0B"/>
    <w:rsid w:val="00D12724"/>
    <w:rsid w:val="00D12DC7"/>
    <w:rsid w:val="00D13C62"/>
    <w:rsid w:val="00D14F6C"/>
    <w:rsid w:val="00D17C47"/>
    <w:rsid w:val="00D21157"/>
    <w:rsid w:val="00D223D6"/>
    <w:rsid w:val="00D22FA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D2A"/>
    <w:rsid w:val="00DA18B2"/>
    <w:rsid w:val="00DA1FA5"/>
    <w:rsid w:val="00DA3085"/>
    <w:rsid w:val="00DA3D40"/>
    <w:rsid w:val="00DA4409"/>
    <w:rsid w:val="00DA46C0"/>
    <w:rsid w:val="00DA66E3"/>
    <w:rsid w:val="00DA7D6F"/>
    <w:rsid w:val="00DB08A7"/>
    <w:rsid w:val="00DB0D31"/>
    <w:rsid w:val="00DB2DD2"/>
    <w:rsid w:val="00DB37BB"/>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13C"/>
    <w:rsid w:val="00E122E1"/>
    <w:rsid w:val="00E14579"/>
    <w:rsid w:val="00E15499"/>
    <w:rsid w:val="00E164F6"/>
    <w:rsid w:val="00E1661E"/>
    <w:rsid w:val="00E17ABF"/>
    <w:rsid w:val="00E200A2"/>
    <w:rsid w:val="00E20F37"/>
    <w:rsid w:val="00E213BB"/>
    <w:rsid w:val="00E2500D"/>
    <w:rsid w:val="00E25C9C"/>
    <w:rsid w:val="00E25FA7"/>
    <w:rsid w:val="00E26D9B"/>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8D2"/>
    <w:rsid w:val="00E559DF"/>
    <w:rsid w:val="00E55BBD"/>
    <w:rsid w:val="00E55C9F"/>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025"/>
    <w:rsid w:val="00EA0256"/>
    <w:rsid w:val="00EA0334"/>
    <w:rsid w:val="00EA053C"/>
    <w:rsid w:val="00EA20D4"/>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568"/>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4A1"/>
    <w:rsid w:val="00FA6710"/>
    <w:rsid w:val="00FA6CF0"/>
    <w:rsid w:val="00FA7552"/>
    <w:rsid w:val="00FA7FBD"/>
    <w:rsid w:val="00FB1546"/>
    <w:rsid w:val="00FB446C"/>
    <w:rsid w:val="00FB5197"/>
    <w:rsid w:val="00FB51AE"/>
    <w:rsid w:val="00FB7671"/>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3D1"/>
    <w:rsid w:val="00FE3AFC"/>
    <w:rsid w:val="00FE5622"/>
    <w:rsid w:val="00FE5CBD"/>
    <w:rsid w:val="00FE6328"/>
    <w:rsid w:val="00FE7637"/>
    <w:rsid w:val="00FE791B"/>
    <w:rsid w:val="00FE7F33"/>
    <w:rsid w:val="00FF080A"/>
    <w:rsid w:val="00FF0BD0"/>
    <w:rsid w:val="00FF1FDA"/>
    <w:rsid w:val="00FF242E"/>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15E18"/>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3EBC-7743-4CD0-9B83-E8F3322D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706</cp:revision>
  <cp:lastPrinted>2018-01-05T05:39:00Z</cp:lastPrinted>
  <dcterms:created xsi:type="dcterms:W3CDTF">2018-08-02T08:39:00Z</dcterms:created>
  <dcterms:modified xsi:type="dcterms:W3CDTF">2019-12-05T08:29:00Z</dcterms:modified>
</cp:coreProperties>
</file>