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70251A" w:rsidRPr="007071A9">
        <w:rPr>
          <w:rFonts w:ascii="標楷體" w:eastAsia="標楷體" w:hAnsi="標楷體" w:hint="eastAsia"/>
          <w:sz w:val="32"/>
          <w:szCs w:val="32"/>
        </w:rPr>
        <w:t>110</w:t>
      </w:r>
      <w:r w:rsidR="00253D3E" w:rsidRPr="007071A9">
        <w:rPr>
          <w:rFonts w:ascii="標楷體" w:eastAsia="標楷體" w:hAnsi="標楷體" w:hint="eastAsia"/>
          <w:sz w:val="32"/>
          <w:szCs w:val="32"/>
        </w:rPr>
        <w:t>年</w:t>
      </w:r>
      <w:r w:rsidR="002A675B">
        <w:rPr>
          <w:rFonts w:ascii="標楷體" w:eastAsia="標楷體" w:hAnsi="標楷體" w:hint="eastAsia"/>
          <w:sz w:val="32"/>
          <w:szCs w:val="32"/>
        </w:rPr>
        <w:t>12</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D15B5E" w:rsidRPr="007071A9" w:rsidTr="00772E58">
        <w:trPr>
          <w:trHeight w:val="538"/>
          <w:jc w:val="center"/>
        </w:trPr>
        <w:tc>
          <w:tcPr>
            <w:tcW w:w="824" w:type="pct"/>
            <w:shd w:val="clear" w:color="auto" w:fill="auto"/>
          </w:tcPr>
          <w:p w:rsidR="00D15B5E" w:rsidRPr="00BB2235" w:rsidRDefault="00D15B5E" w:rsidP="006147C2">
            <w:pPr>
              <w:jc w:val="both"/>
              <w:rPr>
                <w:rFonts w:ascii="標楷體" w:eastAsia="標楷體" w:hAnsi="標楷體"/>
              </w:rPr>
            </w:pPr>
            <w:r w:rsidRPr="00BB2235">
              <w:rPr>
                <w:rFonts w:ascii="標楷體" w:eastAsia="標楷體" w:hAnsi="標楷體"/>
              </w:rPr>
              <w:t>行政院人事行政總處修正「行政院所屬各級人</w:t>
            </w:r>
            <w:r w:rsidR="006465A8">
              <w:rPr>
                <w:rFonts w:ascii="標楷體" w:eastAsia="標楷體" w:hAnsi="標楷體"/>
              </w:rPr>
              <w:t>事機構人員設置管理要點」部分規定及第四點附表二</w:t>
            </w:r>
            <w:r w:rsidR="006465A8">
              <w:rPr>
                <w:rFonts w:ascii="標楷體" w:eastAsia="標楷體" w:hAnsi="標楷體" w:hint="eastAsia"/>
              </w:rPr>
              <w:t>、</w:t>
            </w:r>
            <w:r>
              <w:rPr>
                <w:rFonts w:ascii="標楷體" w:eastAsia="標楷體" w:hAnsi="標楷體"/>
              </w:rPr>
              <w:t>附表三，並自</w:t>
            </w:r>
            <w:r w:rsidRPr="00BB2235">
              <w:rPr>
                <w:rFonts w:ascii="標楷體" w:eastAsia="標楷體" w:hAnsi="標楷體"/>
              </w:rPr>
              <w:t>110年12月15日生效</w:t>
            </w:r>
            <w:r>
              <w:rPr>
                <w:rFonts w:ascii="標楷體" w:eastAsia="標楷體" w:hAnsi="標楷體" w:hint="eastAsia"/>
              </w:rPr>
              <w:t>。</w:t>
            </w:r>
          </w:p>
        </w:tc>
        <w:tc>
          <w:tcPr>
            <w:tcW w:w="1926" w:type="pct"/>
            <w:shd w:val="clear" w:color="auto" w:fill="auto"/>
          </w:tcPr>
          <w:p w:rsidR="0059231E" w:rsidRDefault="0059231E" w:rsidP="006147C2">
            <w:pPr>
              <w:ind w:left="480" w:hangingChars="200" w:hanging="480"/>
              <w:jc w:val="both"/>
              <w:rPr>
                <w:rFonts w:ascii="標楷體" w:eastAsia="標楷體" w:hAnsi="標楷體"/>
                <w:szCs w:val="24"/>
              </w:rPr>
            </w:pPr>
            <w:r>
              <w:rPr>
                <w:rFonts w:ascii="標楷體" w:eastAsia="標楷體" w:hAnsi="標楷體" w:hint="eastAsia"/>
                <w:szCs w:val="24"/>
              </w:rPr>
              <w:t>本次修正要點如下：</w:t>
            </w:r>
          </w:p>
          <w:p w:rsidR="00D15B5E" w:rsidRDefault="00D15B5E" w:rsidP="006147C2">
            <w:pPr>
              <w:ind w:left="480" w:hangingChars="200" w:hanging="480"/>
              <w:jc w:val="both"/>
              <w:rPr>
                <w:rFonts w:ascii="標楷體" w:eastAsia="標楷體" w:hAnsi="標楷體"/>
                <w:szCs w:val="24"/>
              </w:rPr>
            </w:pPr>
            <w:r w:rsidRPr="00680490">
              <w:rPr>
                <w:rFonts w:ascii="標楷體" w:eastAsia="標楷體" w:hAnsi="標楷體" w:hint="eastAsia"/>
                <w:szCs w:val="24"/>
              </w:rPr>
              <w:t>一</w:t>
            </w:r>
            <w:r>
              <w:rPr>
                <w:rFonts w:ascii="標楷體" w:eastAsia="標楷體" w:hAnsi="標楷體" w:hint="eastAsia"/>
                <w:szCs w:val="24"/>
              </w:rPr>
              <w:t>、</w:t>
            </w:r>
            <w:r w:rsidR="00702551" w:rsidRPr="00E96F0E">
              <w:rPr>
                <w:rFonts w:ascii="標楷體" w:eastAsia="標楷體" w:hAnsi="標楷體" w:hint="eastAsia"/>
              </w:rPr>
              <w:t>公營事業人事機構及人事人員之管理事項，由各公營事業主管機關人事機構自行規範並督導管理</w:t>
            </w:r>
            <w:r w:rsidR="00702551">
              <w:rPr>
                <w:rFonts w:ascii="標楷體" w:eastAsia="標楷體" w:hAnsi="標楷體" w:hint="eastAsia"/>
              </w:rPr>
              <w:t>。</w:t>
            </w:r>
          </w:p>
          <w:p w:rsidR="00D15B5E" w:rsidRDefault="00D15B5E" w:rsidP="006147C2">
            <w:pPr>
              <w:ind w:left="480" w:hangingChars="200" w:hanging="480"/>
              <w:jc w:val="both"/>
              <w:rPr>
                <w:rFonts w:ascii="標楷體" w:eastAsia="標楷體" w:hAnsi="標楷體"/>
              </w:rPr>
            </w:pPr>
            <w:r>
              <w:rPr>
                <w:rFonts w:ascii="標楷體" w:eastAsia="標楷體" w:hAnsi="標楷體" w:hint="eastAsia"/>
                <w:szCs w:val="24"/>
              </w:rPr>
              <w:t>二、</w:t>
            </w:r>
            <w:r w:rsidR="003E718B" w:rsidRPr="00E96F0E">
              <w:rPr>
                <w:rFonts w:ascii="標楷體" w:eastAsia="標楷體" w:hAnsi="標楷體" w:hint="eastAsia"/>
              </w:rPr>
              <w:t>經行政院核定視同業務單位之人事機構，放寬其內部單位得不以四科（組、課、股）為限</w:t>
            </w:r>
            <w:r w:rsidR="003E718B">
              <w:rPr>
                <w:rFonts w:ascii="標楷體" w:eastAsia="標楷體" w:hAnsi="標楷體" w:hint="eastAsia"/>
              </w:rPr>
              <w:t>。</w:t>
            </w:r>
          </w:p>
          <w:p w:rsidR="00CE4873" w:rsidRDefault="00CE4873" w:rsidP="006147C2">
            <w:pPr>
              <w:ind w:left="480" w:hangingChars="200" w:hanging="480"/>
              <w:jc w:val="both"/>
              <w:rPr>
                <w:rFonts w:ascii="標楷體" w:eastAsia="標楷體" w:hAnsi="標楷體"/>
                <w:szCs w:val="24"/>
              </w:rPr>
            </w:pPr>
            <w:r>
              <w:rPr>
                <w:rFonts w:ascii="標楷體" w:eastAsia="標楷體" w:hAnsi="標楷體" w:hint="eastAsia"/>
                <w:szCs w:val="24"/>
              </w:rPr>
              <w:t>三、</w:t>
            </w:r>
            <w:r w:rsidR="00BA513A" w:rsidRPr="00E96F0E">
              <w:rPr>
                <w:rFonts w:ascii="標楷體" w:eastAsia="標楷體" w:hAnsi="標楷體" w:hint="eastAsia"/>
              </w:rPr>
              <w:t>配合實務作業，修正派充人事主管應具人事行政工作經驗之採認範圍</w:t>
            </w:r>
            <w:r w:rsidR="00BA513A">
              <w:rPr>
                <w:rFonts w:ascii="標楷體" w:eastAsia="標楷體" w:hAnsi="標楷體" w:hint="eastAsia"/>
              </w:rPr>
              <w:t>。</w:t>
            </w:r>
          </w:p>
          <w:p w:rsidR="00CE4873" w:rsidRDefault="00CE4873" w:rsidP="006147C2">
            <w:pPr>
              <w:ind w:left="480" w:hangingChars="200" w:hanging="480"/>
              <w:jc w:val="both"/>
              <w:rPr>
                <w:rFonts w:ascii="標楷體" w:eastAsia="標楷體" w:hAnsi="標楷體"/>
              </w:rPr>
            </w:pPr>
            <w:r>
              <w:rPr>
                <w:rFonts w:ascii="標楷體" w:eastAsia="標楷體" w:hAnsi="標楷體" w:hint="eastAsia"/>
                <w:szCs w:val="24"/>
              </w:rPr>
              <w:t>四、</w:t>
            </w:r>
            <w:r w:rsidR="00AD7E81" w:rsidRPr="00E96F0E">
              <w:rPr>
                <w:rFonts w:ascii="標楷體" w:eastAsia="標楷體" w:hAnsi="標楷體" w:hint="eastAsia"/>
              </w:rPr>
              <w:t>調整縣（市）政府人事處副處長職務之派免遷調程序，並簡化薦任第八職等以下人事主管派令副知作業</w:t>
            </w:r>
            <w:r w:rsidR="00AD7E81">
              <w:rPr>
                <w:rFonts w:ascii="標楷體" w:eastAsia="標楷體" w:hAnsi="標楷體" w:hint="eastAsia"/>
              </w:rPr>
              <w:t>。</w:t>
            </w:r>
          </w:p>
          <w:p w:rsidR="00CE4873" w:rsidRDefault="00CE4873" w:rsidP="006147C2">
            <w:pPr>
              <w:ind w:left="480" w:hangingChars="200" w:hanging="480"/>
              <w:jc w:val="both"/>
              <w:rPr>
                <w:rFonts w:ascii="標楷體" w:eastAsia="標楷體" w:hAnsi="標楷體"/>
                <w:szCs w:val="24"/>
              </w:rPr>
            </w:pPr>
            <w:r>
              <w:rPr>
                <w:rFonts w:ascii="標楷體" w:eastAsia="標楷體" w:hAnsi="標楷體" w:hint="eastAsia"/>
                <w:szCs w:val="24"/>
              </w:rPr>
              <w:t>五、</w:t>
            </w:r>
            <w:r w:rsidR="00F259BB">
              <w:rPr>
                <w:rFonts w:ascii="標楷體" w:eastAsia="標楷體" w:hAnsi="標楷體" w:hint="eastAsia"/>
              </w:rPr>
              <w:t>部分跨列簡任主任職務之陞</w:t>
            </w:r>
            <w:r w:rsidR="00F259BB" w:rsidRPr="00E96F0E">
              <w:rPr>
                <w:rFonts w:ascii="標楷體" w:eastAsia="標楷體" w:hAnsi="標楷體" w:hint="eastAsia"/>
              </w:rPr>
              <w:t>任，以具強化人事人員職務歷練作業規定之資格條件者優先遴用。另配合縣（市）政府人事處副處長、科長職務列等提高，調整行政院所屬人事機構薦任第九職等至簡任第十職等人事室主任以上</w:t>
            </w:r>
            <w:r w:rsidR="00F259BB">
              <w:rPr>
                <w:rFonts w:ascii="標楷體" w:eastAsia="標楷體" w:hAnsi="標楷體" w:hint="eastAsia"/>
              </w:rPr>
              <w:t>人員遴</w:t>
            </w:r>
            <w:r w:rsidR="00C67CD8">
              <w:rPr>
                <w:rFonts w:ascii="標楷體" w:eastAsia="標楷體" w:hAnsi="標楷體" w:hint="eastAsia"/>
              </w:rPr>
              <w:t>用</w:t>
            </w:r>
            <w:bookmarkStart w:id="0" w:name="_GoBack"/>
            <w:bookmarkEnd w:id="0"/>
            <w:r w:rsidR="00F259BB">
              <w:rPr>
                <w:rFonts w:ascii="標楷體" w:eastAsia="標楷體" w:hAnsi="標楷體" w:hint="eastAsia"/>
              </w:rPr>
              <w:t>標</w:t>
            </w:r>
            <w:r w:rsidR="00F259BB" w:rsidRPr="00E96F0E">
              <w:rPr>
                <w:rFonts w:ascii="標楷體" w:eastAsia="標楷體" w:hAnsi="標楷體" w:hint="eastAsia"/>
              </w:rPr>
              <w:t>準</w:t>
            </w:r>
            <w:r w:rsidR="00F259BB">
              <w:rPr>
                <w:rFonts w:ascii="標楷體" w:eastAsia="標楷體" w:hAnsi="標楷體" w:hint="eastAsia"/>
              </w:rPr>
              <w:t>。</w:t>
            </w:r>
          </w:p>
          <w:p w:rsidR="00CE4873" w:rsidRDefault="00CE4873" w:rsidP="006147C2">
            <w:pPr>
              <w:ind w:left="480" w:hangingChars="200" w:hanging="480"/>
              <w:jc w:val="both"/>
              <w:rPr>
                <w:rFonts w:ascii="標楷體" w:eastAsia="標楷體" w:hAnsi="標楷體"/>
              </w:rPr>
            </w:pPr>
            <w:r>
              <w:rPr>
                <w:rFonts w:ascii="標楷體" w:eastAsia="標楷體" w:hAnsi="標楷體" w:hint="eastAsia"/>
                <w:szCs w:val="24"/>
              </w:rPr>
              <w:t>六、</w:t>
            </w:r>
            <w:r w:rsidR="00CB0278" w:rsidRPr="00E96F0E">
              <w:rPr>
                <w:rFonts w:ascii="標楷體" w:eastAsia="標楷體" w:hAnsi="標楷體" w:hint="eastAsia"/>
              </w:rPr>
              <w:t>明定辭職、免職、解職、免除職務及撤職等情形屬職務交流相關規定所稱職務出缺範圍</w:t>
            </w:r>
            <w:r w:rsidR="00CB0278">
              <w:rPr>
                <w:rFonts w:ascii="標楷體" w:eastAsia="標楷體" w:hAnsi="標楷體" w:hint="eastAsia"/>
              </w:rPr>
              <w:t>。</w:t>
            </w:r>
          </w:p>
          <w:p w:rsidR="00CE4873" w:rsidRDefault="00CE4873" w:rsidP="006147C2">
            <w:pPr>
              <w:ind w:left="480" w:hangingChars="200" w:hanging="480"/>
              <w:jc w:val="both"/>
              <w:rPr>
                <w:rFonts w:ascii="標楷體" w:eastAsia="標楷體" w:hAnsi="標楷體"/>
                <w:szCs w:val="24"/>
              </w:rPr>
            </w:pPr>
            <w:r>
              <w:rPr>
                <w:rFonts w:ascii="標楷體" w:eastAsia="標楷體" w:hAnsi="標楷體" w:hint="eastAsia"/>
                <w:szCs w:val="24"/>
              </w:rPr>
              <w:t>七、</w:t>
            </w:r>
            <w:r w:rsidR="000F346A" w:rsidRPr="00E96F0E">
              <w:rPr>
                <w:rFonts w:ascii="標楷體" w:eastAsia="標楷體" w:hAnsi="標楷體" w:hint="eastAsia"/>
              </w:rPr>
              <w:t>增列交通部臺灣鐵路管理局因機關性質特殊，得不受職務交流規定限制</w:t>
            </w:r>
            <w:r w:rsidR="000F346A">
              <w:rPr>
                <w:rFonts w:ascii="標楷體" w:eastAsia="標楷體" w:hAnsi="標楷體" w:hint="eastAsia"/>
              </w:rPr>
              <w:t>。</w:t>
            </w:r>
          </w:p>
          <w:p w:rsidR="00CE4873" w:rsidRDefault="00CE4873" w:rsidP="006147C2">
            <w:pPr>
              <w:ind w:left="480" w:hangingChars="200" w:hanging="480"/>
              <w:jc w:val="both"/>
              <w:rPr>
                <w:rFonts w:ascii="標楷體" w:eastAsia="標楷體" w:hAnsi="標楷體"/>
              </w:rPr>
            </w:pPr>
            <w:r>
              <w:rPr>
                <w:rFonts w:ascii="標楷體" w:eastAsia="標楷體" w:hAnsi="標楷體" w:hint="eastAsia"/>
                <w:szCs w:val="24"/>
              </w:rPr>
              <w:t>八、</w:t>
            </w:r>
            <w:r w:rsidR="00AE12E3" w:rsidRPr="00E96F0E">
              <w:rPr>
                <w:rFonts w:ascii="標楷體" w:eastAsia="標楷體" w:hAnsi="標楷體" w:hint="eastAsia"/>
              </w:rPr>
              <w:t>人事主管職期之計算改為自實際到職當月起算，並增列職期得重行起算之情形</w:t>
            </w:r>
            <w:r w:rsidR="00AE12E3">
              <w:rPr>
                <w:rFonts w:ascii="標楷體" w:eastAsia="標楷體" w:hAnsi="標楷體" w:hint="eastAsia"/>
              </w:rPr>
              <w:t>。</w:t>
            </w:r>
          </w:p>
          <w:p w:rsidR="00CE4873" w:rsidRDefault="00CE4873" w:rsidP="006147C2">
            <w:pPr>
              <w:ind w:left="480" w:hangingChars="200" w:hanging="480"/>
              <w:jc w:val="both"/>
              <w:rPr>
                <w:rFonts w:ascii="標楷體" w:eastAsia="標楷體" w:hAnsi="標楷體"/>
                <w:szCs w:val="24"/>
              </w:rPr>
            </w:pPr>
            <w:r>
              <w:rPr>
                <w:rFonts w:ascii="標楷體" w:eastAsia="標楷體" w:hAnsi="標楷體" w:hint="eastAsia"/>
                <w:szCs w:val="24"/>
              </w:rPr>
              <w:lastRenderedPageBreak/>
              <w:t>九、</w:t>
            </w:r>
            <w:r w:rsidR="002B2F29" w:rsidRPr="00E96F0E">
              <w:rPr>
                <w:rFonts w:ascii="標楷體" w:eastAsia="標楷體" w:hAnsi="標楷體" w:hint="eastAsia"/>
              </w:rPr>
              <w:t>配合派免權責，修正單列或跨列薦任第九職等以上人事主管職期屆滿調任之派任作業程</w:t>
            </w:r>
            <w:r w:rsidR="002B2F29">
              <w:rPr>
                <w:rFonts w:ascii="標楷體" w:eastAsia="標楷體" w:hAnsi="標楷體" w:hint="eastAsia"/>
              </w:rPr>
              <w:t>序。</w:t>
            </w:r>
          </w:p>
          <w:p w:rsidR="00CE4873" w:rsidRDefault="00CE4873" w:rsidP="006147C2">
            <w:pPr>
              <w:ind w:left="480" w:hangingChars="200" w:hanging="480"/>
              <w:jc w:val="both"/>
              <w:rPr>
                <w:rFonts w:ascii="標楷體" w:eastAsia="標楷體" w:hAnsi="標楷體"/>
              </w:rPr>
            </w:pPr>
            <w:r>
              <w:rPr>
                <w:rFonts w:ascii="標楷體" w:eastAsia="標楷體" w:hAnsi="標楷體" w:hint="eastAsia"/>
                <w:szCs w:val="24"/>
              </w:rPr>
              <w:t>十、</w:t>
            </w:r>
            <w:r w:rsidR="000A421E" w:rsidRPr="00E96F0E">
              <w:rPr>
                <w:rFonts w:ascii="標楷體" w:eastAsia="標楷體" w:hAnsi="標楷體" w:hint="eastAsia"/>
              </w:rPr>
              <w:t>明定人事機構單列或跨列薦任第九職等主任、科長、組長職務退休撫卹案件應副知行政院人事行政總處</w:t>
            </w:r>
            <w:r w:rsidR="000A421E">
              <w:rPr>
                <w:rFonts w:ascii="標楷體" w:eastAsia="標楷體" w:hAnsi="標楷體" w:hint="eastAsia"/>
              </w:rPr>
              <w:t>。</w:t>
            </w:r>
          </w:p>
          <w:p w:rsidR="00CE4873" w:rsidRPr="00680490" w:rsidRDefault="00CE4873" w:rsidP="00583E67">
            <w:pPr>
              <w:ind w:left="720" w:hangingChars="300" w:hanging="720"/>
              <w:jc w:val="both"/>
              <w:rPr>
                <w:rFonts w:ascii="標楷體" w:eastAsia="標楷體" w:hAnsi="標楷體"/>
                <w:szCs w:val="24"/>
              </w:rPr>
            </w:pPr>
            <w:r>
              <w:rPr>
                <w:rFonts w:ascii="標楷體" w:eastAsia="標楷體" w:hAnsi="標楷體" w:hint="eastAsia"/>
                <w:szCs w:val="24"/>
              </w:rPr>
              <w:t>十</w:t>
            </w:r>
            <w:r w:rsidRPr="00680490">
              <w:rPr>
                <w:rFonts w:ascii="標楷體" w:eastAsia="標楷體" w:hAnsi="標楷體" w:hint="eastAsia"/>
                <w:szCs w:val="24"/>
              </w:rPr>
              <w:t>一</w:t>
            </w:r>
            <w:r>
              <w:rPr>
                <w:rFonts w:ascii="標楷體" w:eastAsia="標楷體" w:hAnsi="標楷體" w:hint="eastAsia"/>
                <w:szCs w:val="24"/>
              </w:rPr>
              <w:t>、</w:t>
            </w:r>
            <w:r w:rsidR="00CE2675" w:rsidRPr="00E96F0E">
              <w:rPr>
                <w:rFonts w:ascii="標楷體" w:eastAsia="標楷體" w:hAnsi="標楷體" w:hint="eastAsia"/>
              </w:rPr>
              <w:t>配合實務需求，調整人事機構及人事人員員額設置標準有關機關所轄人數之計算基礎及部分類別人員之採計方式</w:t>
            </w:r>
            <w:r w:rsidR="00D64E4C">
              <w:rPr>
                <w:rFonts w:ascii="標楷體" w:eastAsia="標楷體" w:hAnsi="標楷體" w:hint="eastAsia"/>
              </w:rPr>
              <w:t>。</w:t>
            </w:r>
          </w:p>
        </w:tc>
        <w:tc>
          <w:tcPr>
            <w:tcW w:w="1034" w:type="pct"/>
            <w:shd w:val="clear" w:color="auto" w:fill="auto"/>
          </w:tcPr>
          <w:p w:rsidR="00D15B5E" w:rsidRDefault="00D15B5E" w:rsidP="006147C2">
            <w:pPr>
              <w:jc w:val="both"/>
            </w:pPr>
            <w:r w:rsidRPr="00E97F01">
              <w:rPr>
                <w:rFonts w:ascii="標楷體" w:eastAsia="標楷體" w:hAnsi="標楷體" w:hint="eastAsia"/>
              </w:rPr>
              <w:lastRenderedPageBreak/>
              <w:t>行政</w:t>
            </w:r>
            <w:r w:rsidRPr="00E97F01">
              <w:rPr>
                <w:rFonts w:ascii="標楷體" w:eastAsia="標楷體" w:hAnsi="標楷體"/>
              </w:rPr>
              <w:t>院人事行政</w:t>
            </w:r>
            <w:r w:rsidRPr="00E97F01">
              <w:rPr>
                <w:rFonts w:ascii="標楷體" w:eastAsia="標楷體" w:hAnsi="標楷體" w:hint="eastAsia"/>
              </w:rPr>
              <w:t>總處民</w:t>
            </w:r>
            <w:r w:rsidRPr="00E97F01">
              <w:rPr>
                <w:rFonts w:ascii="標楷體" w:eastAsia="標楷體" w:hAnsi="標楷體"/>
              </w:rPr>
              <w:t>國</w:t>
            </w:r>
            <w:r w:rsidRPr="00E97F01">
              <w:rPr>
                <w:rFonts w:ascii="標楷體" w:eastAsia="標楷體" w:hAnsi="標楷體" w:hint="eastAsia"/>
              </w:rPr>
              <w:t>110年12月15日</w:t>
            </w:r>
            <w:r w:rsidRPr="00E97F01">
              <w:rPr>
                <w:rFonts w:ascii="標楷體" w:eastAsia="標楷體" w:hAnsi="標楷體"/>
              </w:rPr>
              <w:t>總處綜字第</w:t>
            </w:r>
            <w:r w:rsidRPr="00E97F01">
              <w:rPr>
                <w:rFonts w:ascii="標楷體" w:eastAsia="標楷體" w:hAnsi="標楷體" w:hint="eastAsia"/>
              </w:rPr>
              <w:t>1101001343號</w:t>
            </w:r>
            <w:r w:rsidRPr="00E97F01">
              <w:rPr>
                <w:rFonts w:ascii="標楷體" w:eastAsia="標楷體" w:hAnsi="標楷體"/>
              </w:rPr>
              <w:t>函</w:t>
            </w:r>
          </w:p>
        </w:tc>
        <w:tc>
          <w:tcPr>
            <w:tcW w:w="886" w:type="pct"/>
            <w:shd w:val="clear" w:color="auto" w:fill="auto"/>
          </w:tcPr>
          <w:p w:rsidR="00D15B5E" w:rsidRDefault="00D15B5E" w:rsidP="006147C2">
            <w:pPr>
              <w:jc w:val="both"/>
              <w:rPr>
                <w:rFonts w:ascii="標楷體" w:eastAsia="標楷體" w:hAnsi="標楷體"/>
              </w:rPr>
            </w:pPr>
            <w:r w:rsidRPr="00FF7CAB">
              <w:rPr>
                <w:rFonts w:ascii="標楷體" w:eastAsia="標楷體" w:hAnsi="標楷體" w:hint="eastAsia"/>
              </w:rPr>
              <w:t>臺</w:t>
            </w:r>
            <w:r w:rsidRPr="00FF7CAB">
              <w:rPr>
                <w:rFonts w:ascii="標楷體" w:eastAsia="標楷體" w:hAnsi="標楷體"/>
              </w:rPr>
              <w:t>中市政府人事</w:t>
            </w:r>
            <w:r w:rsidRPr="00FF7CAB">
              <w:rPr>
                <w:rFonts w:ascii="標楷體" w:eastAsia="標楷體" w:hAnsi="標楷體" w:hint="eastAsia"/>
              </w:rPr>
              <w:t>處</w:t>
            </w:r>
            <w:r w:rsidRPr="00FF7CAB">
              <w:rPr>
                <w:rFonts w:ascii="標楷體" w:eastAsia="標楷體" w:hAnsi="標楷體"/>
              </w:rPr>
              <w:t>民國</w:t>
            </w:r>
            <w:r w:rsidRPr="00FF7CAB">
              <w:rPr>
                <w:rFonts w:ascii="標楷體" w:eastAsia="標楷體" w:hAnsi="標楷體" w:hint="eastAsia"/>
              </w:rPr>
              <w:t>110年12月20日</w:t>
            </w:r>
            <w:r w:rsidRPr="00FF7CAB">
              <w:rPr>
                <w:rFonts w:ascii="標楷體" w:eastAsia="標楷體" w:hAnsi="標楷體"/>
              </w:rPr>
              <w:t>中市人企字第</w:t>
            </w:r>
            <w:r>
              <w:rPr>
                <w:rFonts w:ascii="標楷體" w:eastAsia="標楷體" w:hAnsi="標楷體" w:hint="eastAsia"/>
              </w:rPr>
              <w:t>11000073</w:t>
            </w:r>
          </w:p>
          <w:p w:rsidR="00D15B5E" w:rsidRPr="00FF7CAB" w:rsidRDefault="00D15B5E" w:rsidP="006147C2">
            <w:pPr>
              <w:jc w:val="both"/>
              <w:rPr>
                <w:rFonts w:ascii="標楷體" w:eastAsia="標楷體" w:hAnsi="標楷體"/>
              </w:rPr>
            </w:pPr>
            <w:r w:rsidRPr="00FF7CAB">
              <w:rPr>
                <w:rFonts w:ascii="標楷體" w:eastAsia="標楷體" w:hAnsi="標楷體" w:hint="eastAsia"/>
              </w:rPr>
              <w:t>60號</w:t>
            </w:r>
            <w:r w:rsidRPr="00FF7CAB">
              <w:rPr>
                <w:rFonts w:ascii="標楷體" w:eastAsia="標楷體" w:hAnsi="標楷體"/>
              </w:rPr>
              <w:t>函</w:t>
            </w:r>
          </w:p>
        </w:tc>
        <w:tc>
          <w:tcPr>
            <w:tcW w:w="330" w:type="pct"/>
            <w:shd w:val="clear" w:color="auto" w:fill="auto"/>
          </w:tcPr>
          <w:p w:rsidR="00D15B5E" w:rsidRPr="00C31BD3" w:rsidRDefault="00D15B5E" w:rsidP="006147C2">
            <w:pPr>
              <w:jc w:val="both"/>
              <w:rPr>
                <w:rFonts w:ascii="標楷體" w:eastAsia="標楷體" w:hAnsi="標楷體"/>
                <w:szCs w:val="24"/>
              </w:rPr>
            </w:pPr>
          </w:p>
        </w:tc>
      </w:tr>
      <w:tr w:rsidR="00921BDF" w:rsidRPr="007071A9" w:rsidTr="00772E58">
        <w:trPr>
          <w:trHeight w:val="538"/>
          <w:jc w:val="center"/>
        </w:trPr>
        <w:tc>
          <w:tcPr>
            <w:tcW w:w="824" w:type="pct"/>
            <w:shd w:val="clear" w:color="auto" w:fill="auto"/>
          </w:tcPr>
          <w:p w:rsidR="00921BDF" w:rsidRPr="00B47C29" w:rsidRDefault="00921BDF" w:rsidP="00B47C29">
            <w:pPr>
              <w:jc w:val="both"/>
              <w:rPr>
                <w:rFonts w:ascii="標楷體" w:eastAsia="標楷體" w:hAnsi="標楷體"/>
                <w:kern w:val="0"/>
                <w:szCs w:val="24"/>
              </w:rPr>
            </w:pPr>
            <w:r w:rsidRPr="00B47C29">
              <w:rPr>
                <w:rFonts w:ascii="標楷體" w:eastAsia="標楷體" w:hAnsi="標楷體" w:hint="eastAsia"/>
                <w:kern w:val="0"/>
                <w:szCs w:val="24"/>
              </w:rPr>
              <w:t>銓敘部108年9月18日部法三字第10848560641</w:t>
            </w:r>
            <w:r w:rsidR="005806B7">
              <w:rPr>
                <w:rFonts w:ascii="標楷體" w:eastAsia="標楷體" w:hAnsi="標楷體" w:hint="eastAsia"/>
                <w:kern w:val="0"/>
                <w:szCs w:val="24"/>
              </w:rPr>
              <w:t>號令有關</w:t>
            </w:r>
            <w:r w:rsidRPr="00B47C29">
              <w:rPr>
                <w:rFonts w:ascii="標楷體" w:eastAsia="標楷體" w:hAnsi="標楷體" w:hint="eastAsia"/>
                <w:kern w:val="0"/>
                <w:szCs w:val="24"/>
              </w:rPr>
              <w:t>109年1月16日職系說明書及職組暨職系名稱一覽表修正施行後相關職系之適用，補充規定二，「銓敘審定有案之職系經修正調整者，適用調整後新職系所在職組各職系，須銓敘審定該職組職系有案後，始得依一覽表備註欄規定調任」，修正為「銓</w:t>
            </w:r>
            <w:r w:rsidRPr="00B47C29">
              <w:rPr>
                <w:rFonts w:ascii="標楷體" w:eastAsia="標楷體" w:hAnsi="標楷體" w:hint="eastAsia"/>
                <w:kern w:val="0"/>
                <w:szCs w:val="24"/>
              </w:rPr>
              <w:lastRenderedPageBreak/>
              <w:t>敘審定有案之職系經修正調整者，適用調整後新職系所在職組各職系，並得依一覽表有關該新職系備註欄規定調任」。</w:t>
            </w:r>
          </w:p>
        </w:tc>
        <w:tc>
          <w:tcPr>
            <w:tcW w:w="1926" w:type="pct"/>
            <w:shd w:val="clear" w:color="auto" w:fill="auto"/>
          </w:tcPr>
          <w:p w:rsidR="00921BDF" w:rsidRPr="00B47C29" w:rsidRDefault="00921BDF" w:rsidP="00B47C29">
            <w:pPr>
              <w:ind w:left="480" w:hangingChars="200" w:hanging="480"/>
              <w:jc w:val="both"/>
              <w:rPr>
                <w:rFonts w:ascii="標楷體" w:eastAsia="標楷體" w:hAnsi="標楷體"/>
                <w:szCs w:val="24"/>
              </w:rPr>
            </w:pPr>
            <w:r w:rsidRPr="00B47C29">
              <w:rPr>
                <w:rFonts w:ascii="標楷體" w:eastAsia="標楷體" w:hAnsi="標楷體" w:hint="eastAsia"/>
                <w:szCs w:val="24"/>
              </w:rPr>
              <w:lastRenderedPageBreak/>
              <w:t>一、</w:t>
            </w:r>
            <w:r w:rsidR="00E73168">
              <w:rPr>
                <w:rFonts w:ascii="標楷體" w:eastAsia="標楷體" w:hAnsi="標楷體"/>
                <w:szCs w:val="24"/>
              </w:rPr>
              <w:t>案經銓敘部重行檢討該部</w:t>
            </w:r>
            <w:r w:rsidRPr="00B47C29">
              <w:rPr>
                <w:rFonts w:ascii="標楷體" w:eastAsia="標楷體" w:hAnsi="標楷體"/>
                <w:szCs w:val="24"/>
              </w:rPr>
              <w:t>108年9月18日部法三字第10848560641號令（以下簡稱銓敘部108年9月18日令）第2點有關銓敘審定有案職系經修正調整之職系適用補充規定，將「須銓敘審定調整後新職系有案後，始得依一覽表備註欄規定調任」，修正為「並得依一覽表有關該新職系備註欄規定調任」，亦即除銓敘審定有案職系名稱未經修正者，現已得按該銓敘審定有案職系資格，依一覽表備註欄規定調任外，其餘銓敘審定有案職系經修正調整者，亦視為已銓敘審定調整後新職系有案，而得依一覽表有關該新職系備註欄規定調任，同時配合修正</w:t>
            </w:r>
            <w:r w:rsidRPr="00B47C29">
              <w:rPr>
                <w:rFonts w:ascii="標楷體" w:eastAsia="標楷體" w:hAnsi="標楷體" w:hint="eastAsia"/>
                <w:szCs w:val="24"/>
              </w:rPr>
              <w:t>「民國109年1月16日職組暨職系名稱一覽表修正施行前之考試職系及銓敘審定有案職系得予適用之修正後職系一覽表」</w:t>
            </w:r>
            <w:r w:rsidRPr="00B47C29">
              <w:rPr>
                <w:rFonts w:ascii="標楷體" w:eastAsia="標楷體" w:hAnsi="標楷體"/>
                <w:szCs w:val="24"/>
              </w:rPr>
              <w:t>，作為各機關辦理所屬公務人員調任或再任時職系</w:t>
            </w:r>
            <w:r w:rsidRPr="00B47C29">
              <w:rPr>
                <w:rFonts w:ascii="標楷體" w:eastAsia="標楷體" w:hAnsi="標楷體"/>
                <w:szCs w:val="24"/>
              </w:rPr>
              <w:lastRenderedPageBreak/>
              <w:t>資格認定之判斷參考</w:t>
            </w:r>
            <w:r w:rsidRPr="00B47C29">
              <w:rPr>
                <w:rFonts w:ascii="標楷體" w:eastAsia="標楷體" w:hAnsi="標楷體" w:hint="eastAsia"/>
                <w:szCs w:val="24"/>
              </w:rPr>
              <w:t>。</w:t>
            </w:r>
          </w:p>
          <w:p w:rsidR="00921BDF" w:rsidRPr="00B47C29" w:rsidRDefault="00921BDF" w:rsidP="00B47C29">
            <w:pPr>
              <w:ind w:left="480" w:hangingChars="200" w:hanging="480"/>
              <w:jc w:val="both"/>
              <w:rPr>
                <w:rFonts w:ascii="標楷體" w:eastAsia="標楷體" w:hAnsi="標楷體"/>
              </w:rPr>
            </w:pPr>
            <w:r w:rsidRPr="00B47C29">
              <w:rPr>
                <w:rFonts w:ascii="標楷體" w:eastAsia="標楷體" w:hAnsi="標楷體" w:hint="eastAsia"/>
                <w:szCs w:val="24"/>
              </w:rPr>
              <w:t>二、</w:t>
            </w:r>
            <w:r w:rsidRPr="00B47C29">
              <w:rPr>
                <w:rFonts w:ascii="標楷體" w:eastAsia="標楷體" w:hAnsi="標楷體"/>
                <w:szCs w:val="24"/>
              </w:rPr>
              <w:t>至有關銓敘部108年9月18日令第3點所稱職系經刪除或工作內涵均調整至其他職系者（按：審檢、企業管理、商品檢驗、物理及生物技術等5職系），因該等職系視為調整情形性質類同前開銓敘部108年9月18日令第2點所稱職系經修正調整之規範情形，爰銓敘審定該5職系有案者，亦得適用旨揭令釋規定，依一覽表有關各該「視為調整」職系備註欄規定調任</w:t>
            </w:r>
            <w:r w:rsidRPr="00B47C29">
              <w:rPr>
                <w:rFonts w:ascii="標楷體" w:eastAsia="標楷體" w:hAnsi="標楷體" w:hint="eastAsia"/>
                <w:szCs w:val="24"/>
              </w:rPr>
              <w:t>。</w:t>
            </w:r>
          </w:p>
        </w:tc>
        <w:tc>
          <w:tcPr>
            <w:tcW w:w="1034" w:type="pct"/>
            <w:shd w:val="clear" w:color="auto" w:fill="auto"/>
          </w:tcPr>
          <w:p w:rsidR="00921BDF" w:rsidRPr="00B47C29" w:rsidRDefault="00921BDF" w:rsidP="00B47C29">
            <w:pPr>
              <w:widowControl/>
              <w:jc w:val="both"/>
              <w:rPr>
                <w:rFonts w:ascii="標楷體" w:eastAsia="標楷體" w:hAnsi="標楷體"/>
                <w:kern w:val="0"/>
                <w:szCs w:val="24"/>
              </w:rPr>
            </w:pPr>
            <w:r w:rsidRPr="00B47C29">
              <w:rPr>
                <w:rFonts w:ascii="標楷體" w:eastAsia="標楷體" w:hAnsi="標楷體"/>
                <w:kern w:val="0"/>
                <w:szCs w:val="24"/>
              </w:rPr>
              <w:lastRenderedPageBreak/>
              <w:t>銓敘部民國110年12月10日部法三字第</w:t>
            </w:r>
            <w:r w:rsidRPr="00B47C29">
              <w:rPr>
                <w:rFonts w:ascii="標楷體" w:eastAsia="標楷體" w:hAnsi="標楷體" w:hint="eastAsia"/>
                <w:kern w:val="0"/>
                <w:szCs w:val="24"/>
              </w:rPr>
              <w:t>1105408737</w:t>
            </w:r>
          </w:p>
          <w:p w:rsidR="00921BDF" w:rsidRPr="00B47C29" w:rsidRDefault="00921BDF" w:rsidP="00B47C29">
            <w:pPr>
              <w:widowControl/>
              <w:jc w:val="both"/>
              <w:rPr>
                <w:rFonts w:ascii="標楷體" w:eastAsia="標楷體" w:hAnsi="標楷體"/>
                <w:kern w:val="0"/>
                <w:szCs w:val="24"/>
              </w:rPr>
            </w:pPr>
            <w:r w:rsidRPr="00B47C29">
              <w:rPr>
                <w:rFonts w:ascii="標楷體" w:eastAsia="標楷體" w:hAnsi="標楷體"/>
                <w:kern w:val="0"/>
                <w:szCs w:val="24"/>
              </w:rPr>
              <w:t>2號函</w:t>
            </w:r>
          </w:p>
        </w:tc>
        <w:tc>
          <w:tcPr>
            <w:tcW w:w="886" w:type="pct"/>
            <w:shd w:val="clear" w:color="auto" w:fill="auto"/>
          </w:tcPr>
          <w:p w:rsidR="00921BDF" w:rsidRPr="00B47C29" w:rsidRDefault="00921BDF" w:rsidP="00B47C29">
            <w:pPr>
              <w:jc w:val="both"/>
              <w:rPr>
                <w:rFonts w:ascii="標楷體" w:eastAsia="標楷體" w:hAnsi="標楷體"/>
                <w:szCs w:val="24"/>
              </w:rPr>
            </w:pPr>
            <w:r w:rsidRPr="00B47C29">
              <w:rPr>
                <w:rFonts w:ascii="標楷體" w:eastAsia="標楷體" w:hAnsi="標楷體"/>
                <w:szCs w:val="24"/>
              </w:rPr>
              <w:t>臺中市政府民國110年12月13日府授人力字第</w:t>
            </w:r>
            <w:r w:rsidRPr="00B47C29">
              <w:rPr>
                <w:rFonts w:ascii="標楷體" w:eastAsia="標楷體" w:hAnsi="標楷體"/>
                <w:color w:val="000000"/>
                <w:szCs w:val="24"/>
                <w:shd w:val="clear" w:color="auto" w:fill="FFFFFF"/>
              </w:rPr>
              <w:t>1100328433</w:t>
            </w:r>
            <w:r w:rsidRPr="00B47C29">
              <w:rPr>
                <w:rFonts w:ascii="標楷體" w:eastAsia="標楷體" w:hAnsi="標楷體"/>
                <w:szCs w:val="24"/>
              </w:rPr>
              <w:t>號函</w:t>
            </w:r>
          </w:p>
        </w:tc>
        <w:tc>
          <w:tcPr>
            <w:tcW w:w="330" w:type="pct"/>
            <w:shd w:val="clear" w:color="auto" w:fill="auto"/>
          </w:tcPr>
          <w:p w:rsidR="00921BDF" w:rsidRPr="00B47C29" w:rsidRDefault="00921BDF" w:rsidP="00B47C29">
            <w:pPr>
              <w:jc w:val="both"/>
              <w:rPr>
                <w:rFonts w:ascii="標楷體" w:eastAsia="標楷體" w:hAnsi="標楷體"/>
                <w:szCs w:val="24"/>
              </w:rPr>
            </w:pPr>
          </w:p>
        </w:tc>
      </w:tr>
      <w:tr w:rsidR="00F53563" w:rsidRPr="007071A9" w:rsidTr="00772E58">
        <w:trPr>
          <w:trHeight w:val="538"/>
          <w:jc w:val="center"/>
        </w:trPr>
        <w:tc>
          <w:tcPr>
            <w:tcW w:w="824" w:type="pct"/>
            <w:shd w:val="clear" w:color="auto" w:fill="auto"/>
          </w:tcPr>
          <w:p w:rsidR="00F53563" w:rsidRPr="00C31BD3" w:rsidRDefault="00F53563" w:rsidP="00BF7333">
            <w:pPr>
              <w:jc w:val="both"/>
              <w:rPr>
                <w:rFonts w:ascii="標楷體" w:eastAsia="標楷體" w:hAnsi="標楷體"/>
                <w:szCs w:val="24"/>
              </w:rPr>
            </w:pPr>
            <w:r>
              <w:rPr>
                <w:rFonts w:ascii="標楷體" w:eastAsia="標楷體" w:hAnsi="標楷體" w:hint="eastAsia"/>
                <w:szCs w:val="24"/>
              </w:rPr>
              <w:t>修正「</w:t>
            </w:r>
            <w:r w:rsidRPr="002B6C4E">
              <w:rPr>
                <w:rFonts w:ascii="標楷體" w:eastAsia="標楷體" w:hAnsi="標楷體" w:hint="eastAsia"/>
                <w:szCs w:val="24"/>
              </w:rPr>
              <w:t>公務人員考試錄取人員實務訓練輔導要點第2點、第7點、第8點及第3點附表1</w:t>
            </w:r>
            <w:r>
              <w:rPr>
                <w:rFonts w:ascii="標楷體" w:eastAsia="標楷體" w:hAnsi="標楷體" w:hint="eastAsia"/>
                <w:szCs w:val="24"/>
              </w:rPr>
              <w:t>」。</w:t>
            </w:r>
          </w:p>
        </w:tc>
        <w:tc>
          <w:tcPr>
            <w:tcW w:w="1926" w:type="pct"/>
            <w:shd w:val="clear" w:color="auto" w:fill="auto"/>
          </w:tcPr>
          <w:p w:rsidR="00F53563" w:rsidRDefault="00F67487" w:rsidP="00BF7333">
            <w:pPr>
              <w:jc w:val="both"/>
              <w:rPr>
                <w:rFonts w:ascii="標楷體" w:eastAsia="標楷體" w:hAnsi="標楷體"/>
                <w:szCs w:val="24"/>
              </w:rPr>
            </w:pPr>
            <w:r w:rsidRPr="00124244">
              <w:rPr>
                <w:rFonts w:ascii="標楷體" w:eastAsia="標楷體" w:hAnsi="標楷體" w:hint="eastAsia"/>
                <w:szCs w:val="24"/>
              </w:rPr>
              <w:t>為精進考試錄取人員實務訓練期間發生特殊異常情事之處理原則，以及明定受訓人員表現未達基本要求，有實務訓練成績不及格之虞時，實務訓練機關（構）學校應完備之輔導作為</w:t>
            </w:r>
            <w:r>
              <w:rPr>
                <w:rFonts w:ascii="標楷體" w:eastAsia="標楷體" w:hAnsi="標楷體" w:hint="eastAsia"/>
                <w:szCs w:val="24"/>
              </w:rPr>
              <w:t>，修正</w:t>
            </w:r>
            <w:r w:rsidRPr="00330576">
              <w:rPr>
                <w:rFonts w:ascii="標楷體" w:eastAsia="標楷體" w:hAnsi="標楷體" w:hint="eastAsia"/>
                <w:szCs w:val="24"/>
              </w:rPr>
              <w:t>重點如下：</w:t>
            </w:r>
          </w:p>
          <w:p w:rsidR="001F4D29" w:rsidRDefault="001F4D29" w:rsidP="00BF7333">
            <w:pPr>
              <w:ind w:left="480" w:hangingChars="200" w:hanging="480"/>
              <w:jc w:val="both"/>
              <w:rPr>
                <w:rFonts w:ascii="標楷體" w:eastAsia="標楷體" w:hAnsi="標楷體"/>
                <w:szCs w:val="24"/>
              </w:rPr>
            </w:pPr>
            <w:r w:rsidRPr="00680490">
              <w:rPr>
                <w:rFonts w:ascii="標楷體" w:eastAsia="標楷體" w:hAnsi="標楷體" w:hint="eastAsia"/>
                <w:szCs w:val="24"/>
              </w:rPr>
              <w:t>一</w:t>
            </w:r>
            <w:r>
              <w:rPr>
                <w:rFonts w:ascii="標楷體" w:eastAsia="標楷體" w:hAnsi="標楷體" w:hint="eastAsia"/>
                <w:szCs w:val="24"/>
              </w:rPr>
              <w:t>、</w:t>
            </w:r>
            <w:r w:rsidRPr="008B445A">
              <w:rPr>
                <w:rFonts w:ascii="標楷體" w:eastAsia="標楷體" w:hAnsi="標楷體" w:hint="eastAsia"/>
                <w:szCs w:val="24"/>
              </w:rPr>
              <w:t>配合公務人員考試錄取人員訓練採全面未占缺訓練，修正相關文字</w:t>
            </w:r>
            <w:r>
              <w:rPr>
                <w:rFonts w:ascii="標楷體" w:eastAsia="標楷體" w:hAnsi="標楷體" w:hint="eastAsia"/>
                <w:szCs w:val="24"/>
              </w:rPr>
              <w:t>。</w:t>
            </w:r>
          </w:p>
          <w:p w:rsidR="00F67487" w:rsidRPr="00F67487" w:rsidRDefault="001F4D29" w:rsidP="00BF7333">
            <w:pPr>
              <w:ind w:left="480" w:hangingChars="200" w:hanging="480"/>
              <w:jc w:val="both"/>
              <w:rPr>
                <w:rFonts w:ascii="標楷體" w:eastAsia="標楷體" w:hAnsi="標楷體"/>
                <w:szCs w:val="24"/>
              </w:rPr>
            </w:pPr>
            <w:r>
              <w:rPr>
                <w:rFonts w:ascii="標楷體" w:eastAsia="標楷體" w:hAnsi="標楷體" w:hint="eastAsia"/>
                <w:szCs w:val="24"/>
              </w:rPr>
              <w:t>二、</w:t>
            </w:r>
            <w:r w:rsidR="00AB6EB6" w:rsidRPr="008B445A">
              <w:rPr>
                <w:rFonts w:ascii="標楷體" w:eastAsia="標楷體" w:hAnsi="標楷體" w:hint="eastAsia"/>
                <w:szCs w:val="24"/>
              </w:rPr>
              <w:t>增訂實務訓練機關（構）學校認</w:t>
            </w:r>
            <w:r w:rsidR="00AB6EB6">
              <w:rPr>
                <w:rFonts w:ascii="標楷體" w:eastAsia="標楷體" w:hAnsi="標楷體" w:hint="eastAsia"/>
                <w:szCs w:val="24"/>
              </w:rPr>
              <w:t>受訓人員表現未達基本要求，有實務訓練成績不及格之虞時，應依「</w:t>
            </w:r>
            <w:r w:rsidR="00AB6EB6" w:rsidRPr="00A306B3">
              <w:rPr>
                <w:rFonts w:ascii="標楷體" w:eastAsia="標楷體" w:hAnsi="標楷體" w:hint="eastAsia"/>
                <w:szCs w:val="24"/>
              </w:rPr>
              <w:t>實務訓練表現未達基本要求個別會談紀錄表</w:t>
            </w:r>
            <w:r w:rsidR="00AB6EB6">
              <w:rPr>
                <w:rFonts w:ascii="標楷體" w:eastAsia="標楷體" w:hAnsi="標楷體" w:hint="eastAsia"/>
                <w:szCs w:val="24"/>
              </w:rPr>
              <w:t>」</w:t>
            </w:r>
            <w:r w:rsidR="00AB6EB6" w:rsidRPr="008B445A">
              <w:rPr>
                <w:rFonts w:ascii="標楷體" w:eastAsia="標楷體" w:hAnsi="標楷體" w:hint="eastAsia"/>
                <w:szCs w:val="24"/>
              </w:rPr>
              <w:t>進行個別會談</w:t>
            </w:r>
            <w:r w:rsidR="00AB6EB6">
              <w:rPr>
                <w:rFonts w:ascii="標楷體" w:eastAsia="標楷體" w:hAnsi="標楷體" w:hint="eastAsia"/>
                <w:szCs w:val="24"/>
              </w:rPr>
              <w:t>。</w:t>
            </w:r>
          </w:p>
        </w:tc>
        <w:tc>
          <w:tcPr>
            <w:tcW w:w="1034" w:type="pct"/>
            <w:shd w:val="clear" w:color="auto" w:fill="auto"/>
          </w:tcPr>
          <w:p w:rsidR="00F53563" w:rsidRPr="00330576" w:rsidRDefault="00F53563" w:rsidP="00BF7333">
            <w:pPr>
              <w:jc w:val="both"/>
              <w:rPr>
                <w:rFonts w:ascii="標楷體" w:eastAsia="標楷體" w:hAnsi="標楷體"/>
                <w:szCs w:val="24"/>
              </w:rPr>
            </w:pPr>
            <w:r w:rsidRPr="00330576">
              <w:rPr>
                <w:rFonts w:ascii="標楷體" w:eastAsia="標楷體" w:hAnsi="標楷體" w:hint="eastAsia"/>
                <w:szCs w:val="24"/>
              </w:rPr>
              <w:t>公務人員保障暨培訓委員會民國1</w:t>
            </w:r>
            <w:r>
              <w:rPr>
                <w:rFonts w:ascii="標楷體" w:eastAsia="標楷體" w:hAnsi="標楷體" w:hint="eastAsia"/>
                <w:szCs w:val="24"/>
              </w:rPr>
              <w:t>10</w:t>
            </w:r>
            <w:r w:rsidRPr="00330576">
              <w:rPr>
                <w:rFonts w:ascii="標楷體" w:eastAsia="標楷體" w:hAnsi="標楷體" w:hint="eastAsia"/>
                <w:szCs w:val="24"/>
              </w:rPr>
              <w:t>年1</w:t>
            </w:r>
            <w:r>
              <w:rPr>
                <w:rFonts w:ascii="標楷體" w:eastAsia="標楷體" w:hAnsi="標楷體" w:hint="eastAsia"/>
                <w:szCs w:val="24"/>
              </w:rPr>
              <w:t>2</w:t>
            </w:r>
            <w:r w:rsidRPr="00330576">
              <w:rPr>
                <w:rFonts w:ascii="標楷體" w:eastAsia="標楷體" w:hAnsi="標楷體" w:hint="eastAsia"/>
                <w:szCs w:val="24"/>
              </w:rPr>
              <w:t>月</w:t>
            </w:r>
            <w:r>
              <w:rPr>
                <w:rFonts w:ascii="標楷體" w:eastAsia="標楷體" w:hAnsi="標楷體" w:hint="eastAsia"/>
                <w:szCs w:val="24"/>
              </w:rPr>
              <w:t>9</w:t>
            </w:r>
            <w:r w:rsidRPr="00330576">
              <w:rPr>
                <w:rFonts w:ascii="標楷體" w:eastAsia="標楷體" w:hAnsi="標楷體" w:hint="eastAsia"/>
                <w:szCs w:val="24"/>
              </w:rPr>
              <w:t>日公訓字第</w:t>
            </w:r>
            <w:r w:rsidRPr="002E2317">
              <w:rPr>
                <w:rFonts w:ascii="標楷體" w:eastAsia="標楷體" w:hAnsi="標楷體"/>
                <w:szCs w:val="24"/>
              </w:rPr>
              <w:t>11021603752</w:t>
            </w:r>
            <w:r w:rsidRPr="00330576">
              <w:rPr>
                <w:rFonts w:ascii="標楷體" w:eastAsia="標楷體" w:hAnsi="標楷體" w:hint="eastAsia"/>
                <w:szCs w:val="24"/>
              </w:rPr>
              <w:t>號函</w:t>
            </w:r>
          </w:p>
        </w:tc>
        <w:tc>
          <w:tcPr>
            <w:tcW w:w="886" w:type="pct"/>
            <w:shd w:val="clear" w:color="auto" w:fill="auto"/>
          </w:tcPr>
          <w:p w:rsidR="00F53563" w:rsidRPr="00330576" w:rsidRDefault="00F53563" w:rsidP="00BF7333">
            <w:pPr>
              <w:jc w:val="both"/>
              <w:rPr>
                <w:rFonts w:ascii="標楷體" w:eastAsia="標楷體" w:hAnsi="標楷體"/>
                <w:szCs w:val="24"/>
              </w:rPr>
            </w:pPr>
            <w:r w:rsidRPr="00330576">
              <w:rPr>
                <w:rFonts w:ascii="標楷體" w:eastAsia="標楷體" w:hAnsi="標楷體" w:hint="eastAsia"/>
                <w:szCs w:val="24"/>
              </w:rPr>
              <w:t>臺中市政府民國1</w:t>
            </w:r>
            <w:r>
              <w:rPr>
                <w:rFonts w:ascii="標楷體" w:eastAsia="標楷體" w:hAnsi="標楷體" w:hint="eastAsia"/>
                <w:szCs w:val="24"/>
              </w:rPr>
              <w:t>10</w:t>
            </w:r>
            <w:r w:rsidRPr="00330576">
              <w:rPr>
                <w:rFonts w:ascii="標楷體" w:eastAsia="標楷體" w:hAnsi="標楷體" w:hint="eastAsia"/>
                <w:szCs w:val="24"/>
              </w:rPr>
              <w:t>年1</w:t>
            </w:r>
            <w:r>
              <w:rPr>
                <w:rFonts w:ascii="標楷體" w:eastAsia="標楷體" w:hAnsi="標楷體" w:hint="eastAsia"/>
                <w:szCs w:val="24"/>
              </w:rPr>
              <w:t>2</w:t>
            </w:r>
            <w:r w:rsidRPr="00330576">
              <w:rPr>
                <w:rFonts w:ascii="標楷體" w:eastAsia="標楷體" w:hAnsi="標楷體" w:hint="eastAsia"/>
                <w:szCs w:val="24"/>
              </w:rPr>
              <w:t>月</w:t>
            </w:r>
            <w:r w:rsidRPr="00E84650">
              <w:rPr>
                <w:rFonts w:ascii="標楷體" w:eastAsia="標楷體" w:hAnsi="標楷體" w:hint="eastAsia"/>
                <w:szCs w:val="24"/>
              </w:rPr>
              <w:t>10</w:t>
            </w:r>
            <w:r w:rsidRPr="00330576">
              <w:rPr>
                <w:rFonts w:ascii="標楷體" w:eastAsia="標楷體" w:hAnsi="標楷體" w:hint="eastAsia"/>
                <w:szCs w:val="24"/>
              </w:rPr>
              <w:t>日府授人力字第</w:t>
            </w:r>
            <w:r w:rsidRPr="0052694E">
              <w:rPr>
                <w:rFonts w:ascii="標楷體" w:eastAsia="標楷體" w:hAnsi="標楷體"/>
                <w:szCs w:val="24"/>
              </w:rPr>
              <w:t>1100326003</w:t>
            </w:r>
            <w:r w:rsidRPr="00330576">
              <w:rPr>
                <w:rFonts w:ascii="標楷體" w:eastAsia="標楷體" w:hAnsi="標楷體" w:hint="eastAsia"/>
                <w:szCs w:val="24"/>
              </w:rPr>
              <w:t>號函</w:t>
            </w:r>
          </w:p>
        </w:tc>
        <w:tc>
          <w:tcPr>
            <w:tcW w:w="330" w:type="pct"/>
            <w:shd w:val="clear" w:color="auto" w:fill="auto"/>
          </w:tcPr>
          <w:p w:rsidR="00F53563" w:rsidRPr="00C31BD3" w:rsidRDefault="00F53563" w:rsidP="00BF7333">
            <w:pPr>
              <w:jc w:val="both"/>
              <w:rPr>
                <w:rFonts w:ascii="標楷體" w:eastAsia="標楷體" w:hAnsi="標楷體"/>
                <w:szCs w:val="24"/>
              </w:rPr>
            </w:pPr>
          </w:p>
        </w:tc>
      </w:tr>
      <w:tr w:rsidR="002125C2" w:rsidRPr="007071A9" w:rsidTr="00772E58">
        <w:trPr>
          <w:trHeight w:val="538"/>
          <w:jc w:val="center"/>
        </w:trPr>
        <w:tc>
          <w:tcPr>
            <w:tcW w:w="824" w:type="pct"/>
            <w:shd w:val="clear" w:color="auto" w:fill="auto"/>
          </w:tcPr>
          <w:p w:rsidR="002125C2" w:rsidRPr="00AB0D7D" w:rsidRDefault="002125C2" w:rsidP="0030367A">
            <w:pPr>
              <w:jc w:val="both"/>
              <w:rPr>
                <w:rFonts w:ascii="標楷體" w:eastAsia="標楷體" w:hAnsi="標楷體"/>
                <w:szCs w:val="24"/>
              </w:rPr>
            </w:pPr>
            <w:r w:rsidRPr="00AB0D7D">
              <w:rPr>
                <w:rFonts w:ascii="標楷體" w:eastAsia="標楷體" w:hAnsi="標楷體" w:hint="eastAsia"/>
                <w:szCs w:val="24"/>
              </w:rPr>
              <w:t>有關公務人員曾服務於改制為公務機關前之農田水利會，以及行政法人之</w:t>
            </w:r>
            <w:r w:rsidRPr="00AB0D7D">
              <w:rPr>
                <w:rFonts w:ascii="標楷體" w:eastAsia="標楷體" w:hAnsi="標楷體" w:hint="eastAsia"/>
                <w:szCs w:val="24"/>
              </w:rPr>
              <w:lastRenderedPageBreak/>
              <w:t>年資，得採計為公務人員休假年資。</w:t>
            </w:r>
          </w:p>
        </w:tc>
        <w:tc>
          <w:tcPr>
            <w:tcW w:w="1926" w:type="pct"/>
            <w:shd w:val="clear" w:color="auto" w:fill="auto"/>
          </w:tcPr>
          <w:p w:rsidR="002125C2" w:rsidRPr="006B3B02" w:rsidRDefault="002125C2" w:rsidP="0030367A">
            <w:pPr>
              <w:ind w:left="480" w:hangingChars="200" w:hanging="480"/>
              <w:jc w:val="both"/>
              <w:rPr>
                <w:rFonts w:ascii="標楷體" w:eastAsia="標楷體" w:hAnsi="標楷體"/>
                <w:szCs w:val="24"/>
              </w:rPr>
            </w:pPr>
            <w:r w:rsidRPr="006B3B02">
              <w:rPr>
                <w:rFonts w:ascii="標楷體" w:eastAsia="標楷體" w:hAnsi="標楷體" w:hint="eastAsia"/>
                <w:szCs w:val="24"/>
              </w:rPr>
              <w:lastRenderedPageBreak/>
              <w:t>一、</w:t>
            </w:r>
            <w:r w:rsidR="00E91EA6" w:rsidRPr="006B3B02">
              <w:rPr>
                <w:rFonts w:ascii="標楷體" w:eastAsia="標楷體" w:hAnsi="標楷體" w:hint="eastAsia"/>
                <w:szCs w:val="24"/>
              </w:rPr>
              <w:t>銓敘部為落實政府核給公務人員休假之意旨，前以銓敘部110年8月24日部法二字第11053777381號令及第11053777382號函規定，自111年1月1日起，各機關於核計公務</w:t>
            </w:r>
            <w:r w:rsidR="00E91EA6" w:rsidRPr="006B3B02">
              <w:rPr>
                <w:rFonts w:ascii="標楷體" w:eastAsia="標楷體" w:hAnsi="標楷體" w:hint="eastAsia"/>
                <w:szCs w:val="24"/>
              </w:rPr>
              <w:lastRenderedPageBreak/>
              <w:t>人員休假日數時，得將公務人員考試錄取訓練期間，以及曾服務於政府機關（構）、公立學校之全時專任人員年資，採計為公務人員休假年資；上開所稱「全時專任」係指以全部工時擔任專職而言，如僅部分工時或兼任者非屬之。</w:t>
            </w:r>
          </w:p>
          <w:p w:rsidR="002125C2" w:rsidRPr="006B3B02" w:rsidRDefault="002125C2" w:rsidP="0030367A">
            <w:pPr>
              <w:ind w:left="480" w:hangingChars="200" w:hanging="480"/>
              <w:jc w:val="both"/>
              <w:rPr>
                <w:rFonts w:ascii="標楷體" w:eastAsia="標楷體" w:hAnsi="標楷體"/>
                <w:szCs w:val="24"/>
              </w:rPr>
            </w:pPr>
            <w:r w:rsidRPr="006B3B02">
              <w:rPr>
                <w:rFonts w:ascii="標楷體" w:eastAsia="標楷體" w:hAnsi="標楷體" w:hint="eastAsia"/>
                <w:szCs w:val="24"/>
              </w:rPr>
              <w:t>二、</w:t>
            </w:r>
            <w:r w:rsidR="006B3B02" w:rsidRPr="006B3B02">
              <w:rPr>
                <w:rFonts w:ascii="標楷體" w:eastAsia="標楷體" w:hAnsi="標楷體" w:hint="eastAsia"/>
                <w:szCs w:val="24"/>
              </w:rPr>
              <w:t>茲依水利法第12條及行政法人法第2條第1項規定，改制為公務機關前之農田水利會，及行政法人均係中央目的事業主管機關為執行特定公共事務，依據公法所設立而具有公法上權利能力之公法人，其所屬人員從事之工作內容，與服務於政府機關（構）、公立學校之人員同為執行公共事務，爰公務人員曾服務於改制為公務機關前之農田水利會，及行政法人之年資，如屬全時專任性質者，自111年1月1日起，得於服務機關核計其休假日數時，採計為公務人員休假年資。</w:t>
            </w:r>
          </w:p>
        </w:tc>
        <w:tc>
          <w:tcPr>
            <w:tcW w:w="1034" w:type="pct"/>
            <w:shd w:val="clear" w:color="auto" w:fill="auto"/>
          </w:tcPr>
          <w:p w:rsidR="002125C2" w:rsidRPr="002125C2" w:rsidRDefault="002125C2" w:rsidP="0030367A">
            <w:pPr>
              <w:jc w:val="both"/>
              <w:rPr>
                <w:rFonts w:ascii="標楷體" w:eastAsia="標楷體" w:hAnsi="標楷體"/>
                <w:szCs w:val="24"/>
              </w:rPr>
            </w:pPr>
            <w:r w:rsidRPr="002125C2">
              <w:rPr>
                <w:rFonts w:ascii="標楷體" w:eastAsia="標楷體" w:hAnsi="標楷體" w:hint="eastAsia"/>
                <w:szCs w:val="24"/>
              </w:rPr>
              <w:lastRenderedPageBreak/>
              <w:t>銓敘部民國110年12月15日部法二字第1105404525號函</w:t>
            </w:r>
          </w:p>
        </w:tc>
        <w:tc>
          <w:tcPr>
            <w:tcW w:w="886" w:type="pct"/>
            <w:shd w:val="clear" w:color="auto" w:fill="auto"/>
          </w:tcPr>
          <w:p w:rsidR="002125C2" w:rsidRPr="002125C2" w:rsidRDefault="002125C2" w:rsidP="0030367A">
            <w:pPr>
              <w:jc w:val="both"/>
              <w:rPr>
                <w:rFonts w:ascii="標楷體" w:eastAsia="標楷體" w:hAnsi="標楷體"/>
                <w:szCs w:val="24"/>
              </w:rPr>
            </w:pPr>
            <w:r w:rsidRPr="002125C2">
              <w:rPr>
                <w:rFonts w:ascii="標楷體" w:eastAsia="標楷體" w:hAnsi="標楷體" w:hint="eastAsia"/>
                <w:szCs w:val="24"/>
              </w:rPr>
              <w:t>臺中市政府民國110年12月16日府授人考字第</w:t>
            </w:r>
            <w:r w:rsidRPr="002125C2">
              <w:rPr>
                <w:rFonts w:ascii="標楷體" w:eastAsia="標楷體" w:hAnsi="標楷體"/>
                <w:szCs w:val="24"/>
              </w:rPr>
              <w:t>1100332126</w:t>
            </w:r>
            <w:r w:rsidRPr="002125C2">
              <w:rPr>
                <w:rFonts w:ascii="標楷體" w:eastAsia="標楷體" w:hAnsi="標楷體" w:hint="eastAsia"/>
                <w:szCs w:val="24"/>
              </w:rPr>
              <w:t>號函</w:t>
            </w:r>
          </w:p>
        </w:tc>
        <w:tc>
          <w:tcPr>
            <w:tcW w:w="330" w:type="pct"/>
            <w:shd w:val="clear" w:color="auto" w:fill="auto"/>
          </w:tcPr>
          <w:p w:rsidR="002125C2" w:rsidRPr="00E9688D" w:rsidRDefault="002125C2" w:rsidP="0030367A">
            <w:pPr>
              <w:jc w:val="both"/>
              <w:rPr>
                <w:rFonts w:ascii="標楷體" w:eastAsia="標楷體" w:hAnsi="標楷體"/>
                <w:szCs w:val="24"/>
              </w:rPr>
            </w:pPr>
          </w:p>
        </w:tc>
      </w:tr>
      <w:tr w:rsidR="008A1A77" w:rsidRPr="007071A9" w:rsidTr="00772E58">
        <w:trPr>
          <w:trHeight w:val="538"/>
          <w:jc w:val="center"/>
        </w:trPr>
        <w:tc>
          <w:tcPr>
            <w:tcW w:w="824" w:type="pct"/>
            <w:shd w:val="clear" w:color="auto" w:fill="auto"/>
          </w:tcPr>
          <w:p w:rsidR="008A1A77" w:rsidRPr="00DE479A" w:rsidRDefault="008A1A77" w:rsidP="004B0B93">
            <w:pPr>
              <w:jc w:val="both"/>
              <w:rPr>
                <w:rFonts w:ascii="標楷體" w:eastAsia="標楷體" w:hAnsi="標楷體"/>
                <w:szCs w:val="24"/>
              </w:rPr>
            </w:pPr>
            <w:r w:rsidRPr="00DE479A">
              <w:rPr>
                <w:rFonts w:ascii="標楷體" w:eastAsia="標楷體" w:hAnsi="標楷體" w:hint="eastAsia"/>
                <w:szCs w:val="24"/>
              </w:rPr>
              <w:t>銓敘部修正各機關辦理公務人員考績(成)作業要點第21點。</w:t>
            </w:r>
          </w:p>
        </w:tc>
        <w:tc>
          <w:tcPr>
            <w:tcW w:w="1926" w:type="pct"/>
            <w:shd w:val="clear" w:color="auto" w:fill="auto"/>
          </w:tcPr>
          <w:p w:rsidR="008A1A77" w:rsidRPr="004B0B93" w:rsidRDefault="008A1A77" w:rsidP="004B0B93">
            <w:pPr>
              <w:ind w:left="480" w:hangingChars="200" w:hanging="480"/>
              <w:jc w:val="both"/>
              <w:rPr>
                <w:rFonts w:ascii="標楷體" w:eastAsia="標楷體" w:hAnsi="標楷體"/>
                <w:szCs w:val="24"/>
              </w:rPr>
            </w:pPr>
            <w:r w:rsidRPr="004B0B93">
              <w:rPr>
                <w:rFonts w:ascii="標楷體" w:eastAsia="標楷體" w:hAnsi="標楷體" w:hint="eastAsia"/>
                <w:szCs w:val="24"/>
              </w:rPr>
              <w:t>一、</w:t>
            </w:r>
            <w:r w:rsidR="00734A5D" w:rsidRPr="004B0B93">
              <w:rPr>
                <w:rFonts w:ascii="標楷體" w:eastAsia="標楷體" w:hAnsi="標楷體" w:hint="eastAsia"/>
                <w:szCs w:val="24"/>
              </w:rPr>
              <w:t>各機關辦理公務人員考績(成)作業要點(以下簡稱本要點)第21</w:t>
            </w:r>
            <w:r w:rsidR="00E73168">
              <w:rPr>
                <w:rFonts w:ascii="標楷體" w:eastAsia="標楷體" w:hAnsi="標楷體" w:hint="eastAsia"/>
                <w:szCs w:val="24"/>
              </w:rPr>
              <w:t>點，業經銓敘部於</w:t>
            </w:r>
            <w:r w:rsidR="00734A5D" w:rsidRPr="004B0B93">
              <w:rPr>
                <w:rFonts w:ascii="標楷體" w:eastAsia="標楷體" w:hAnsi="標楷體" w:hint="eastAsia"/>
                <w:szCs w:val="24"/>
              </w:rPr>
              <w:t>110年12月9日以部銓三字第11054065131號令修正發布，並自發布日生效。請各機關辦理專案考績作業程序及110年度公務人員考績(成)作業相關事宜時，切實依現行公務人員考績法規及本要點辦理。</w:t>
            </w:r>
          </w:p>
          <w:p w:rsidR="008A1A77" w:rsidRPr="004B0B93" w:rsidRDefault="008A1A77" w:rsidP="004B0B93">
            <w:pPr>
              <w:ind w:left="480" w:hangingChars="200" w:hanging="480"/>
              <w:jc w:val="both"/>
              <w:rPr>
                <w:rFonts w:ascii="標楷體" w:eastAsia="標楷體" w:hAnsi="標楷體"/>
                <w:szCs w:val="24"/>
              </w:rPr>
            </w:pPr>
            <w:r w:rsidRPr="004B0B93">
              <w:rPr>
                <w:rFonts w:ascii="標楷體" w:eastAsia="標楷體" w:hAnsi="標楷體" w:hint="eastAsia"/>
                <w:szCs w:val="24"/>
              </w:rPr>
              <w:lastRenderedPageBreak/>
              <w:t>二、</w:t>
            </w:r>
            <w:r w:rsidR="004B0B93" w:rsidRPr="004B0B93">
              <w:rPr>
                <w:rFonts w:ascii="標楷體" w:eastAsia="標楷體" w:hAnsi="標楷體" w:hint="eastAsia"/>
                <w:szCs w:val="24"/>
              </w:rPr>
              <w:t>另本要點第21點修正總說明、對照表及修正後全文業登載於銓敘部全球資訊網/銓敘法規/法規動態/銓審司項下。</w:t>
            </w:r>
          </w:p>
        </w:tc>
        <w:tc>
          <w:tcPr>
            <w:tcW w:w="1034" w:type="pct"/>
            <w:shd w:val="clear" w:color="auto" w:fill="auto"/>
          </w:tcPr>
          <w:p w:rsidR="003E385B" w:rsidRDefault="008A1A77" w:rsidP="003E385B">
            <w:pPr>
              <w:jc w:val="both"/>
              <w:rPr>
                <w:rFonts w:ascii="標楷體" w:eastAsia="標楷體" w:hAnsi="標楷體"/>
                <w:szCs w:val="24"/>
              </w:rPr>
            </w:pPr>
            <w:r w:rsidRPr="008A1A77">
              <w:rPr>
                <w:rFonts w:ascii="標楷體" w:eastAsia="標楷體" w:hAnsi="標楷體" w:hint="eastAsia"/>
                <w:szCs w:val="24"/>
              </w:rPr>
              <w:lastRenderedPageBreak/>
              <w:t>銓敘部民國110年12月9日部銓三字第</w:t>
            </w:r>
            <w:r w:rsidR="003E385B">
              <w:rPr>
                <w:rFonts w:ascii="標楷體" w:eastAsia="標楷體" w:hAnsi="標楷體" w:hint="eastAsia"/>
                <w:szCs w:val="24"/>
              </w:rPr>
              <w:t>1105406513</w:t>
            </w:r>
          </w:p>
          <w:p w:rsidR="008A1A77" w:rsidRPr="008A1A77" w:rsidRDefault="008A1A77" w:rsidP="003E385B">
            <w:pPr>
              <w:jc w:val="both"/>
              <w:rPr>
                <w:rFonts w:ascii="標楷體" w:eastAsia="標楷體" w:hAnsi="標楷體"/>
                <w:szCs w:val="24"/>
              </w:rPr>
            </w:pPr>
            <w:r w:rsidRPr="008A1A77">
              <w:rPr>
                <w:rFonts w:ascii="標楷體" w:eastAsia="標楷體" w:hAnsi="標楷體" w:hint="eastAsia"/>
                <w:szCs w:val="24"/>
              </w:rPr>
              <w:t>2號函</w:t>
            </w:r>
          </w:p>
        </w:tc>
        <w:tc>
          <w:tcPr>
            <w:tcW w:w="886" w:type="pct"/>
            <w:shd w:val="clear" w:color="auto" w:fill="auto"/>
          </w:tcPr>
          <w:p w:rsidR="008A1A77" w:rsidRPr="008A1A77" w:rsidRDefault="008A1A77" w:rsidP="004B0B93">
            <w:pPr>
              <w:jc w:val="both"/>
              <w:rPr>
                <w:rFonts w:ascii="標楷體" w:eastAsia="標楷體" w:hAnsi="標楷體"/>
                <w:szCs w:val="24"/>
              </w:rPr>
            </w:pPr>
            <w:r w:rsidRPr="008A1A77">
              <w:rPr>
                <w:rFonts w:ascii="標楷體" w:eastAsia="標楷體" w:hAnsi="標楷體" w:hint="eastAsia"/>
                <w:szCs w:val="24"/>
              </w:rPr>
              <w:t>臺中市政府民國110年12月10日府授人考字第1100326617號函</w:t>
            </w:r>
          </w:p>
        </w:tc>
        <w:tc>
          <w:tcPr>
            <w:tcW w:w="330" w:type="pct"/>
            <w:shd w:val="clear" w:color="auto" w:fill="auto"/>
          </w:tcPr>
          <w:p w:rsidR="008A1A77" w:rsidRPr="002B7969" w:rsidRDefault="008A1A77" w:rsidP="004B0B93">
            <w:pPr>
              <w:jc w:val="both"/>
              <w:rPr>
                <w:rFonts w:ascii="標楷體" w:eastAsia="標楷體" w:hAnsi="標楷體"/>
                <w:szCs w:val="24"/>
              </w:rPr>
            </w:pPr>
          </w:p>
        </w:tc>
      </w:tr>
      <w:tr w:rsidR="00020EFD" w:rsidRPr="007071A9" w:rsidTr="00772E58">
        <w:trPr>
          <w:trHeight w:val="538"/>
          <w:jc w:val="center"/>
        </w:trPr>
        <w:tc>
          <w:tcPr>
            <w:tcW w:w="824" w:type="pct"/>
            <w:shd w:val="clear" w:color="auto" w:fill="auto"/>
          </w:tcPr>
          <w:p w:rsidR="00020EFD" w:rsidRPr="00AF48E4" w:rsidRDefault="00020EFD" w:rsidP="004F0736">
            <w:pPr>
              <w:jc w:val="both"/>
              <w:rPr>
                <w:rFonts w:ascii="標楷體" w:eastAsia="標楷體" w:hAnsi="標楷體"/>
                <w:szCs w:val="24"/>
              </w:rPr>
            </w:pPr>
            <w:r w:rsidRPr="00AF48E4">
              <w:rPr>
                <w:rFonts w:ascii="標楷體" w:eastAsia="標楷體" w:hAnsi="標楷體" w:hint="eastAsia"/>
                <w:color w:val="000000"/>
                <w:szCs w:val="24"/>
                <w:shd w:val="clear" w:color="auto" w:fill="FFFFFF"/>
              </w:rPr>
              <w:t>行政院訂定</w:t>
            </w:r>
            <w:r w:rsidRPr="00AF48E4">
              <w:rPr>
                <w:rFonts w:ascii="標楷體" w:eastAsia="標楷體" w:hAnsi="標楷體" w:hint="eastAsia"/>
                <w:color w:val="000000"/>
                <w:szCs w:val="24"/>
              </w:rPr>
              <w:t>「一百十年軍公教人員年終工作獎金發給注意事項」，自</w:t>
            </w:r>
            <w:r w:rsidRPr="00AF48E4">
              <w:rPr>
                <w:rFonts w:ascii="標楷體" w:eastAsia="標楷體" w:hAnsi="標楷體" w:hint="eastAsia"/>
                <w:color w:val="000000"/>
                <w:szCs w:val="24"/>
                <w:shd w:val="clear" w:color="auto" w:fill="FFFFFF"/>
              </w:rPr>
              <w:t>110年12月3日生效</w:t>
            </w:r>
            <w:r w:rsidRPr="00AF48E4">
              <w:rPr>
                <w:rFonts w:ascii="標楷體" w:eastAsia="標楷體" w:hAnsi="標楷體" w:hint="eastAsia"/>
                <w:color w:val="000000"/>
                <w:szCs w:val="24"/>
              </w:rPr>
              <w:t>。</w:t>
            </w:r>
          </w:p>
        </w:tc>
        <w:tc>
          <w:tcPr>
            <w:tcW w:w="1926" w:type="pct"/>
            <w:shd w:val="clear" w:color="auto" w:fill="auto"/>
          </w:tcPr>
          <w:p w:rsidR="00020EFD" w:rsidRPr="00004CEB" w:rsidRDefault="00020EFD" w:rsidP="004F0736">
            <w:pPr>
              <w:jc w:val="both"/>
              <w:rPr>
                <w:rFonts w:ascii="標楷體" w:eastAsia="標楷體" w:hAnsi="標楷體"/>
                <w:szCs w:val="24"/>
              </w:rPr>
            </w:pPr>
            <w:r w:rsidRPr="00004CEB">
              <w:rPr>
                <w:rFonts w:ascii="標楷體" w:eastAsia="標楷體" w:hAnsi="標楷體"/>
                <w:szCs w:val="24"/>
              </w:rPr>
              <w:t>本次</w:t>
            </w:r>
            <w:r w:rsidR="00AA75BB" w:rsidRPr="00AF48E4">
              <w:rPr>
                <w:rFonts w:ascii="標楷體" w:eastAsia="標楷體" w:hAnsi="標楷體" w:hint="eastAsia"/>
                <w:color w:val="000000"/>
                <w:szCs w:val="24"/>
                <w:shd w:val="clear" w:color="auto" w:fill="FFFFFF"/>
              </w:rPr>
              <w:t>訂定</w:t>
            </w:r>
            <w:r w:rsidRPr="00004CEB">
              <w:rPr>
                <w:rFonts w:ascii="標楷體" w:eastAsia="標楷體" w:hAnsi="標楷體"/>
                <w:szCs w:val="24"/>
              </w:rPr>
              <w:t>重點如下：</w:t>
            </w:r>
          </w:p>
          <w:p w:rsidR="00020EFD" w:rsidRPr="00CE5CAC" w:rsidRDefault="00020EFD" w:rsidP="004F0736">
            <w:pPr>
              <w:autoSpaceDE w:val="0"/>
              <w:autoSpaceDN w:val="0"/>
              <w:adjustRightInd w:val="0"/>
              <w:ind w:left="480" w:hangingChars="200" w:hanging="480"/>
              <w:jc w:val="both"/>
              <w:rPr>
                <w:rFonts w:ascii="標楷體" w:eastAsia="標楷體" w:hAnsi="標楷體"/>
                <w:color w:val="000000"/>
                <w:szCs w:val="24"/>
              </w:rPr>
            </w:pPr>
            <w:r w:rsidRPr="00004CEB">
              <w:rPr>
                <w:rFonts w:ascii="標楷體" w:eastAsia="標楷體" w:hAnsi="標楷體" w:cs="Segoe UI"/>
                <w:color w:val="202020"/>
                <w:szCs w:val="24"/>
                <w:shd w:val="clear" w:color="auto" w:fill="FEFEFE"/>
              </w:rPr>
              <w:t>一</w:t>
            </w:r>
            <w:r w:rsidRPr="00CE5CAC">
              <w:rPr>
                <w:rFonts w:ascii="標楷體" w:eastAsia="標楷體" w:hAnsi="標楷體"/>
                <w:color w:val="000000"/>
                <w:szCs w:val="24"/>
              </w:rPr>
              <w:t>、第四點，發給日期為春節前十日(</w:t>
            </w:r>
            <w:r>
              <w:rPr>
                <w:rFonts w:ascii="標楷體" w:eastAsia="標楷體" w:hAnsi="標楷體" w:hint="eastAsia"/>
                <w:color w:val="000000"/>
                <w:szCs w:val="24"/>
              </w:rPr>
              <w:t>1</w:t>
            </w:r>
            <w:r>
              <w:rPr>
                <w:rFonts w:ascii="標楷體" w:eastAsia="標楷體" w:hAnsi="標楷體"/>
                <w:color w:val="000000"/>
                <w:szCs w:val="24"/>
              </w:rPr>
              <w:t>11</w:t>
            </w:r>
            <w:r w:rsidRPr="00CE5CAC">
              <w:rPr>
                <w:rFonts w:ascii="標楷體" w:eastAsia="標楷體" w:hAnsi="標楷體"/>
                <w:color w:val="000000"/>
                <w:szCs w:val="24"/>
              </w:rPr>
              <w:t>年</w:t>
            </w:r>
            <w:r>
              <w:rPr>
                <w:rFonts w:ascii="標楷體" w:eastAsia="標楷體" w:hAnsi="標楷體" w:hint="eastAsia"/>
                <w:color w:val="000000"/>
                <w:szCs w:val="24"/>
              </w:rPr>
              <w:t>1</w:t>
            </w:r>
            <w:r w:rsidRPr="00CE5CAC">
              <w:rPr>
                <w:rFonts w:ascii="標楷體" w:eastAsia="標楷體" w:hAnsi="標楷體"/>
                <w:color w:val="000000"/>
                <w:szCs w:val="24"/>
              </w:rPr>
              <w:t>月</w:t>
            </w:r>
            <w:r>
              <w:rPr>
                <w:rFonts w:ascii="標楷體" w:eastAsia="標楷體" w:hAnsi="標楷體" w:hint="eastAsia"/>
                <w:color w:val="000000"/>
                <w:szCs w:val="24"/>
              </w:rPr>
              <w:t>2</w:t>
            </w:r>
            <w:r>
              <w:rPr>
                <w:rFonts w:ascii="標楷體" w:eastAsia="標楷體" w:hAnsi="標楷體"/>
                <w:color w:val="000000"/>
                <w:szCs w:val="24"/>
              </w:rPr>
              <w:t>2</w:t>
            </w:r>
            <w:r w:rsidRPr="00CE5CAC">
              <w:rPr>
                <w:rFonts w:ascii="標楷體" w:eastAsia="標楷體" w:hAnsi="標楷體"/>
                <w:color w:val="000000"/>
                <w:szCs w:val="24"/>
              </w:rPr>
              <w:t>日)一次發給。</w:t>
            </w:r>
          </w:p>
          <w:p w:rsidR="00020EFD" w:rsidRPr="00CE5CAC" w:rsidRDefault="00020EFD" w:rsidP="004F0736">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二、第六點、(六)，</w:t>
            </w:r>
            <w:r w:rsidRPr="00CE5CAC">
              <w:rPr>
                <w:rFonts w:ascii="標楷體" w:eastAsia="標楷體" w:hAnsi="標楷體" w:hint="eastAsia"/>
                <w:color w:val="000000"/>
                <w:szCs w:val="24"/>
              </w:rPr>
              <w:t>請延長病假且全年無工作事實者，扣除延長病假日數後按實際在職月數比例發給。但因安胎請延長病假之日數，不予扣除。</w:t>
            </w:r>
          </w:p>
          <w:p w:rsidR="00020EFD" w:rsidRPr="00CE5CAC" w:rsidRDefault="00020EFD" w:rsidP="004F0736">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hint="eastAsia"/>
                <w:color w:val="000000"/>
                <w:szCs w:val="24"/>
              </w:rPr>
              <w:t>三、第七點</w:t>
            </w:r>
            <w:r w:rsidRPr="00CE5CAC">
              <w:rPr>
                <w:rFonts w:ascii="標楷體" w:eastAsia="標楷體" w:hAnsi="標楷體"/>
                <w:color w:val="000000"/>
                <w:szCs w:val="24"/>
              </w:rPr>
              <w:t>、(二)及(五)，增列「判決確定」等文字。</w:t>
            </w:r>
          </w:p>
          <w:p w:rsidR="00020EFD" w:rsidRPr="00CE5CAC" w:rsidRDefault="00020EFD" w:rsidP="004F0736">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四、第十一點，</w:t>
            </w:r>
            <w:r w:rsidRPr="00CE5CAC">
              <w:rPr>
                <w:rFonts w:ascii="標楷體" w:eastAsia="標楷體" w:hAnsi="標楷體" w:hint="eastAsia"/>
                <w:color w:val="000000"/>
                <w:szCs w:val="24"/>
              </w:rPr>
              <w:t>年度中具派駐境外機構服務年資人員，由駐外期間支薪機關及國內服務機關，分別按駐外及國內實際在職月數比例，在不重領、不兼領原則下發給。</w:t>
            </w:r>
          </w:p>
          <w:p w:rsidR="00020EFD" w:rsidRPr="00CE5CAC" w:rsidRDefault="00020EFD" w:rsidP="004F0736">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hint="eastAsia"/>
                <w:color w:val="000000"/>
                <w:szCs w:val="24"/>
              </w:rPr>
              <w:t>五、</w:t>
            </w:r>
            <w:r w:rsidRPr="00CE5CAC">
              <w:rPr>
                <w:rFonts w:ascii="標楷體" w:eastAsia="標楷體" w:hAnsi="標楷體"/>
                <w:color w:val="000000"/>
                <w:szCs w:val="24"/>
              </w:rPr>
              <w:t>第十三點，</w:t>
            </w:r>
            <w:r w:rsidRPr="00CE5CAC">
              <w:rPr>
                <w:rFonts w:ascii="標楷體" w:eastAsia="標楷體" w:hAnsi="標楷體" w:hint="eastAsia"/>
                <w:color w:val="000000"/>
                <w:szCs w:val="24"/>
              </w:rPr>
              <w:t>按日計酬臨時人員之年終工作獎金，依下列規定發給：</w:t>
            </w:r>
          </w:p>
          <w:p w:rsidR="00020EFD" w:rsidRPr="00CE5CAC" w:rsidRDefault="00020EFD" w:rsidP="004F0736">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w:t>
            </w:r>
            <w:r w:rsidRPr="00CE5CAC">
              <w:rPr>
                <w:rFonts w:ascii="標楷體" w:eastAsia="標楷體" w:hAnsi="標楷體" w:hint="eastAsia"/>
                <w:color w:val="000000"/>
                <w:szCs w:val="24"/>
              </w:rPr>
              <w:t>一</w:t>
            </w:r>
            <w:r w:rsidRPr="00CE5CAC">
              <w:rPr>
                <w:rFonts w:ascii="標楷體" w:eastAsia="標楷體" w:hAnsi="標楷體"/>
                <w:color w:val="000000"/>
                <w:szCs w:val="24"/>
              </w:rPr>
              <w:t>)</w:t>
            </w:r>
            <w:r w:rsidRPr="00CE5CAC">
              <w:rPr>
                <w:rFonts w:ascii="標楷體" w:eastAsia="標楷體" w:hAnsi="標楷體" w:hint="eastAsia"/>
                <w:color w:val="000000"/>
                <w:szCs w:val="24"/>
              </w:rPr>
              <w:t>年度中在職日數合併計算達三十日者，依其十二月份所支薪酬數額乘以一點五個月乘以實際在職月數比例計算發給；在職月數比例依當年度實際在職日數合併計算後，以三十日折算一個月，未滿三十日之畸零日數，以一個月計算，至十二月份所支薪酬數額均以日薪乘以三十一計算（例如日薪</w:t>
            </w:r>
            <w:r w:rsidRPr="00CE5CAC">
              <w:rPr>
                <w:rFonts w:ascii="標楷體" w:eastAsia="標楷體" w:hAnsi="標楷體"/>
                <w:color w:val="000000"/>
                <w:szCs w:val="24"/>
              </w:rPr>
              <w:t>982</w:t>
            </w:r>
            <w:r w:rsidRPr="00CE5CAC">
              <w:rPr>
                <w:rFonts w:ascii="標楷體" w:eastAsia="標楷體" w:hAnsi="標楷體" w:hint="eastAsia"/>
                <w:color w:val="000000"/>
                <w:szCs w:val="24"/>
              </w:rPr>
              <w:t>元，</w:t>
            </w:r>
            <w:r w:rsidRPr="00CE5CAC">
              <w:rPr>
                <w:rFonts w:ascii="標楷體" w:eastAsia="標楷體" w:hAnsi="標楷體"/>
                <w:color w:val="000000"/>
                <w:szCs w:val="24"/>
              </w:rPr>
              <w:t>1</w:t>
            </w:r>
            <w:r w:rsidRPr="00CE5CAC">
              <w:rPr>
                <w:rFonts w:ascii="標楷體" w:eastAsia="標楷體" w:hAnsi="標楷體" w:hint="eastAsia"/>
                <w:color w:val="000000"/>
                <w:szCs w:val="24"/>
              </w:rPr>
              <w:t>月至</w:t>
            </w:r>
            <w:r w:rsidRPr="00CE5CAC">
              <w:rPr>
                <w:rFonts w:ascii="標楷體" w:eastAsia="標楷體" w:hAnsi="標楷體"/>
                <w:color w:val="000000"/>
                <w:szCs w:val="24"/>
              </w:rPr>
              <w:t>12</w:t>
            </w:r>
            <w:r w:rsidRPr="00CE5CAC">
              <w:rPr>
                <w:rFonts w:ascii="標楷體" w:eastAsia="標楷體" w:hAnsi="標楷體" w:hint="eastAsia"/>
                <w:color w:val="000000"/>
                <w:szCs w:val="24"/>
              </w:rPr>
              <w:t>月間計在</w:t>
            </w:r>
            <w:r w:rsidRPr="00CE5CAC">
              <w:rPr>
                <w:rFonts w:ascii="標楷體" w:eastAsia="標楷體" w:hAnsi="標楷體" w:hint="eastAsia"/>
                <w:color w:val="000000"/>
                <w:szCs w:val="24"/>
              </w:rPr>
              <w:lastRenderedPageBreak/>
              <w:t>職</w:t>
            </w:r>
            <w:r w:rsidRPr="00CE5CAC">
              <w:rPr>
                <w:rFonts w:ascii="標楷體" w:eastAsia="標楷體" w:hAnsi="標楷體"/>
                <w:color w:val="000000"/>
                <w:szCs w:val="24"/>
              </w:rPr>
              <w:t>189</w:t>
            </w:r>
            <w:r w:rsidRPr="00CE5CAC">
              <w:rPr>
                <w:rFonts w:ascii="標楷體" w:eastAsia="標楷體" w:hAnsi="標楷體" w:hint="eastAsia"/>
                <w:color w:val="000000"/>
                <w:szCs w:val="24"/>
              </w:rPr>
              <w:t>日；其當年應發給之年終工作獎金為</w:t>
            </w:r>
            <w:r w:rsidRPr="00CE5CAC">
              <w:rPr>
                <w:rFonts w:ascii="標楷體" w:eastAsia="標楷體" w:hAnsi="標楷體"/>
                <w:color w:val="000000"/>
                <w:szCs w:val="24"/>
              </w:rPr>
              <w:t>26,637</w:t>
            </w:r>
            <w:r w:rsidRPr="00CE5CAC">
              <w:rPr>
                <w:rFonts w:ascii="標楷體" w:eastAsia="標楷體" w:hAnsi="標楷體" w:hint="eastAsia"/>
                <w:color w:val="000000"/>
                <w:szCs w:val="24"/>
              </w:rPr>
              <w:t>元。計算方式如下：日薪×</w:t>
            </w:r>
            <w:r w:rsidRPr="00CE5CAC">
              <w:rPr>
                <w:rFonts w:ascii="標楷體" w:eastAsia="標楷體" w:hAnsi="標楷體"/>
                <w:color w:val="000000"/>
                <w:szCs w:val="24"/>
              </w:rPr>
              <w:t>31</w:t>
            </w:r>
            <w:r w:rsidRPr="00CE5CAC">
              <w:rPr>
                <w:rFonts w:ascii="標楷體" w:eastAsia="標楷體" w:hAnsi="標楷體" w:hint="eastAsia"/>
                <w:color w:val="000000"/>
                <w:szCs w:val="24"/>
              </w:rPr>
              <w:t>×</w:t>
            </w:r>
            <w:r w:rsidRPr="00CE5CAC">
              <w:rPr>
                <w:rFonts w:ascii="標楷體" w:eastAsia="標楷體" w:hAnsi="標楷體"/>
                <w:color w:val="000000"/>
                <w:szCs w:val="24"/>
              </w:rPr>
              <w:t>1.5</w:t>
            </w:r>
            <w:r w:rsidRPr="00CE5CAC">
              <w:rPr>
                <w:rFonts w:ascii="標楷體" w:eastAsia="標楷體" w:hAnsi="標楷體" w:hint="eastAsia"/>
                <w:color w:val="000000"/>
                <w:szCs w:val="24"/>
              </w:rPr>
              <w:t>個月×</w:t>
            </w:r>
            <w:r w:rsidRPr="00CE5CAC">
              <w:rPr>
                <w:rFonts w:ascii="標楷體" w:eastAsia="標楷體" w:hAnsi="標楷體"/>
                <w:color w:val="000000"/>
                <w:szCs w:val="24"/>
              </w:rPr>
              <w:t>7/12</w:t>
            </w:r>
            <w:r w:rsidRPr="00CE5CAC">
              <w:rPr>
                <w:rFonts w:ascii="標楷體" w:eastAsia="標楷體" w:hAnsi="標楷體" w:hint="eastAsia"/>
                <w:color w:val="000000"/>
                <w:szCs w:val="24"/>
              </w:rPr>
              <w:t>）。</w:t>
            </w:r>
          </w:p>
          <w:p w:rsidR="00020EFD" w:rsidRPr="00004CEB" w:rsidRDefault="00020EFD" w:rsidP="004F0736">
            <w:pPr>
              <w:autoSpaceDE w:val="0"/>
              <w:autoSpaceDN w:val="0"/>
              <w:adjustRightInd w:val="0"/>
              <w:ind w:left="480" w:hangingChars="200" w:hanging="480"/>
              <w:jc w:val="both"/>
              <w:rPr>
                <w:rFonts w:hAnsi="標楷體"/>
              </w:rPr>
            </w:pPr>
            <w:r w:rsidRPr="00CE5CAC">
              <w:rPr>
                <w:rFonts w:ascii="標楷體" w:eastAsia="標楷體" w:hAnsi="標楷體"/>
                <w:color w:val="000000"/>
                <w:szCs w:val="24"/>
              </w:rPr>
              <w:t>(</w:t>
            </w:r>
            <w:r w:rsidRPr="00CE5CAC">
              <w:rPr>
                <w:rFonts w:ascii="標楷體" w:eastAsia="標楷體" w:hAnsi="標楷體" w:hint="eastAsia"/>
                <w:color w:val="000000"/>
                <w:szCs w:val="24"/>
              </w:rPr>
              <w:t>二</w:t>
            </w:r>
            <w:r w:rsidRPr="00CE5CAC">
              <w:rPr>
                <w:rFonts w:ascii="標楷體" w:eastAsia="標楷體" w:hAnsi="標楷體"/>
                <w:color w:val="000000"/>
                <w:szCs w:val="24"/>
              </w:rPr>
              <w:t>)</w:t>
            </w:r>
            <w:r w:rsidRPr="00CE5CAC">
              <w:rPr>
                <w:rFonts w:ascii="標楷體" w:eastAsia="標楷體" w:hAnsi="標楷體" w:hint="eastAsia"/>
                <w:color w:val="000000"/>
                <w:szCs w:val="24"/>
              </w:rPr>
              <w:t>年度中在職日數合併計算未達三十日者，依全年實際支給之薪酬數額乘以一點五個月乘以十二分之一計算發給（例如日薪</w:t>
            </w:r>
            <w:r w:rsidRPr="00CE5CAC">
              <w:rPr>
                <w:rFonts w:ascii="標楷體" w:eastAsia="標楷體" w:hAnsi="標楷體"/>
                <w:color w:val="000000"/>
                <w:szCs w:val="24"/>
              </w:rPr>
              <w:t>982</w:t>
            </w:r>
            <w:r w:rsidRPr="00CE5CAC">
              <w:rPr>
                <w:rFonts w:ascii="標楷體" w:eastAsia="標楷體" w:hAnsi="標楷體" w:hint="eastAsia"/>
                <w:color w:val="000000"/>
                <w:szCs w:val="24"/>
              </w:rPr>
              <w:t>元，</w:t>
            </w:r>
            <w:r w:rsidRPr="00CE5CAC">
              <w:rPr>
                <w:rFonts w:ascii="標楷體" w:eastAsia="標楷體" w:hAnsi="標楷體"/>
                <w:color w:val="000000"/>
                <w:szCs w:val="24"/>
              </w:rPr>
              <w:t>1</w:t>
            </w:r>
            <w:r w:rsidRPr="00CE5CAC">
              <w:rPr>
                <w:rFonts w:ascii="標楷體" w:eastAsia="標楷體" w:hAnsi="標楷體" w:hint="eastAsia"/>
                <w:color w:val="000000"/>
                <w:szCs w:val="24"/>
              </w:rPr>
              <w:t>月至</w:t>
            </w:r>
            <w:r w:rsidRPr="00CE5CAC">
              <w:rPr>
                <w:rFonts w:ascii="標楷體" w:eastAsia="標楷體" w:hAnsi="標楷體"/>
                <w:color w:val="000000"/>
                <w:szCs w:val="24"/>
              </w:rPr>
              <w:t>12</w:t>
            </w:r>
            <w:r w:rsidRPr="00CE5CAC">
              <w:rPr>
                <w:rFonts w:ascii="標楷體" w:eastAsia="標楷體" w:hAnsi="標楷體" w:hint="eastAsia"/>
                <w:color w:val="000000"/>
                <w:szCs w:val="24"/>
              </w:rPr>
              <w:t>月間計在職</w:t>
            </w:r>
            <w:r w:rsidRPr="00CE5CAC">
              <w:rPr>
                <w:rFonts w:ascii="標楷體" w:eastAsia="標楷體" w:hAnsi="標楷體"/>
                <w:color w:val="000000"/>
                <w:szCs w:val="24"/>
              </w:rPr>
              <w:t>27</w:t>
            </w:r>
            <w:r w:rsidRPr="00CE5CAC">
              <w:rPr>
                <w:rFonts w:ascii="標楷體" w:eastAsia="標楷體" w:hAnsi="標楷體" w:hint="eastAsia"/>
                <w:color w:val="000000"/>
                <w:szCs w:val="24"/>
              </w:rPr>
              <w:t>日；其當年應發給之年終工作獎金為</w:t>
            </w:r>
            <w:r w:rsidRPr="00CE5CAC">
              <w:rPr>
                <w:rFonts w:ascii="標楷體" w:eastAsia="標楷體" w:hAnsi="標楷體"/>
                <w:color w:val="000000"/>
                <w:szCs w:val="24"/>
              </w:rPr>
              <w:t>3,314</w:t>
            </w:r>
            <w:r w:rsidRPr="00CE5CAC">
              <w:rPr>
                <w:rFonts w:ascii="標楷體" w:eastAsia="標楷體" w:hAnsi="標楷體" w:hint="eastAsia"/>
                <w:color w:val="000000"/>
                <w:szCs w:val="24"/>
              </w:rPr>
              <w:t>元。計算方式如下：日薪×</w:t>
            </w:r>
            <w:r w:rsidRPr="00CE5CAC">
              <w:rPr>
                <w:rFonts w:ascii="標楷體" w:eastAsia="標楷體" w:hAnsi="標楷體"/>
                <w:color w:val="000000"/>
                <w:szCs w:val="24"/>
              </w:rPr>
              <w:t>27</w:t>
            </w:r>
            <w:r w:rsidRPr="00CE5CAC">
              <w:rPr>
                <w:rFonts w:ascii="標楷體" w:eastAsia="標楷體" w:hAnsi="標楷體" w:hint="eastAsia"/>
                <w:color w:val="000000"/>
                <w:szCs w:val="24"/>
              </w:rPr>
              <w:t>×</w:t>
            </w:r>
            <w:r w:rsidRPr="00CE5CAC">
              <w:rPr>
                <w:rFonts w:ascii="標楷體" w:eastAsia="標楷體" w:hAnsi="標楷體"/>
                <w:color w:val="000000"/>
                <w:szCs w:val="24"/>
              </w:rPr>
              <w:t>1.5</w:t>
            </w:r>
            <w:r w:rsidRPr="00CE5CAC">
              <w:rPr>
                <w:rFonts w:ascii="標楷體" w:eastAsia="標楷體" w:hAnsi="標楷體" w:hint="eastAsia"/>
                <w:color w:val="000000"/>
                <w:szCs w:val="24"/>
              </w:rPr>
              <w:t>個月×</w:t>
            </w:r>
            <w:r w:rsidRPr="00CE5CAC">
              <w:rPr>
                <w:rFonts w:ascii="標楷體" w:eastAsia="標楷體" w:hAnsi="標楷體"/>
                <w:color w:val="000000"/>
                <w:szCs w:val="24"/>
              </w:rPr>
              <w:t>1/12</w:t>
            </w:r>
            <w:r w:rsidRPr="00CE5CAC">
              <w:rPr>
                <w:rFonts w:ascii="標楷體" w:eastAsia="標楷體" w:hAnsi="標楷體" w:hint="eastAsia"/>
                <w:color w:val="000000"/>
                <w:szCs w:val="24"/>
              </w:rPr>
              <w:t>）。</w:t>
            </w:r>
          </w:p>
        </w:tc>
        <w:tc>
          <w:tcPr>
            <w:tcW w:w="1034" w:type="pct"/>
            <w:shd w:val="clear" w:color="auto" w:fill="auto"/>
          </w:tcPr>
          <w:p w:rsidR="00D5721C" w:rsidRDefault="00020EFD" w:rsidP="004F0736">
            <w:pPr>
              <w:jc w:val="both"/>
              <w:rPr>
                <w:rFonts w:ascii="標楷體" w:eastAsia="標楷體" w:hAnsi="標楷體" w:cs="紳U'77?"/>
                <w:kern w:val="0"/>
                <w:szCs w:val="24"/>
              </w:rPr>
            </w:pPr>
            <w:r w:rsidRPr="00AF48E4">
              <w:rPr>
                <w:rFonts w:ascii="標楷體" w:eastAsia="標楷體" w:hAnsi="標楷體"/>
                <w:szCs w:val="24"/>
              </w:rPr>
              <w:lastRenderedPageBreak/>
              <w:t>行政院</w:t>
            </w:r>
            <w:r w:rsidRPr="00AF48E4">
              <w:rPr>
                <w:rFonts w:ascii="標楷體" w:eastAsia="標楷體" w:hAnsi="標楷體" w:hint="eastAsia"/>
                <w:color w:val="000000"/>
                <w:szCs w:val="24"/>
              </w:rPr>
              <w:t>民國110年12月3日</w:t>
            </w:r>
            <w:r w:rsidRPr="00AF48E4">
              <w:rPr>
                <w:rFonts w:ascii="標楷體" w:eastAsia="標楷體" w:hAnsi="標楷體" w:cs="紳U'77?" w:hint="eastAsia"/>
                <w:kern w:val="0"/>
                <w:szCs w:val="24"/>
              </w:rPr>
              <w:t>院授人給字第</w:t>
            </w:r>
            <w:r w:rsidR="00D5721C">
              <w:rPr>
                <w:rFonts w:ascii="標楷體" w:eastAsia="標楷體" w:hAnsi="標楷體" w:cs="紳U'77?" w:hint="eastAsia"/>
                <w:kern w:val="0"/>
                <w:szCs w:val="24"/>
              </w:rPr>
              <w:t>11040013</w:t>
            </w:r>
          </w:p>
          <w:p w:rsidR="00020EFD" w:rsidRPr="00AF48E4" w:rsidRDefault="00020EFD" w:rsidP="004F0736">
            <w:pPr>
              <w:jc w:val="both"/>
              <w:rPr>
                <w:rFonts w:ascii="標楷體" w:eastAsia="標楷體" w:hAnsi="標楷體"/>
                <w:szCs w:val="24"/>
              </w:rPr>
            </w:pPr>
            <w:r w:rsidRPr="00AF48E4">
              <w:rPr>
                <w:rFonts w:ascii="標楷體" w:eastAsia="標楷體" w:hAnsi="標楷體"/>
                <w:szCs w:val="24"/>
              </w:rPr>
              <w:t>19</w:t>
            </w:r>
            <w:r w:rsidR="00657E56">
              <w:rPr>
                <w:rFonts w:ascii="標楷體" w:eastAsia="標楷體" w:hAnsi="標楷體"/>
                <w:szCs w:val="24"/>
              </w:rPr>
              <w:t>號函</w:t>
            </w:r>
          </w:p>
        </w:tc>
        <w:tc>
          <w:tcPr>
            <w:tcW w:w="886" w:type="pct"/>
            <w:shd w:val="clear" w:color="auto" w:fill="auto"/>
          </w:tcPr>
          <w:p w:rsidR="00020EFD" w:rsidRPr="00AF48E4" w:rsidRDefault="00020EFD" w:rsidP="004F0736">
            <w:pPr>
              <w:jc w:val="both"/>
              <w:rPr>
                <w:rFonts w:ascii="標楷體" w:eastAsia="標楷體" w:hAnsi="標楷體"/>
                <w:szCs w:val="24"/>
              </w:rPr>
            </w:pPr>
            <w:r w:rsidRPr="00AF48E4">
              <w:rPr>
                <w:rFonts w:ascii="標楷體" w:eastAsia="標楷體" w:hAnsi="標楷體"/>
                <w:szCs w:val="24"/>
              </w:rPr>
              <w:t>臺中市政府</w:t>
            </w:r>
            <w:r w:rsidRPr="00AF48E4">
              <w:rPr>
                <w:rFonts w:ascii="標楷體" w:eastAsia="標楷體" w:hAnsi="標楷體" w:cs="Helvetica"/>
                <w:color w:val="333333"/>
                <w:szCs w:val="24"/>
              </w:rPr>
              <w:t>民國110年12月13日府授人給字第1100321612</w:t>
            </w:r>
            <w:r w:rsidR="00657E56">
              <w:rPr>
                <w:rFonts w:ascii="標楷體" w:eastAsia="標楷體" w:hAnsi="標楷體" w:cs="Helvetica"/>
                <w:color w:val="333333"/>
                <w:szCs w:val="24"/>
              </w:rPr>
              <w:t>號函</w:t>
            </w:r>
          </w:p>
        </w:tc>
        <w:tc>
          <w:tcPr>
            <w:tcW w:w="330" w:type="pct"/>
            <w:shd w:val="clear" w:color="auto" w:fill="auto"/>
          </w:tcPr>
          <w:p w:rsidR="00020EFD" w:rsidRPr="002B7969" w:rsidRDefault="00020EFD" w:rsidP="004F0736">
            <w:pPr>
              <w:jc w:val="both"/>
              <w:rPr>
                <w:rFonts w:ascii="標楷體" w:eastAsia="標楷體" w:hAnsi="標楷體"/>
                <w:szCs w:val="24"/>
              </w:rPr>
            </w:pPr>
          </w:p>
        </w:tc>
      </w:tr>
      <w:tr w:rsidR="00734184" w:rsidRPr="007071A9" w:rsidTr="00772E58">
        <w:trPr>
          <w:trHeight w:val="538"/>
          <w:jc w:val="center"/>
        </w:trPr>
        <w:tc>
          <w:tcPr>
            <w:tcW w:w="824" w:type="pct"/>
            <w:shd w:val="clear" w:color="auto" w:fill="auto"/>
          </w:tcPr>
          <w:p w:rsidR="00734184" w:rsidRPr="00C34D8D" w:rsidRDefault="00734184" w:rsidP="004F0736">
            <w:pPr>
              <w:autoSpaceDE w:val="0"/>
              <w:autoSpaceDN w:val="0"/>
              <w:adjustRightInd w:val="0"/>
              <w:jc w:val="both"/>
              <w:rPr>
                <w:rFonts w:ascii="標楷體" w:eastAsia="標楷體" w:hAnsi="標楷體"/>
                <w:color w:val="000000"/>
                <w:szCs w:val="24"/>
              </w:rPr>
            </w:pPr>
            <w:r w:rsidRPr="00630648">
              <w:rPr>
                <w:rFonts w:ascii="標楷體" w:eastAsia="標楷體" w:hAnsi="標楷體" w:hint="eastAsia"/>
                <w:color w:val="000000"/>
                <w:szCs w:val="24"/>
              </w:rPr>
              <w:t>「公教人員保險失能給付標準」附表業經</w:t>
            </w:r>
            <w:r>
              <w:rPr>
                <w:rFonts w:ascii="標楷體" w:eastAsia="標楷體" w:hAnsi="標楷體" w:hint="eastAsia"/>
                <w:color w:val="000000"/>
                <w:szCs w:val="24"/>
              </w:rPr>
              <w:t>銓敘</w:t>
            </w:r>
            <w:r w:rsidR="00D02112">
              <w:rPr>
                <w:rFonts w:ascii="標楷體" w:eastAsia="標楷體" w:hAnsi="標楷體" w:hint="eastAsia"/>
                <w:color w:val="000000"/>
                <w:szCs w:val="24"/>
              </w:rPr>
              <w:t>部以</w:t>
            </w:r>
            <w:r w:rsidRPr="00630648">
              <w:rPr>
                <w:rFonts w:ascii="標楷體" w:eastAsia="標楷體" w:hAnsi="標楷體"/>
                <w:color w:val="000000"/>
                <w:szCs w:val="24"/>
              </w:rPr>
              <w:t>110</w:t>
            </w:r>
            <w:r w:rsidRPr="00630648">
              <w:rPr>
                <w:rFonts w:ascii="標楷體" w:eastAsia="標楷體" w:hAnsi="標楷體" w:hint="eastAsia"/>
                <w:color w:val="000000"/>
                <w:szCs w:val="24"/>
              </w:rPr>
              <w:t>年</w:t>
            </w:r>
            <w:r w:rsidRPr="00630648">
              <w:rPr>
                <w:rFonts w:ascii="標楷體" w:eastAsia="標楷體" w:hAnsi="標楷體"/>
                <w:color w:val="000000"/>
                <w:szCs w:val="24"/>
              </w:rPr>
              <w:t>11</w:t>
            </w:r>
            <w:r w:rsidRPr="00630648">
              <w:rPr>
                <w:rFonts w:ascii="標楷體" w:eastAsia="標楷體" w:hAnsi="標楷體" w:hint="eastAsia"/>
                <w:color w:val="000000"/>
                <w:szCs w:val="24"/>
              </w:rPr>
              <w:t>月</w:t>
            </w:r>
            <w:r w:rsidRPr="00630648">
              <w:rPr>
                <w:rFonts w:ascii="標楷體" w:eastAsia="標楷體" w:hAnsi="標楷體"/>
                <w:color w:val="000000"/>
                <w:szCs w:val="24"/>
              </w:rPr>
              <w:t>29</w:t>
            </w:r>
            <w:r w:rsidRPr="00630648">
              <w:rPr>
                <w:rFonts w:ascii="標楷體" w:eastAsia="標楷體" w:hAnsi="標楷體" w:hint="eastAsia"/>
                <w:color w:val="000000"/>
                <w:szCs w:val="24"/>
              </w:rPr>
              <w:t>日部退一字第</w:t>
            </w:r>
            <w:r w:rsidRPr="00630648">
              <w:rPr>
                <w:rFonts w:ascii="標楷體" w:eastAsia="標楷體" w:hAnsi="標楷體"/>
                <w:color w:val="000000"/>
                <w:szCs w:val="24"/>
              </w:rPr>
              <w:t>11054057641</w:t>
            </w:r>
            <w:r w:rsidRPr="00630648">
              <w:rPr>
                <w:rFonts w:ascii="標楷體" w:eastAsia="標楷體" w:hAnsi="標楷體" w:hint="eastAsia"/>
                <w:color w:val="000000"/>
                <w:szCs w:val="24"/>
              </w:rPr>
              <w:t>號令修正發布</w:t>
            </w:r>
            <w:r>
              <w:rPr>
                <w:rFonts w:ascii="標楷體" w:eastAsia="標楷體" w:hAnsi="標楷體" w:hint="eastAsia"/>
                <w:color w:val="000000"/>
                <w:szCs w:val="24"/>
              </w:rPr>
              <w:t>。</w:t>
            </w:r>
          </w:p>
        </w:tc>
        <w:tc>
          <w:tcPr>
            <w:tcW w:w="1926" w:type="pct"/>
            <w:shd w:val="clear" w:color="auto" w:fill="auto"/>
          </w:tcPr>
          <w:p w:rsidR="00734184" w:rsidRPr="00DD1813" w:rsidRDefault="00856C5D" w:rsidP="00DD1813">
            <w:pPr>
              <w:autoSpaceDE w:val="0"/>
              <w:autoSpaceDN w:val="0"/>
              <w:adjustRightInd w:val="0"/>
              <w:jc w:val="both"/>
              <w:rPr>
                <w:rFonts w:ascii="標楷體" w:eastAsia="標楷體" w:hAnsi="標楷體"/>
                <w:color w:val="000000"/>
                <w:szCs w:val="24"/>
              </w:rPr>
            </w:pPr>
            <w:r w:rsidRPr="00DD1813">
              <w:rPr>
                <w:rFonts w:ascii="標楷體" w:eastAsia="標楷體" w:hAnsi="標楷體" w:hint="eastAsia"/>
                <w:color w:val="000000"/>
                <w:szCs w:val="24"/>
              </w:rPr>
              <w:t>修</w:t>
            </w:r>
            <w:r w:rsidR="00C27E59" w:rsidRPr="00DD1813">
              <w:rPr>
                <w:rFonts w:ascii="標楷體" w:eastAsia="標楷體" w:hAnsi="標楷體" w:hint="eastAsia"/>
                <w:color w:val="000000"/>
                <w:szCs w:val="24"/>
              </w:rPr>
              <w:t>正要</w:t>
            </w:r>
            <w:r w:rsidRPr="00DD1813">
              <w:rPr>
                <w:rFonts w:ascii="標楷體" w:eastAsia="標楷體" w:hAnsi="標楷體" w:hint="eastAsia"/>
                <w:color w:val="000000"/>
                <w:szCs w:val="24"/>
              </w:rPr>
              <w:t>點如下：</w:t>
            </w:r>
          </w:p>
          <w:p w:rsidR="001F6C83" w:rsidRPr="00DD1813" w:rsidRDefault="001F6C83" w:rsidP="00DD1813">
            <w:pPr>
              <w:autoSpaceDE w:val="0"/>
              <w:autoSpaceDN w:val="0"/>
              <w:adjustRightInd w:val="0"/>
              <w:ind w:left="480" w:hangingChars="200" w:hanging="480"/>
              <w:jc w:val="both"/>
              <w:rPr>
                <w:rFonts w:ascii="標楷體" w:eastAsia="標楷體" w:hAnsi="標楷體"/>
                <w:color w:val="000000"/>
                <w:szCs w:val="24"/>
              </w:rPr>
            </w:pPr>
            <w:r w:rsidRPr="00DD1813">
              <w:rPr>
                <w:rFonts w:ascii="標楷體" w:eastAsia="標楷體" w:hAnsi="標楷體" w:cs="Segoe UI"/>
                <w:color w:val="202020"/>
                <w:szCs w:val="24"/>
                <w:shd w:val="clear" w:color="auto" w:fill="FEFEFE"/>
              </w:rPr>
              <w:t>一</w:t>
            </w:r>
            <w:r w:rsidR="00DD1813" w:rsidRPr="00DD1813">
              <w:rPr>
                <w:rFonts w:ascii="標楷體" w:eastAsia="標楷體" w:hAnsi="標楷體"/>
                <w:color w:val="000000"/>
                <w:szCs w:val="24"/>
              </w:rPr>
              <w:t>、</w:t>
            </w:r>
            <w:r w:rsidR="00DD1813" w:rsidRPr="00DD1813">
              <w:rPr>
                <w:rFonts w:ascii="標楷體" w:eastAsia="標楷體" w:hAnsi="標楷體" w:hint="eastAsia"/>
                <w:szCs w:val="24"/>
              </w:rPr>
              <w:t>參考勞工保險失能給付標準附表修正，肺臟失能種類第</w:t>
            </w:r>
            <w:r w:rsidR="00DD1813" w:rsidRPr="00DD1813">
              <w:rPr>
                <w:rFonts w:ascii="標楷體" w:eastAsia="標楷體" w:hAnsi="標楷體"/>
                <w:szCs w:val="24"/>
              </w:rPr>
              <w:t>4-6</w:t>
            </w:r>
            <w:r w:rsidR="00DD1813" w:rsidRPr="00DD1813">
              <w:rPr>
                <w:rFonts w:ascii="標楷體" w:eastAsia="標楷體" w:hAnsi="標楷體" w:hint="eastAsia"/>
                <w:szCs w:val="24"/>
              </w:rPr>
              <w:t>號半失能之失能標準，刪除「需施行永久性氣切」之規定。</w:t>
            </w:r>
          </w:p>
          <w:p w:rsidR="001F6C83" w:rsidRPr="00DD1813" w:rsidRDefault="00DD1813" w:rsidP="00DD1813">
            <w:pPr>
              <w:autoSpaceDE w:val="0"/>
              <w:autoSpaceDN w:val="0"/>
              <w:adjustRightInd w:val="0"/>
              <w:ind w:left="480" w:hangingChars="200" w:hanging="480"/>
              <w:jc w:val="both"/>
              <w:rPr>
                <w:rFonts w:ascii="標楷體" w:eastAsia="標楷體" w:hAnsi="標楷體"/>
                <w:color w:val="000000"/>
                <w:szCs w:val="24"/>
              </w:rPr>
            </w:pPr>
            <w:r w:rsidRPr="00DD1813">
              <w:rPr>
                <w:rFonts w:ascii="標楷體" w:eastAsia="標楷體" w:hAnsi="標楷體"/>
                <w:color w:val="000000"/>
                <w:szCs w:val="24"/>
              </w:rPr>
              <w:t>二、</w:t>
            </w:r>
            <w:r w:rsidRPr="00DD1813">
              <w:rPr>
                <w:rFonts w:ascii="標楷體" w:eastAsia="標楷體" w:hAnsi="標楷體" w:hint="eastAsia"/>
                <w:szCs w:val="24"/>
              </w:rPr>
              <w:t>「眼」、「精神」、「頭或臉部」及「皮膚」等失能種類，為因應實務認定作業需求，爰於附註欄增列需檢附之佐參資料。</w:t>
            </w:r>
          </w:p>
          <w:p w:rsidR="001F6C83" w:rsidRPr="00DD1813" w:rsidRDefault="001F6C83" w:rsidP="00DD1813">
            <w:pPr>
              <w:autoSpaceDE w:val="0"/>
              <w:autoSpaceDN w:val="0"/>
              <w:adjustRightInd w:val="0"/>
              <w:ind w:left="480" w:hangingChars="200" w:hanging="480"/>
              <w:jc w:val="both"/>
              <w:rPr>
                <w:rFonts w:ascii="標楷體" w:eastAsia="標楷體" w:hAnsi="標楷體"/>
                <w:color w:val="000000"/>
                <w:szCs w:val="24"/>
              </w:rPr>
            </w:pPr>
            <w:r w:rsidRPr="00DD1813">
              <w:rPr>
                <w:rFonts w:ascii="標楷體" w:eastAsia="標楷體" w:hAnsi="標楷體" w:hint="eastAsia"/>
                <w:color w:val="000000"/>
                <w:szCs w:val="24"/>
              </w:rPr>
              <w:t>三、</w:t>
            </w:r>
            <w:r w:rsidR="00DD1813" w:rsidRPr="00DD1813">
              <w:rPr>
                <w:rFonts w:ascii="標楷體" w:eastAsia="標楷體" w:hAnsi="標楷體" w:hint="eastAsia"/>
                <w:szCs w:val="24"/>
              </w:rPr>
              <w:t>涉「殘缺」等用字，基於不合時宜亦具貶意之情形，爰修正為「缺損」之中性用語。</w:t>
            </w:r>
          </w:p>
        </w:tc>
        <w:tc>
          <w:tcPr>
            <w:tcW w:w="1034" w:type="pct"/>
            <w:shd w:val="clear" w:color="auto" w:fill="auto"/>
          </w:tcPr>
          <w:p w:rsidR="00B16866" w:rsidRDefault="00734184" w:rsidP="004F0736">
            <w:pPr>
              <w:jc w:val="both"/>
              <w:rPr>
                <w:rFonts w:ascii="標楷體" w:eastAsia="標楷體" w:hAnsi="標楷體"/>
                <w:color w:val="000000"/>
                <w:szCs w:val="24"/>
              </w:rPr>
            </w:pPr>
            <w:r>
              <w:rPr>
                <w:rFonts w:ascii="標楷體" w:eastAsia="標楷體" w:hAnsi="標楷體" w:hint="eastAsia"/>
                <w:color w:val="000000"/>
                <w:szCs w:val="24"/>
              </w:rPr>
              <w:t>銓敘部民國110年11月29日部退一字第</w:t>
            </w:r>
            <w:r w:rsidR="00B16866">
              <w:rPr>
                <w:rFonts w:ascii="標楷體" w:eastAsia="標楷體" w:hAnsi="標楷體" w:hint="eastAsia"/>
                <w:color w:val="000000"/>
                <w:szCs w:val="24"/>
              </w:rPr>
              <w:t>1105405764</w:t>
            </w:r>
          </w:p>
          <w:p w:rsidR="00734184" w:rsidRPr="00C34D8D" w:rsidRDefault="00734184" w:rsidP="004F0736">
            <w:pPr>
              <w:jc w:val="both"/>
              <w:rPr>
                <w:rFonts w:ascii="標楷體" w:eastAsia="標楷體" w:hAnsi="標楷體"/>
                <w:color w:val="000000"/>
                <w:szCs w:val="24"/>
              </w:rPr>
            </w:pPr>
            <w:r>
              <w:rPr>
                <w:rFonts w:ascii="標楷體" w:eastAsia="標楷體" w:hAnsi="標楷體" w:hint="eastAsia"/>
                <w:color w:val="000000"/>
                <w:szCs w:val="24"/>
              </w:rPr>
              <w:t>3</w:t>
            </w:r>
            <w:r w:rsidR="00657E56">
              <w:rPr>
                <w:rFonts w:ascii="標楷體" w:eastAsia="標楷體" w:hAnsi="標楷體" w:hint="eastAsia"/>
                <w:color w:val="000000"/>
                <w:szCs w:val="24"/>
              </w:rPr>
              <w:t>號函</w:t>
            </w:r>
          </w:p>
        </w:tc>
        <w:tc>
          <w:tcPr>
            <w:tcW w:w="886" w:type="pct"/>
            <w:shd w:val="clear" w:color="auto" w:fill="auto"/>
          </w:tcPr>
          <w:p w:rsidR="00734184" w:rsidRPr="00C34D8D" w:rsidRDefault="00734184" w:rsidP="004F0736">
            <w:pPr>
              <w:jc w:val="both"/>
              <w:rPr>
                <w:rFonts w:ascii="標楷體" w:eastAsia="標楷體" w:hAnsi="標楷體"/>
                <w:szCs w:val="24"/>
              </w:rPr>
            </w:pPr>
            <w:r>
              <w:rPr>
                <w:rFonts w:ascii="標楷體" w:eastAsia="標楷體" w:hAnsi="標楷體" w:hint="eastAsia"/>
                <w:color w:val="000000"/>
                <w:szCs w:val="24"/>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w:t>
            </w:r>
            <w:r>
              <w:rPr>
                <w:rFonts w:ascii="標楷體" w:eastAsia="標楷體" w:hAnsi="標楷體" w:hint="eastAsia"/>
                <w:color w:val="000000"/>
                <w:szCs w:val="24"/>
              </w:rPr>
              <w:t>10</w:t>
            </w:r>
            <w:r w:rsidRPr="00FF7C92">
              <w:rPr>
                <w:rFonts w:ascii="標楷體" w:eastAsia="標楷體" w:hAnsi="標楷體" w:hint="eastAsia"/>
                <w:color w:val="000000"/>
                <w:szCs w:val="24"/>
              </w:rPr>
              <w:t>年</w:t>
            </w:r>
            <w:r>
              <w:rPr>
                <w:rFonts w:ascii="標楷體" w:eastAsia="標楷體" w:hAnsi="標楷體" w:hint="eastAsia"/>
                <w:color w:val="000000"/>
                <w:szCs w:val="24"/>
              </w:rPr>
              <w:t>12</w:t>
            </w:r>
            <w:r w:rsidRPr="00FF7C92">
              <w:rPr>
                <w:rFonts w:ascii="標楷體" w:eastAsia="標楷體" w:hAnsi="標楷體" w:hint="eastAsia"/>
                <w:color w:val="000000"/>
                <w:szCs w:val="24"/>
              </w:rPr>
              <w:t>月</w:t>
            </w:r>
            <w:r>
              <w:rPr>
                <w:rFonts w:ascii="標楷體" w:eastAsia="標楷體" w:hAnsi="標楷體" w:hint="eastAsia"/>
                <w:color w:val="000000"/>
                <w:szCs w:val="24"/>
              </w:rPr>
              <w:t>1</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w:t>
            </w:r>
            <w:r>
              <w:rPr>
                <w:rFonts w:ascii="標楷體" w:eastAsia="標楷體" w:hAnsi="標楷體" w:hint="eastAsia"/>
                <w:color w:val="000000"/>
                <w:szCs w:val="24"/>
              </w:rPr>
              <w:t>1100316794</w:t>
            </w:r>
            <w:r w:rsidRPr="004A5439">
              <w:rPr>
                <w:rFonts w:ascii="標楷體" w:eastAsia="標楷體" w:hAnsi="標楷體"/>
                <w:color w:val="000000"/>
                <w:szCs w:val="24"/>
              </w:rPr>
              <w:t>號</w:t>
            </w:r>
            <w:r w:rsidRPr="006A0E49">
              <w:rPr>
                <w:rFonts w:ascii="標楷體" w:eastAsia="標楷體" w:hAnsi="標楷體" w:hint="eastAsia"/>
                <w:color w:val="000000"/>
                <w:szCs w:val="24"/>
              </w:rPr>
              <w:t>函</w:t>
            </w:r>
          </w:p>
        </w:tc>
        <w:tc>
          <w:tcPr>
            <w:tcW w:w="330" w:type="pct"/>
            <w:shd w:val="clear" w:color="auto" w:fill="auto"/>
          </w:tcPr>
          <w:p w:rsidR="00734184" w:rsidRPr="002B7969" w:rsidRDefault="00734184" w:rsidP="004F0736">
            <w:pPr>
              <w:jc w:val="both"/>
              <w:rPr>
                <w:rFonts w:ascii="標楷體" w:eastAsia="標楷體" w:hAnsi="標楷體"/>
                <w:szCs w:val="24"/>
              </w:rPr>
            </w:pPr>
          </w:p>
        </w:tc>
      </w:tr>
      <w:tr w:rsidR="00B66604" w:rsidRPr="007071A9" w:rsidTr="00772E58">
        <w:trPr>
          <w:trHeight w:val="538"/>
          <w:jc w:val="center"/>
        </w:trPr>
        <w:tc>
          <w:tcPr>
            <w:tcW w:w="824" w:type="pct"/>
            <w:shd w:val="clear" w:color="auto" w:fill="auto"/>
          </w:tcPr>
          <w:p w:rsidR="00B66604" w:rsidRPr="00630648" w:rsidRDefault="00B66604" w:rsidP="00B66604">
            <w:pPr>
              <w:autoSpaceDE w:val="0"/>
              <w:autoSpaceDN w:val="0"/>
              <w:adjustRightInd w:val="0"/>
              <w:jc w:val="both"/>
              <w:rPr>
                <w:rFonts w:ascii="標楷體" w:eastAsia="標楷體" w:hAnsi="標楷體"/>
                <w:color w:val="000000"/>
                <w:szCs w:val="24"/>
              </w:rPr>
            </w:pPr>
            <w:r w:rsidRPr="00630648">
              <w:rPr>
                <w:rFonts w:ascii="標楷體" w:eastAsia="標楷體" w:hAnsi="標楷體"/>
                <w:color w:val="000000"/>
                <w:szCs w:val="24"/>
              </w:rPr>
              <w:t>有關公</w:t>
            </w:r>
            <w:r>
              <w:rPr>
                <w:rFonts w:ascii="標楷體" w:eastAsia="標楷體" w:hAnsi="標楷體"/>
                <w:color w:val="000000"/>
                <w:szCs w:val="24"/>
              </w:rPr>
              <w:t>教人員保險被保險人受免職、解聘、休職、撤職或免除職務處分，於</w:t>
            </w:r>
            <w:r w:rsidRPr="00630648">
              <w:rPr>
                <w:rFonts w:ascii="標楷體" w:eastAsia="標楷體" w:hAnsi="標楷體"/>
                <w:color w:val="000000"/>
                <w:szCs w:val="24"/>
              </w:rPr>
              <w:t>110年10月22日以後，因撤銷、廢止或其他事</w:t>
            </w:r>
            <w:r w:rsidRPr="00630648">
              <w:rPr>
                <w:rFonts w:ascii="標楷體" w:eastAsia="標楷體" w:hAnsi="標楷體"/>
                <w:color w:val="000000"/>
                <w:szCs w:val="24"/>
              </w:rPr>
              <w:lastRenderedPageBreak/>
              <w:t>由而溯及既往失效者，得於復職(聘)並補薪時，追溯加保相關規定</w:t>
            </w:r>
            <w:r>
              <w:rPr>
                <w:rFonts w:ascii="標楷體" w:eastAsia="標楷體" w:hAnsi="標楷體" w:hint="eastAsia"/>
                <w:color w:val="000000"/>
                <w:szCs w:val="24"/>
              </w:rPr>
              <w:t>。</w:t>
            </w:r>
          </w:p>
        </w:tc>
        <w:tc>
          <w:tcPr>
            <w:tcW w:w="1926" w:type="pct"/>
            <w:shd w:val="clear" w:color="auto" w:fill="auto"/>
          </w:tcPr>
          <w:p w:rsidR="00B66604" w:rsidRPr="00DD1813" w:rsidRDefault="00B66604" w:rsidP="00B66604">
            <w:pPr>
              <w:autoSpaceDE w:val="0"/>
              <w:autoSpaceDN w:val="0"/>
              <w:adjustRightInd w:val="0"/>
              <w:ind w:left="480" w:hangingChars="200" w:hanging="480"/>
              <w:jc w:val="both"/>
              <w:rPr>
                <w:rFonts w:ascii="標楷體" w:eastAsia="標楷體" w:hAnsi="標楷體"/>
                <w:color w:val="000000"/>
                <w:szCs w:val="24"/>
              </w:rPr>
            </w:pPr>
            <w:r w:rsidRPr="00DD1813">
              <w:rPr>
                <w:rFonts w:ascii="標楷體" w:eastAsia="標楷體" w:hAnsi="標楷體" w:cs="Segoe UI"/>
                <w:color w:val="202020"/>
                <w:szCs w:val="24"/>
                <w:shd w:val="clear" w:color="auto" w:fill="FEFEFE"/>
              </w:rPr>
              <w:lastRenderedPageBreak/>
              <w:t>一</w:t>
            </w:r>
            <w:r w:rsidRPr="00DD1813">
              <w:rPr>
                <w:rFonts w:ascii="標楷體" w:eastAsia="標楷體" w:hAnsi="標楷體"/>
                <w:color w:val="000000"/>
                <w:szCs w:val="24"/>
              </w:rPr>
              <w:t>、</w:t>
            </w:r>
            <w:r w:rsidRPr="00630648">
              <w:rPr>
                <w:rFonts w:ascii="標楷體" w:eastAsia="標楷體" w:hAnsi="標楷體" w:hint="eastAsia"/>
                <w:color w:val="000000"/>
                <w:szCs w:val="24"/>
              </w:rPr>
              <w:t>被保險人</w:t>
            </w:r>
            <w:r>
              <w:rPr>
                <w:rFonts w:ascii="標楷體" w:eastAsia="標楷體" w:hAnsi="標楷體" w:hint="eastAsia"/>
                <w:color w:val="000000"/>
                <w:szCs w:val="24"/>
              </w:rPr>
              <w:t>受免職、解聘、休職、撤職或免除職務處分</w:t>
            </w:r>
            <w:r w:rsidRPr="00630648">
              <w:rPr>
                <w:rFonts w:ascii="標楷體" w:eastAsia="標楷體" w:hAnsi="標楷體" w:hint="eastAsia"/>
                <w:color w:val="000000"/>
                <w:szCs w:val="24"/>
              </w:rPr>
              <w:t>，</w:t>
            </w:r>
            <w:r>
              <w:rPr>
                <w:rFonts w:ascii="標楷體" w:eastAsia="標楷體" w:hAnsi="標楷體" w:hint="eastAsia"/>
                <w:color w:val="000000"/>
                <w:szCs w:val="24"/>
              </w:rPr>
              <w:t>於</w:t>
            </w:r>
            <w:r w:rsidRPr="00630648">
              <w:rPr>
                <w:rFonts w:ascii="標楷體" w:eastAsia="標楷體" w:hAnsi="標楷體"/>
                <w:color w:val="000000"/>
                <w:szCs w:val="24"/>
              </w:rPr>
              <w:t>110年10月22日以後</w:t>
            </w:r>
            <w:r w:rsidRPr="00630648">
              <w:rPr>
                <w:rFonts w:ascii="標楷體" w:eastAsia="標楷體" w:hAnsi="標楷體" w:hint="eastAsia"/>
                <w:color w:val="000000"/>
                <w:szCs w:val="24"/>
              </w:rPr>
              <w:t>因撤銷、廢止或其他事由而溯及既往失效者，得於復職</w:t>
            </w:r>
            <w:r w:rsidRPr="00630648">
              <w:rPr>
                <w:rFonts w:ascii="標楷體" w:eastAsia="標楷體" w:hAnsi="標楷體"/>
                <w:color w:val="000000"/>
                <w:szCs w:val="24"/>
              </w:rPr>
              <w:t>(</w:t>
            </w:r>
            <w:r w:rsidRPr="00630648">
              <w:rPr>
                <w:rFonts w:ascii="標楷體" w:eastAsia="標楷體" w:hAnsi="標楷體" w:hint="eastAsia"/>
                <w:color w:val="000000"/>
                <w:szCs w:val="24"/>
              </w:rPr>
              <w:t>聘</w:t>
            </w:r>
            <w:r w:rsidRPr="00630648">
              <w:rPr>
                <w:rFonts w:ascii="標楷體" w:eastAsia="標楷體" w:hAnsi="標楷體"/>
                <w:color w:val="000000"/>
                <w:szCs w:val="24"/>
              </w:rPr>
              <w:t>)</w:t>
            </w:r>
            <w:r w:rsidRPr="00630648">
              <w:rPr>
                <w:rFonts w:ascii="標楷體" w:eastAsia="標楷體" w:hAnsi="標楷體" w:hint="eastAsia"/>
                <w:color w:val="000000"/>
                <w:szCs w:val="24"/>
              </w:rPr>
              <w:t>並補薪時，追溯加保。</w:t>
            </w:r>
          </w:p>
          <w:p w:rsidR="00B66604" w:rsidRPr="00B66604" w:rsidRDefault="00B66604" w:rsidP="00B66604">
            <w:pPr>
              <w:autoSpaceDE w:val="0"/>
              <w:autoSpaceDN w:val="0"/>
              <w:adjustRightInd w:val="0"/>
              <w:ind w:left="480" w:hangingChars="200" w:hanging="480"/>
              <w:jc w:val="both"/>
              <w:rPr>
                <w:rFonts w:ascii="標楷體" w:eastAsia="標楷體" w:hAnsi="標楷體"/>
                <w:color w:val="000000"/>
                <w:szCs w:val="24"/>
              </w:rPr>
            </w:pPr>
            <w:r w:rsidRPr="00DD1813">
              <w:rPr>
                <w:rFonts w:ascii="標楷體" w:eastAsia="標楷體" w:hAnsi="標楷體"/>
                <w:color w:val="000000"/>
                <w:szCs w:val="24"/>
              </w:rPr>
              <w:t>二、</w:t>
            </w:r>
            <w:r>
              <w:rPr>
                <w:rFonts w:ascii="標楷體" w:eastAsia="標楷體" w:hAnsi="標楷體" w:hint="eastAsia"/>
                <w:color w:val="000000"/>
                <w:szCs w:val="24"/>
              </w:rPr>
              <w:t>是類</w:t>
            </w:r>
            <w:r w:rsidRPr="00630648">
              <w:rPr>
                <w:rFonts w:ascii="標楷體" w:eastAsia="標楷體" w:hAnsi="標楷體" w:hint="eastAsia"/>
                <w:color w:val="000000"/>
                <w:szCs w:val="24"/>
              </w:rPr>
              <w:t>人員於免職、解聘、休職、撤職或免除職務期間已參加其他職域社會保險</w:t>
            </w:r>
            <w:r>
              <w:rPr>
                <w:rFonts w:ascii="標楷體" w:eastAsia="標楷體" w:hAnsi="標楷體" w:hint="eastAsia"/>
                <w:color w:val="000000"/>
                <w:szCs w:val="24"/>
              </w:rPr>
              <w:t>並已加保</w:t>
            </w:r>
            <w:r>
              <w:rPr>
                <w:rFonts w:ascii="標楷體" w:eastAsia="標楷體" w:hAnsi="標楷體" w:hint="eastAsia"/>
                <w:color w:val="000000"/>
                <w:szCs w:val="24"/>
              </w:rPr>
              <w:lastRenderedPageBreak/>
              <w:t>者</w:t>
            </w:r>
            <w:r w:rsidRPr="00630648">
              <w:rPr>
                <w:rFonts w:ascii="標楷體" w:eastAsia="標楷體" w:hAnsi="標楷體" w:hint="eastAsia"/>
                <w:color w:val="000000"/>
                <w:szCs w:val="24"/>
              </w:rPr>
              <w:t>，得選擇不追溯加保；一經選定後，不得變更。選擇追溯加保者之重複加保年資得併計成就請領</w:t>
            </w:r>
            <w:r w:rsidR="00BC25E3" w:rsidRPr="00630648">
              <w:rPr>
                <w:rFonts w:ascii="標楷體" w:eastAsia="標楷體" w:hAnsi="標楷體"/>
                <w:color w:val="000000"/>
                <w:szCs w:val="24"/>
              </w:rPr>
              <w:t>公</w:t>
            </w:r>
            <w:r w:rsidR="00BC25E3">
              <w:rPr>
                <w:rFonts w:ascii="標楷體" w:eastAsia="標楷體" w:hAnsi="標楷體"/>
                <w:color w:val="000000"/>
                <w:szCs w:val="24"/>
              </w:rPr>
              <w:t>教人員保險</w:t>
            </w:r>
            <w:r w:rsidRPr="00630648">
              <w:rPr>
                <w:rFonts w:ascii="標楷體" w:eastAsia="標楷體" w:hAnsi="標楷體" w:hint="eastAsia"/>
                <w:color w:val="000000"/>
                <w:szCs w:val="24"/>
              </w:rPr>
              <w:t>養老給付之條件，並依</w:t>
            </w:r>
            <w:r>
              <w:rPr>
                <w:rFonts w:ascii="標楷體" w:eastAsia="標楷體" w:hAnsi="標楷體" w:hint="eastAsia"/>
                <w:color w:val="000000"/>
                <w:szCs w:val="24"/>
              </w:rPr>
              <w:t>公教人員保險法</w:t>
            </w:r>
            <w:r w:rsidRPr="00630648">
              <w:rPr>
                <w:rFonts w:ascii="標楷體" w:eastAsia="標楷體" w:hAnsi="標楷體" w:hint="eastAsia"/>
                <w:color w:val="000000"/>
                <w:szCs w:val="24"/>
              </w:rPr>
              <w:t>第</w:t>
            </w:r>
            <w:r>
              <w:rPr>
                <w:rFonts w:ascii="標楷體" w:eastAsia="標楷體" w:hAnsi="標楷體" w:hint="eastAsia"/>
                <w:color w:val="000000"/>
                <w:szCs w:val="24"/>
              </w:rPr>
              <w:t>12條第2</w:t>
            </w:r>
            <w:r w:rsidRPr="00630648">
              <w:rPr>
                <w:rFonts w:ascii="標楷體" w:eastAsia="標楷體" w:hAnsi="標楷體" w:hint="eastAsia"/>
                <w:color w:val="000000"/>
                <w:szCs w:val="24"/>
              </w:rPr>
              <w:t>項規定計給養老給付。</w:t>
            </w:r>
          </w:p>
        </w:tc>
        <w:tc>
          <w:tcPr>
            <w:tcW w:w="1034" w:type="pct"/>
            <w:shd w:val="clear" w:color="auto" w:fill="auto"/>
          </w:tcPr>
          <w:p w:rsidR="00E0005D" w:rsidRDefault="00B66604" w:rsidP="00B66604">
            <w:pPr>
              <w:jc w:val="both"/>
              <w:rPr>
                <w:rFonts w:ascii="標楷體" w:eastAsia="標楷體" w:hAnsi="標楷體"/>
                <w:color w:val="000000"/>
                <w:szCs w:val="24"/>
              </w:rPr>
            </w:pPr>
            <w:r>
              <w:rPr>
                <w:rFonts w:ascii="標楷體" w:eastAsia="標楷體" w:hAnsi="標楷體" w:hint="eastAsia"/>
                <w:color w:val="000000"/>
                <w:szCs w:val="24"/>
              </w:rPr>
              <w:lastRenderedPageBreak/>
              <w:t>銓敘部民國110年12月6日部退一字第</w:t>
            </w:r>
            <w:r w:rsidR="00E0005D">
              <w:rPr>
                <w:rFonts w:ascii="標楷體" w:eastAsia="標楷體" w:hAnsi="標楷體" w:hint="eastAsia"/>
                <w:color w:val="000000"/>
                <w:szCs w:val="24"/>
              </w:rPr>
              <w:t>1105403729</w:t>
            </w:r>
          </w:p>
          <w:p w:rsidR="00B66604" w:rsidRPr="00575EAC" w:rsidRDefault="00B66604" w:rsidP="00B66604">
            <w:pPr>
              <w:jc w:val="both"/>
              <w:rPr>
                <w:rFonts w:ascii="標楷體" w:eastAsia="標楷體" w:hAnsi="標楷體"/>
                <w:color w:val="000000"/>
                <w:szCs w:val="24"/>
              </w:rPr>
            </w:pPr>
            <w:r>
              <w:rPr>
                <w:rFonts w:ascii="標楷體" w:eastAsia="標楷體" w:hAnsi="標楷體" w:hint="eastAsia"/>
                <w:color w:val="000000"/>
                <w:szCs w:val="24"/>
              </w:rPr>
              <w:t>1號令</w:t>
            </w:r>
          </w:p>
        </w:tc>
        <w:tc>
          <w:tcPr>
            <w:tcW w:w="886" w:type="pct"/>
            <w:shd w:val="clear" w:color="auto" w:fill="auto"/>
          </w:tcPr>
          <w:p w:rsidR="00B66604" w:rsidRDefault="00B66604" w:rsidP="00B66604">
            <w:pPr>
              <w:jc w:val="both"/>
              <w:rPr>
                <w:rFonts w:ascii="標楷體" w:eastAsia="標楷體" w:hAnsi="標楷體"/>
                <w:color w:val="000000"/>
                <w:szCs w:val="24"/>
              </w:rPr>
            </w:pPr>
            <w:r>
              <w:rPr>
                <w:rFonts w:ascii="標楷體" w:eastAsia="標楷體" w:hAnsi="標楷體" w:hint="eastAsia"/>
                <w:color w:val="000000"/>
                <w:szCs w:val="24"/>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w:t>
            </w:r>
            <w:r>
              <w:rPr>
                <w:rFonts w:ascii="標楷體" w:eastAsia="標楷體" w:hAnsi="標楷體" w:hint="eastAsia"/>
                <w:color w:val="000000"/>
                <w:szCs w:val="24"/>
              </w:rPr>
              <w:t>10</w:t>
            </w:r>
            <w:r w:rsidRPr="00FF7C92">
              <w:rPr>
                <w:rFonts w:ascii="標楷體" w:eastAsia="標楷體" w:hAnsi="標楷體" w:hint="eastAsia"/>
                <w:color w:val="000000"/>
                <w:szCs w:val="24"/>
              </w:rPr>
              <w:t>年</w:t>
            </w:r>
            <w:r>
              <w:rPr>
                <w:rFonts w:ascii="標楷體" w:eastAsia="標楷體" w:hAnsi="標楷體" w:hint="eastAsia"/>
                <w:color w:val="000000"/>
                <w:szCs w:val="24"/>
              </w:rPr>
              <w:t>12</w:t>
            </w:r>
            <w:r w:rsidRPr="00FF7C92">
              <w:rPr>
                <w:rFonts w:ascii="標楷體" w:eastAsia="標楷體" w:hAnsi="標楷體" w:hint="eastAsia"/>
                <w:color w:val="000000"/>
                <w:szCs w:val="24"/>
              </w:rPr>
              <w:t>月</w:t>
            </w:r>
            <w:r>
              <w:rPr>
                <w:rFonts w:ascii="標楷體" w:eastAsia="標楷體" w:hAnsi="標楷體" w:hint="eastAsia"/>
                <w:color w:val="000000"/>
                <w:szCs w:val="24"/>
              </w:rPr>
              <w:t>9</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w:t>
            </w:r>
            <w:r>
              <w:rPr>
                <w:rFonts w:ascii="標楷體" w:eastAsia="標楷體" w:hAnsi="標楷體" w:hint="eastAsia"/>
                <w:color w:val="000000"/>
                <w:szCs w:val="24"/>
              </w:rPr>
              <w:t>1100324971</w:t>
            </w:r>
            <w:r w:rsidRPr="004A5439">
              <w:rPr>
                <w:rFonts w:ascii="標楷體" w:eastAsia="標楷體" w:hAnsi="標楷體"/>
                <w:color w:val="000000"/>
                <w:szCs w:val="24"/>
              </w:rPr>
              <w:t>號</w:t>
            </w:r>
            <w:r w:rsidRPr="006A0E49">
              <w:rPr>
                <w:rFonts w:ascii="標楷體" w:eastAsia="標楷體" w:hAnsi="標楷體" w:hint="eastAsia"/>
                <w:color w:val="000000"/>
                <w:szCs w:val="24"/>
              </w:rPr>
              <w:t>函</w:t>
            </w:r>
          </w:p>
        </w:tc>
        <w:tc>
          <w:tcPr>
            <w:tcW w:w="330" w:type="pct"/>
            <w:shd w:val="clear" w:color="auto" w:fill="auto"/>
          </w:tcPr>
          <w:p w:rsidR="00B66604" w:rsidRPr="002B7969" w:rsidRDefault="00B66604" w:rsidP="00B66604">
            <w:pPr>
              <w:jc w:val="both"/>
              <w:rPr>
                <w:rFonts w:ascii="標楷體" w:eastAsia="標楷體" w:hAnsi="標楷體"/>
                <w:szCs w:val="24"/>
              </w:rPr>
            </w:pPr>
          </w:p>
        </w:tc>
      </w:tr>
    </w:tbl>
    <w:p w:rsidR="0030656D" w:rsidRPr="007071A9" w:rsidRDefault="0030656D" w:rsidP="007A7BB4">
      <w:pPr>
        <w:jc w:val="both"/>
        <w:rPr>
          <w:rFonts w:ascii="標楷體" w:eastAsia="標楷體" w:hAnsi="標楷體"/>
          <w:sz w:val="32"/>
          <w:szCs w:val="32"/>
        </w:rPr>
      </w:pPr>
    </w:p>
    <w:sectPr w:rsidR="0030656D"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4E" w:rsidRDefault="008F544E" w:rsidP="001D5F40">
      <w:r>
        <w:separator/>
      </w:r>
    </w:p>
  </w:endnote>
  <w:endnote w:type="continuationSeparator" w:id="0">
    <w:p w:rsidR="008F544E" w:rsidRDefault="008F544E"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紳U'77?">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C67CD8" w:rsidRPr="00C67CD8">
          <w:rPr>
            <w:noProof/>
            <w:lang w:val="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4E" w:rsidRDefault="008F544E" w:rsidP="001D5F40">
      <w:r>
        <w:separator/>
      </w:r>
    </w:p>
  </w:footnote>
  <w:footnote w:type="continuationSeparator" w:id="0">
    <w:p w:rsidR="008F544E" w:rsidRDefault="008F544E"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00"/>
    <w:multiLevelType w:val="hybridMultilevel"/>
    <w:tmpl w:val="AF62DA26"/>
    <w:lvl w:ilvl="0" w:tplc="68945588">
      <w:start w:val="1"/>
      <w:numFmt w:val="taiwaneseCountingThousand"/>
      <w:lvlText w:val="(%1)"/>
      <w:lvlJc w:val="left"/>
      <w:pPr>
        <w:ind w:left="1134" w:hanging="567"/>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19410B"/>
    <w:multiLevelType w:val="multilevel"/>
    <w:tmpl w:val="1738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4F4794"/>
    <w:multiLevelType w:val="hybridMultilevel"/>
    <w:tmpl w:val="599AE14C"/>
    <w:lvl w:ilvl="0" w:tplc="21F08088">
      <w:start w:val="1"/>
      <w:numFmt w:val="taiwaneseCountingThousand"/>
      <w:lvlText w:val="%1、"/>
      <w:lvlJc w:val="left"/>
      <w:pPr>
        <w:ind w:left="510" w:hanging="51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F7113"/>
    <w:multiLevelType w:val="hybridMultilevel"/>
    <w:tmpl w:val="296C92C8"/>
    <w:lvl w:ilvl="0" w:tplc="9280E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06E7D"/>
    <w:multiLevelType w:val="hybridMultilevel"/>
    <w:tmpl w:val="19148292"/>
    <w:lvl w:ilvl="0" w:tplc="86447A88">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8"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D14434"/>
    <w:multiLevelType w:val="hybridMultilevel"/>
    <w:tmpl w:val="6E8675D2"/>
    <w:lvl w:ilvl="0" w:tplc="EF52AA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5E5C10"/>
    <w:multiLevelType w:val="hybridMultilevel"/>
    <w:tmpl w:val="D8F4C8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2058060C"/>
    <w:multiLevelType w:val="hybridMultilevel"/>
    <w:tmpl w:val="135AA392"/>
    <w:lvl w:ilvl="0" w:tplc="DD58F3F8">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0"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7A3BD3"/>
    <w:multiLevelType w:val="hybridMultilevel"/>
    <w:tmpl w:val="104ED47C"/>
    <w:lvl w:ilvl="0" w:tplc="76400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EB72B1"/>
    <w:multiLevelType w:val="hybridMultilevel"/>
    <w:tmpl w:val="3364E25A"/>
    <w:lvl w:ilvl="0" w:tplc="4A565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667124C"/>
    <w:multiLevelType w:val="hybridMultilevel"/>
    <w:tmpl w:val="F3324DE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9D66E33"/>
    <w:multiLevelType w:val="hybridMultilevel"/>
    <w:tmpl w:val="75CEF14C"/>
    <w:lvl w:ilvl="0" w:tplc="E42895CE">
      <w:start w:val="1"/>
      <w:numFmt w:val="taiwaneseCountingThousand"/>
      <w:lvlText w:val="%1、"/>
      <w:lvlJc w:val="left"/>
      <w:pPr>
        <w:ind w:left="451" w:hanging="4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E0A1DDF"/>
    <w:multiLevelType w:val="hybridMultilevel"/>
    <w:tmpl w:val="C8609AE4"/>
    <w:lvl w:ilvl="0" w:tplc="80B03F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6C47B9"/>
    <w:multiLevelType w:val="hybridMultilevel"/>
    <w:tmpl w:val="6EB0E9FC"/>
    <w:lvl w:ilvl="0" w:tplc="D5581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52DB70E1"/>
    <w:multiLevelType w:val="hybridMultilevel"/>
    <w:tmpl w:val="D32842D0"/>
    <w:lvl w:ilvl="0" w:tplc="C0EC9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5A72001"/>
    <w:multiLevelType w:val="multilevel"/>
    <w:tmpl w:val="FEC0B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15C4D74"/>
    <w:multiLevelType w:val="hybridMultilevel"/>
    <w:tmpl w:val="E97E342E"/>
    <w:lvl w:ilvl="0" w:tplc="398405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18F3C17"/>
    <w:multiLevelType w:val="hybridMultilevel"/>
    <w:tmpl w:val="991092C0"/>
    <w:lvl w:ilvl="0" w:tplc="E5188E46">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5" w15:restartNumberingAfterBreak="0">
    <w:nsid w:val="72BF5E55"/>
    <w:multiLevelType w:val="hybridMultilevel"/>
    <w:tmpl w:val="EECA6FC6"/>
    <w:lvl w:ilvl="0" w:tplc="FFDA1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2F04484"/>
    <w:multiLevelType w:val="hybridMultilevel"/>
    <w:tmpl w:val="2BBA0CFC"/>
    <w:lvl w:ilvl="0" w:tplc="C07CE96A">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7" w15:restartNumberingAfterBreak="0">
    <w:nsid w:val="73D16309"/>
    <w:multiLevelType w:val="hybridMultilevel"/>
    <w:tmpl w:val="8552013C"/>
    <w:lvl w:ilvl="0" w:tplc="5822971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8" w15:restartNumberingAfterBreak="0">
    <w:nsid w:val="7439703A"/>
    <w:multiLevelType w:val="hybridMultilevel"/>
    <w:tmpl w:val="336C38E2"/>
    <w:lvl w:ilvl="0" w:tplc="95FA21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2"/>
  </w:num>
  <w:num w:numId="3">
    <w:abstractNumId w:val="39"/>
  </w:num>
  <w:num w:numId="4">
    <w:abstractNumId w:val="30"/>
  </w:num>
  <w:num w:numId="5">
    <w:abstractNumId w:val="37"/>
  </w:num>
  <w:num w:numId="6">
    <w:abstractNumId w:val="34"/>
  </w:num>
  <w:num w:numId="7">
    <w:abstractNumId w:val="9"/>
  </w:num>
  <w:num w:numId="8">
    <w:abstractNumId w:val="43"/>
  </w:num>
  <w:num w:numId="9">
    <w:abstractNumId w:val="8"/>
  </w:num>
  <w:num w:numId="10">
    <w:abstractNumId w:val="3"/>
  </w:num>
  <w:num w:numId="11">
    <w:abstractNumId w:val="16"/>
  </w:num>
  <w:num w:numId="12">
    <w:abstractNumId w:val="25"/>
  </w:num>
  <w:num w:numId="13">
    <w:abstractNumId w:val="1"/>
  </w:num>
  <w:num w:numId="14">
    <w:abstractNumId w:val="27"/>
  </w:num>
  <w:num w:numId="15">
    <w:abstractNumId w:val="23"/>
  </w:num>
  <w:num w:numId="16">
    <w:abstractNumId w:val="11"/>
  </w:num>
  <w:num w:numId="17">
    <w:abstractNumId w:val="28"/>
  </w:num>
  <w:num w:numId="18">
    <w:abstractNumId w:val="2"/>
  </w:num>
  <w:num w:numId="19">
    <w:abstractNumId w:val="17"/>
  </w:num>
  <w:num w:numId="20">
    <w:abstractNumId w:val="20"/>
  </w:num>
  <w:num w:numId="21">
    <w:abstractNumId w:val="10"/>
  </w:num>
  <w:num w:numId="22">
    <w:abstractNumId w:val="24"/>
  </w:num>
  <w:num w:numId="23">
    <w:abstractNumId w:val="49"/>
  </w:num>
  <w:num w:numId="24">
    <w:abstractNumId w:val="38"/>
  </w:num>
  <w:num w:numId="25">
    <w:abstractNumId w:val="12"/>
  </w:num>
  <w:num w:numId="26">
    <w:abstractNumId w:val="31"/>
  </w:num>
  <w:num w:numId="27">
    <w:abstractNumId w:val="21"/>
  </w:num>
  <w:num w:numId="28">
    <w:abstractNumId w:val="15"/>
  </w:num>
  <w:num w:numId="29">
    <w:abstractNumId w:val="36"/>
  </w:num>
  <w:num w:numId="30">
    <w:abstractNumId w:val="26"/>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9"/>
  </w:num>
  <w:num w:numId="37">
    <w:abstractNumId w:val="45"/>
  </w:num>
  <w:num w:numId="38">
    <w:abstractNumId w:val="46"/>
  </w:num>
  <w:num w:numId="39">
    <w:abstractNumId w:val="6"/>
  </w:num>
  <w:num w:numId="40">
    <w:abstractNumId w:val="44"/>
  </w:num>
  <w:num w:numId="41">
    <w:abstractNumId w:val="5"/>
  </w:num>
  <w:num w:numId="42">
    <w:abstractNumId w:val="33"/>
  </w:num>
  <w:num w:numId="43">
    <w:abstractNumId w:val="40"/>
  </w:num>
  <w:num w:numId="44">
    <w:abstractNumId w:val="48"/>
  </w:num>
  <w:num w:numId="45">
    <w:abstractNumId w:val="42"/>
  </w:num>
  <w:num w:numId="46">
    <w:abstractNumId w:val="13"/>
  </w:num>
  <w:num w:numId="47">
    <w:abstractNumId w:val="47"/>
  </w:num>
  <w:num w:numId="48">
    <w:abstractNumId w:val="7"/>
  </w:num>
  <w:num w:numId="49">
    <w:abstractNumId w:val="19"/>
  </w:num>
  <w:num w:numId="5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0EFD"/>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996"/>
    <w:rsid w:val="000374A9"/>
    <w:rsid w:val="000377CE"/>
    <w:rsid w:val="00037AA6"/>
    <w:rsid w:val="0004031C"/>
    <w:rsid w:val="000429A8"/>
    <w:rsid w:val="00043C0C"/>
    <w:rsid w:val="000451AF"/>
    <w:rsid w:val="00045ACD"/>
    <w:rsid w:val="00046482"/>
    <w:rsid w:val="0004719D"/>
    <w:rsid w:val="00047316"/>
    <w:rsid w:val="00047714"/>
    <w:rsid w:val="00052468"/>
    <w:rsid w:val="00052A8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DED"/>
    <w:rsid w:val="00085F2F"/>
    <w:rsid w:val="000873B3"/>
    <w:rsid w:val="00087A0C"/>
    <w:rsid w:val="000907FB"/>
    <w:rsid w:val="00090CCD"/>
    <w:rsid w:val="00092FB8"/>
    <w:rsid w:val="000931BA"/>
    <w:rsid w:val="00093F75"/>
    <w:rsid w:val="000942CA"/>
    <w:rsid w:val="00094B50"/>
    <w:rsid w:val="000955F0"/>
    <w:rsid w:val="000960C3"/>
    <w:rsid w:val="00096543"/>
    <w:rsid w:val="00096A51"/>
    <w:rsid w:val="000A01A2"/>
    <w:rsid w:val="000A06AE"/>
    <w:rsid w:val="000A09AD"/>
    <w:rsid w:val="000A0C3A"/>
    <w:rsid w:val="000A100B"/>
    <w:rsid w:val="000A16A2"/>
    <w:rsid w:val="000A1A7A"/>
    <w:rsid w:val="000A1E91"/>
    <w:rsid w:val="000A2097"/>
    <w:rsid w:val="000A421E"/>
    <w:rsid w:val="000A4383"/>
    <w:rsid w:val="000A45A2"/>
    <w:rsid w:val="000A45B9"/>
    <w:rsid w:val="000A46E1"/>
    <w:rsid w:val="000A4C45"/>
    <w:rsid w:val="000A582A"/>
    <w:rsid w:val="000A6CE5"/>
    <w:rsid w:val="000A6D64"/>
    <w:rsid w:val="000B0F10"/>
    <w:rsid w:val="000B0FFE"/>
    <w:rsid w:val="000B190A"/>
    <w:rsid w:val="000B1F5C"/>
    <w:rsid w:val="000B2439"/>
    <w:rsid w:val="000B3073"/>
    <w:rsid w:val="000B343C"/>
    <w:rsid w:val="000B46A0"/>
    <w:rsid w:val="000B4BBC"/>
    <w:rsid w:val="000B5254"/>
    <w:rsid w:val="000B66EB"/>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27DE"/>
    <w:rsid w:val="000D3542"/>
    <w:rsid w:val="000D3665"/>
    <w:rsid w:val="000D4A70"/>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346A"/>
    <w:rsid w:val="000F4101"/>
    <w:rsid w:val="000F410C"/>
    <w:rsid w:val="000F4494"/>
    <w:rsid w:val="000F49F4"/>
    <w:rsid w:val="000F4E11"/>
    <w:rsid w:val="000F5A4C"/>
    <w:rsid w:val="000F63B5"/>
    <w:rsid w:val="0010006B"/>
    <w:rsid w:val="00100192"/>
    <w:rsid w:val="00100C7C"/>
    <w:rsid w:val="0010144B"/>
    <w:rsid w:val="001017BD"/>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008"/>
    <w:rsid w:val="00171433"/>
    <w:rsid w:val="00172078"/>
    <w:rsid w:val="00172C7B"/>
    <w:rsid w:val="00172C92"/>
    <w:rsid w:val="00172D99"/>
    <w:rsid w:val="0017349B"/>
    <w:rsid w:val="0017367E"/>
    <w:rsid w:val="00174DE5"/>
    <w:rsid w:val="00174E49"/>
    <w:rsid w:val="001768AF"/>
    <w:rsid w:val="001809CA"/>
    <w:rsid w:val="00182146"/>
    <w:rsid w:val="001821CD"/>
    <w:rsid w:val="00182508"/>
    <w:rsid w:val="00182BBB"/>
    <w:rsid w:val="0018367E"/>
    <w:rsid w:val="001858DC"/>
    <w:rsid w:val="00190068"/>
    <w:rsid w:val="00190311"/>
    <w:rsid w:val="00192093"/>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5B86"/>
    <w:rsid w:val="001A645D"/>
    <w:rsid w:val="001A67D0"/>
    <w:rsid w:val="001A6DA8"/>
    <w:rsid w:val="001B05A1"/>
    <w:rsid w:val="001B08A0"/>
    <w:rsid w:val="001B11F7"/>
    <w:rsid w:val="001B14D5"/>
    <w:rsid w:val="001B25D2"/>
    <w:rsid w:val="001B2A93"/>
    <w:rsid w:val="001B48E7"/>
    <w:rsid w:val="001B4D35"/>
    <w:rsid w:val="001B50E3"/>
    <w:rsid w:val="001B5A2C"/>
    <w:rsid w:val="001B6363"/>
    <w:rsid w:val="001B64D8"/>
    <w:rsid w:val="001C05EA"/>
    <w:rsid w:val="001C0912"/>
    <w:rsid w:val="001C0D1B"/>
    <w:rsid w:val="001C12DC"/>
    <w:rsid w:val="001C1A50"/>
    <w:rsid w:val="001C21DD"/>
    <w:rsid w:val="001C265C"/>
    <w:rsid w:val="001C289F"/>
    <w:rsid w:val="001C34F0"/>
    <w:rsid w:val="001C38C9"/>
    <w:rsid w:val="001C3E8C"/>
    <w:rsid w:val="001C40AB"/>
    <w:rsid w:val="001C5DBB"/>
    <w:rsid w:val="001C6107"/>
    <w:rsid w:val="001C6239"/>
    <w:rsid w:val="001C659E"/>
    <w:rsid w:val="001C7A05"/>
    <w:rsid w:val="001D008D"/>
    <w:rsid w:val="001D02DA"/>
    <w:rsid w:val="001D08B8"/>
    <w:rsid w:val="001D200B"/>
    <w:rsid w:val="001D23AE"/>
    <w:rsid w:val="001D2747"/>
    <w:rsid w:val="001D2B3F"/>
    <w:rsid w:val="001D30A8"/>
    <w:rsid w:val="001D3920"/>
    <w:rsid w:val="001D437D"/>
    <w:rsid w:val="001D4CDC"/>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4D29"/>
    <w:rsid w:val="001F5100"/>
    <w:rsid w:val="001F5143"/>
    <w:rsid w:val="001F641B"/>
    <w:rsid w:val="001F6C83"/>
    <w:rsid w:val="001F70A1"/>
    <w:rsid w:val="001F7481"/>
    <w:rsid w:val="001F7577"/>
    <w:rsid w:val="001F78C7"/>
    <w:rsid w:val="00201A44"/>
    <w:rsid w:val="00201E7E"/>
    <w:rsid w:val="00201ECE"/>
    <w:rsid w:val="00202B89"/>
    <w:rsid w:val="00202FEF"/>
    <w:rsid w:val="00203463"/>
    <w:rsid w:val="00204818"/>
    <w:rsid w:val="002048E2"/>
    <w:rsid w:val="00205048"/>
    <w:rsid w:val="0020509C"/>
    <w:rsid w:val="00205D12"/>
    <w:rsid w:val="002065BE"/>
    <w:rsid w:val="0020668C"/>
    <w:rsid w:val="002066BC"/>
    <w:rsid w:val="002103D0"/>
    <w:rsid w:val="002110F4"/>
    <w:rsid w:val="002111DC"/>
    <w:rsid w:val="002125C2"/>
    <w:rsid w:val="00213799"/>
    <w:rsid w:val="002137A0"/>
    <w:rsid w:val="00214261"/>
    <w:rsid w:val="00214FCA"/>
    <w:rsid w:val="002159BD"/>
    <w:rsid w:val="00216058"/>
    <w:rsid w:val="00216281"/>
    <w:rsid w:val="0021731B"/>
    <w:rsid w:val="00217404"/>
    <w:rsid w:val="00217482"/>
    <w:rsid w:val="0022030D"/>
    <w:rsid w:val="00222D70"/>
    <w:rsid w:val="00222F4B"/>
    <w:rsid w:val="002234F2"/>
    <w:rsid w:val="00223A69"/>
    <w:rsid w:val="0022488D"/>
    <w:rsid w:val="00225463"/>
    <w:rsid w:val="0022550E"/>
    <w:rsid w:val="00226702"/>
    <w:rsid w:val="002272D5"/>
    <w:rsid w:val="002307F0"/>
    <w:rsid w:val="00231320"/>
    <w:rsid w:val="00232381"/>
    <w:rsid w:val="00232495"/>
    <w:rsid w:val="00232E9A"/>
    <w:rsid w:val="002346E8"/>
    <w:rsid w:val="00234998"/>
    <w:rsid w:val="002362C2"/>
    <w:rsid w:val="00236306"/>
    <w:rsid w:val="0023685F"/>
    <w:rsid w:val="00236A77"/>
    <w:rsid w:val="00236F66"/>
    <w:rsid w:val="00236FF5"/>
    <w:rsid w:val="00237667"/>
    <w:rsid w:val="002404B7"/>
    <w:rsid w:val="00240E79"/>
    <w:rsid w:val="00241AE2"/>
    <w:rsid w:val="002422EC"/>
    <w:rsid w:val="002424CD"/>
    <w:rsid w:val="00242F5E"/>
    <w:rsid w:val="0024388A"/>
    <w:rsid w:val="00243CC4"/>
    <w:rsid w:val="0024565B"/>
    <w:rsid w:val="002458E0"/>
    <w:rsid w:val="00245D32"/>
    <w:rsid w:val="00245FB4"/>
    <w:rsid w:val="00246CD8"/>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44E"/>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5E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0E6"/>
    <w:rsid w:val="002A283F"/>
    <w:rsid w:val="002A2884"/>
    <w:rsid w:val="002A590F"/>
    <w:rsid w:val="002A5B09"/>
    <w:rsid w:val="002A675B"/>
    <w:rsid w:val="002A70C6"/>
    <w:rsid w:val="002A7735"/>
    <w:rsid w:val="002A7CEE"/>
    <w:rsid w:val="002A7F74"/>
    <w:rsid w:val="002B019B"/>
    <w:rsid w:val="002B020D"/>
    <w:rsid w:val="002B0302"/>
    <w:rsid w:val="002B0312"/>
    <w:rsid w:val="002B0FD7"/>
    <w:rsid w:val="002B187D"/>
    <w:rsid w:val="002B2459"/>
    <w:rsid w:val="002B258F"/>
    <w:rsid w:val="002B280E"/>
    <w:rsid w:val="002B2F29"/>
    <w:rsid w:val="002B33AC"/>
    <w:rsid w:val="002B33B4"/>
    <w:rsid w:val="002B3A40"/>
    <w:rsid w:val="002B4BB2"/>
    <w:rsid w:val="002B4DBD"/>
    <w:rsid w:val="002B4E78"/>
    <w:rsid w:val="002B4F14"/>
    <w:rsid w:val="002B5F25"/>
    <w:rsid w:val="002B5F8B"/>
    <w:rsid w:val="002B675D"/>
    <w:rsid w:val="002B71BF"/>
    <w:rsid w:val="002B7969"/>
    <w:rsid w:val="002C04E4"/>
    <w:rsid w:val="002C07E8"/>
    <w:rsid w:val="002C1DDD"/>
    <w:rsid w:val="002C31F5"/>
    <w:rsid w:val="002C4838"/>
    <w:rsid w:val="002C5001"/>
    <w:rsid w:val="002C59DD"/>
    <w:rsid w:val="002C5D02"/>
    <w:rsid w:val="002C5F03"/>
    <w:rsid w:val="002C6662"/>
    <w:rsid w:val="002C7AC3"/>
    <w:rsid w:val="002C7CE0"/>
    <w:rsid w:val="002D15BE"/>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67A"/>
    <w:rsid w:val="00303B22"/>
    <w:rsid w:val="00303D71"/>
    <w:rsid w:val="0030440B"/>
    <w:rsid w:val="00304628"/>
    <w:rsid w:val="0030485F"/>
    <w:rsid w:val="003048EC"/>
    <w:rsid w:val="00305162"/>
    <w:rsid w:val="0030547D"/>
    <w:rsid w:val="00305D94"/>
    <w:rsid w:val="00305E05"/>
    <w:rsid w:val="00306117"/>
    <w:rsid w:val="0030656D"/>
    <w:rsid w:val="00307B37"/>
    <w:rsid w:val="0031007F"/>
    <w:rsid w:val="00310DA3"/>
    <w:rsid w:val="003113EB"/>
    <w:rsid w:val="00311B86"/>
    <w:rsid w:val="00311F05"/>
    <w:rsid w:val="00312089"/>
    <w:rsid w:val="003133EC"/>
    <w:rsid w:val="003146A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4CE7"/>
    <w:rsid w:val="00335F2A"/>
    <w:rsid w:val="003366FA"/>
    <w:rsid w:val="00336B6D"/>
    <w:rsid w:val="00336FB7"/>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1C19"/>
    <w:rsid w:val="00352335"/>
    <w:rsid w:val="00352DF5"/>
    <w:rsid w:val="00353851"/>
    <w:rsid w:val="00353DE5"/>
    <w:rsid w:val="0035501C"/>
    <w:rsid w:val="003555B2"/>
    <w:rsid w:val="00356409"/>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26C"/>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385B"/>
    <w:rsid w:val="003E403C"/>
    <w:rsid w:val="003E40AB"/>
    <w:rsid w:val="003E5984"/>
    <w:rsid w:val="003E62DE"/>
    <w:rsid w:val="003E655E"/>
    <w:rsid w:val="003E7158"/>
    <w:rsid w:val="003E718B"/>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439"/>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459B"/>
    <w:rsid w:val="004246F0"/>
    <w:rsid w:val="00425766"/>
    <w:rsid w:val="004269A8"/>
    <w:rsid w:val="00426D89"/>
    <w:rsid w:val="00427056"/>
    <w:rsid w:val="0042791C"/>
    <w:rsid w:val="00427FEA"/>
    <w:rsid w:val="00430D16"/>
    <w:rsid w:val="0043127E"/>
    <w:rsid w:val="004314BE"/>
    <w:rsid w:val="00431C68"/>
    <w:rsid w:val="0043215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5B2E"/>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872FD"/>
    <w:rsid w:val="00490074"/>
    <w:rsid w:val="00491C22"/>
    <w:rsid w:val="00492001"/>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B93"/>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622"/>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736"/>
    <w:rsid w:val="004F08B7"/>
    <w:rsid w:val="004F2172"/>
    <w:rsid w:val="004F21F3"/>
    <w:rsid w:val="004F226E"/>
    <w:rsid w:val="004F25F4"/>
    <w:rsid w:val="004F3C94"/>
    <w:rsid w:val="004F3EB8"/>
    <w:rsid w:val="004F4046"/>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4CD3"/>
    <w:rsid w:val="005254D5"/>
    <w:rsid w:val="00525B60"/>
    <w:rsid w:val="00525E0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3D48"/>
    <w:rsid w:val="005543CF"/>
    <w:rsid w:val="005550CB"/>
    <w:rsid w:val="00555DB5"/>
    <w:rsid w:val="0055688A"/>
    <w:rsid w:val="00557D5B"/>
    <w:rsid w:val="00557DD7"/>
    <w:rsid w:val="0056016B"/>
    <w:rsid w:val="005605B1"/>
    <w:rsid w:val="00560BE1"/>
    <w:rsid w:val="00561E1B"/>
    <w:rsid w:val="00562DCB"/>
    <w:rsid w:val="00563206"/>
    <w:rsid w:val="005637B0"/>
    <w:rsid w:val="00563A12"/>
    <w:rsid w:val="00563EAD"/>
    <w:rsid w:val="00566A61"/>
    <w:rsid w:val="00566B8C"/>
    <w:rsid w:val="00574447"/>
    <w:rsid w:val="0057445B"/>
    <w:rsid w:val="005766A2"/>
    <w:rsid w:val="0057710F"/>
    <w:rsid w:val="005773E4"/>
    <w:rsid w:val="005806B7"/>
    <w:rsid w:val="0058085D"/>
    <w:rsid w:val="0058240A"/>
    <w:rsid w:val="00582475"/>
    <w:rsid w:val="00582958"/>
    <w:rsid w:val="00583403"/>
    <w:rsid w:val="00583D9F"/>
    <w:rsid w:val="00583DC1"/>
    <w:rsid w:val="00583DE0"/>
    <w:rsid w:val="00583E67"/>
    <w:rsid w:val="00584BA6"/>
    <w:rsid w:val="00586941"/>
    <w:rsid w:val="005871A9"/>
    <w:rsid w:val="00587BE9"/>
    <w:rsid w:val="00587D28"/>
    <w:rsid w:val="00587D90"/>
    <w:rsid w:val="00587EF7"/>
    <w:rsid w:val="005905D5"/>
    <w:rsid w:val="00590CA5"/>
    <w:rsid w:val="00590D90"/>
    <w:rsid w:val="00592194"/>
    <w:rsid w:val="0059231E"/>
    <w:rsid w:val="00592EBB"/>
    <w:rsid w:val="00593B5D"/>
    <w:rsid w:val="005947FA"/>
    <w:rsid w:val="00594FA9"/>
    <w:rsid w:val="00595931"/>
    <w:rsid w:val="00597214"/>
    <w:rsid w:val="00597A7D"/>
    <w:rsid w:val="005A0915"/>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026E"/>
    <w:rsid w:val="006008BC"/>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47C2"/>
    <w:rsid w:val="006165AB"/>
    <w:rsid w:val="00616B8B"/>
    <w:rsid w:val="006172F5"/>
    <w:rsid w:val="00617306"/>
    <w:rsid w:val="0062187A"/>
    <w:rsid w:val="006219A3"/>
    <w:rsid w:val="00621AB1"/>
    <w:rsid w:val="00622B76"/>
    <w:rsid w:val="0062475B"/>
    <w:rsid w:val="006250E1"/>
    <w:rsid w:val="006256AD"/>
    <w:rsid w:val="00625BB5"/>
    <w:rsid w:val="00625C99"/>
    <w:rsid w:val="00627821"/>
    <w:rsid w:val="00627B50"/>
    <w:rsid w:val="006306EA"/>
    <w:rsid w:val="00630D50"/>
    <w:rsid w:val="00630F09"/>
    <w:rsid w:val="00631108"/>
    <w:rsid w:val="00632346"/>
    <w:rsid w:val="0063255D"/>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65A8"/>
    <w:rsid w:val="00647301"/>
    <w:rsid w:val="0064758D"/>
    <w:rsid w:val="00647C33"/>
    <w:rsid w:val="00647CEC"/>
    <w:rsid w:val="00650150"/>
    <w:rsid w:val="00650F7F"/>
    <w:rsid w:val="00651171"/>
    <w:rsid w:val="0065165A"/>
    <w:rsid w:val="006517D2"/>
    <w:rsid w:val="00654283"/>
    <w:rsid w:val="00654AD8"/>
    <w:rsid w:val="00654C76"/>
    <w:rsid w:val="00655134"/>
    <w:rsid w:val="00656A18"/>
    <w:rsid w:val="00656F87"/>
    <w:rsid w:val="0065754D"/>
    <w:rsid w:val="00657E56"/>
    <w:rsid w:val="006603D1"/>
    <w:rsid w:val="00660892"/>
    <w:rsid w:val="00660A0F"/>
    <w:rsid w:val="00662F8C"/>
    <w:rsid w:val="00663076"/>
    <w:rsid w:val="00663AD8"/>
    <w:rsid w:val="00663D06"/>
    <w:rsid w:val="00664E44"/>
    <w:rsid w:val="00665031"/>
    <w:rsid w:val="00666B80"/>
    <w:rsid w:val="00670BA1"/>
    <w:rsid w:val="006725B4"/>
    <w:rsid w:val="0067270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1DE7"/>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B7C"/>
    <w:rsid w:val="006B1FC5"/>
    <w:rsid w:val="006B267A"/>
    <w:rsid w:val="006B34CC"/>
    <w:rsid w:val="006B377D"/>
    <w:rsid w:val="006B3B02"/>
    <w:rsid w:val="006B4145"/>
    <w:rsid w:val="006B49B5"/>
    <w:rsid w:val="006B4C4F"/>
    <w:rsid w:val="006B4EFB"/>
    <w:rsid w:val="006B54E9"/>
    <w:rsid w:val="006B568A"/>
    <w:rsid w:val="006B5998"/>
    <w:rsid w:val="006B5C7C"/>
    <w:rsid w:val="006B6298"/>
    <w:rsid w:val="006B7743"/>
    <w:rsid w:val="006C08E2"/>
    <w:rsid w:val="006C119E"/>
    <w:rsid w:val="006C17E3"/>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4E7"/>
    <w:rsid w:val="006D7E95"/>
    <w:rsid w:val="006E0D28"/>
    <w:rsid w:val="006E2255"/>
    <w:rsid w:val="006E267B"/>
    <w:rsid w:val="006E2830"/>
    <w:rsid w:val="006E2E5D"/>
    <w:rsid w:val="006E2EAC"/>
    <w:rsid w:val="006E33BD"/>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2551"/>
    <w:rsid w:val="007036C4"/>
    <w:rsid w:val="0070386A"/>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979"/>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1C5D"/>
    <w:rsid w:val="00732688"/>
    <w:rsid w:val="00734184"/>
    <w:rsid w:val="007348FE"/>
    <w:rsid w:val="00734A5D"/>
    <w:rsid w:val="0073572C"/>
    <w:rsid w:val="00735922"/>
    <w:rsid w:val="00735CF3"/>
    <w:rsid w:val="007372B2"/>
    <w:rsid w:val="007372BE"/>
    <w:rsid w:val="00737517"/>
    <w:rsid w:val="00737FC2"/>
    <w:rsid w:val="007401CE"/>
    <w:rsid w:val="00740338"/>
    <w:rsid w:val="0074071E"/>
    <w:rsid w:val="00741596"/>
    <w:rsid w:val="00741C18"/>
    <w:rsid w:val="00742C7B"/>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380"/>
    <w:rsid w:val="007A4EBC"/>
    <w:rsid w:val="007A5B38"/>
    <w:rsid w:val="007A656A"/>
    <w:rsid w:val="007A7BB4"/>
    <w:rsid w:val="007B006E"/>
    <w:rsid w:val="007B2102"/>
    <w:rsid w:val="007B23C6"/>
    <w:rsid w:val="007B27B4"/>
    <w:rsid w:val="007B3A90"/>
    <w:rsid w:val="007B4510"/>
    <w:rsid w:val="007B4C26"/>
    <w:rsid w:val="007B5D98"/>
    <w:rsid w:val="007B6117"/>
    <w:rsid w:val="007B781F"/>
    <w:rsid w:val="007C0836"/>
    <w:rsid w:val="007C0894"/>
    <w:rsid w:val="007C1584"/>
    <w:rsid w:val="007C1594"/>
    <w:rsid w:val="007C2775"/>
    <w:rsid w:val="007C2CD6"/>
    <w:rsid w:val="007C3E14"/>
    <w:rsid w:val="007C3F7A"/>
    <w:rsid w:val="007C44A8"/>
    <w:rsid w:val="007C4967"/>
    <w:rsid w:val="007C4BC5"/>
    <w:rsid w:val="007C4BF0"/>
    <w:rsid w:val="007C4ECA"/>
    <w:rsid w:val="007C5490"/>
    <w:rsid w:val="007C57C1"/>
    <w:rsid w:val="007C5C1B"/>
    <w:rsid w:val="007C6DB9"/>
    <w:rsid w:val="007C6F45"/>
    <w:rsid w:val="007C79FB"/>
    <w:rsid w:val="007D2AC2"/>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38A3"/>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25E"/>
    <w:rsid w:val="008304C4"/>
    <w:rsid w:val="00830A86"/>
    <w:rsid w:val="0083161A"/>
    <w:rsid w:val="00831793"/>
    <w:rsid w:val="00831C37"/>
    <w:rsid w:val="00831F44"/>
    <w:rsid w:val="008321F9"/>
    <w:rsid w:val="00833441"/>
    <w:rsid w:val="0083381A"/>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2496"/>
    <w:rsid w:val="00856114"/>
    <w:rsid w:val="0085687B"/>
    <w:rsid w:val="00856C5D"/>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A0D3B"/>
    <w:rsid w:val="008A0D43"/>
    <w:rsid w:val="008A1861"/>
    <w:rsid w:val="008A18CA"/>
    <w:rsid w:val="008A1A77"/>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C72C9"/>
    <w:rsid w:val="008D05E1"/>
    <w:rsid w:val="008D076D"/>
    <w:rsid w:val="008D07A0"/>
    <w:rsid w:val="008D0852"/>
    <w:rsid w:val="008D26E5"/>
    <w:rsid w:val="008D2B83"/>
    <w:rsid w:val="008D2D77"/>
    <w:rsid w:val="008D3F3E"/>
    <w:rsid w:val="008D47A4"/>
    <w:rsid w:val="008D4DEE"/>
    <w:rsid w:val="008D728A"/>
    <w:rsid w:val="008E0085"/>
    <w:rsid w:val="008E0DFD"/>
    <w:rsid w:val="008E1382"/>
    <w:rsid w:val="008E18F0"/>
    <w:rsid w:val="008E1C44"/>
    <w:rsid w:val="008E1DEE"/>
    <w:rsid w:val="008E1FDE"/>
    <w:rsid w:val="008E2C2E"/>
    <w:rsid w:val="008E3A3C"/>
    <w:rsid w:val="008E3F22"/>
    <w:rsid w:val="008E49DE"/>
    <w:rsid w:val="008E6331"/>
    <w:rsid w:val="008E7428"/>
    <w:rsid w:val="008F059C"/>
    <w:rsid w:val="008F10D8"/>
    <w:rsid w:val="008F1DCB"/>
    <w:rsid w:val="008F22F5"/>
    <w:rsid w:val="008F250D"/>
    <w:rsid w:val="008F2A1A"/>
    <w:rsid w:val="008F37BE"/>
    <w:rsid w:val="008F4887"/>
    <w:rsid w:val="008F4AFA"/>
    <w:rsid w:val="008F544E"/>
    <w:rsid w:val="008F5461"/>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1BDF"/>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591"/>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439A"/>
    <w:rsid w:val="00974466"/>
    <w:rsid w:val="00974C36"/>
    <w:rsid w:val="00974E89"/>
    <w:rsid w:val="00974F66"/>
    <w:rsid w:val="00975FC9"/>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851"/>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84"/>
    <w:rsid w:val="00A00EA2"/>
    <w:rsid w:val="00A03448"/>
    <w:rsid w:val="00A0355A"/>
    <w:rsid w:val="00A04397"/>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23C"/>
    <w:rsid w:val="00A21DFF"/>
    <w:rsid w:val="00A21E82"/>
    <w:rsid w:val="00A21F76"/>
    <w:rsid w:val="00A2293C"/>
    <w:rsid w:val="00A238D7"/>
    <w:rsid w:val="00A23940"/>
    <w:rsid w:val="00A2426F"/>
    <w:rsid w:val="00A24D41"/>
    <w:rsid w:val="00A25A5E"/>
    <w:rsid w:val="00A25EAB"/>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4B5"/>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5BB"/>
    <w:rsid w:val="00AA764A"/>
    <w:rsid w:val="00AB0D7D"/>
    <w:rsid w:val="00AB0F3C"/>
    <w:rsid w:val="00AB19B4"/>
    <w:rsid w:val="00AB2107"/>
    <w:rsid w:val="00AB466F"/>
    <w:rsid w:val="00AB53EE"/>
    <w:rsid w:val="00AB55C8"/>
    <w:rsid w:val="00AB6AF3"/>
    <w:rsid w:val="00AB6EB6"/>
    <w:rsid w:val="00AB735E"/>
    <w:rsid w:val="00AB7E1A"/>
    <w:rsid w:val="00AC01DC"/>
    <w:rsid w:val="00AC118D"/>
    <w:rsid w:val="00AC1B9E"/>
    <w:rsid w:val="00AC4B82"/>
    <w:rsid w:val="00AC57E4"/>
    <w:rsid w:val="00AC6234"/>
    <w:rsid w:val="00AC7235"/>
    <w:rsid w:val="00AC7FBA"/>
    <w:rsid w:val="00AD0B2F"/>
    <w:rsid w:val="00AD0C40"/>
    <w:rsid w:val="00AD0C63"/>
    <w:rsid w:val="00AD2E28"/>
    <w:rsid w:val="00AD3A9F"/>
    <w:rsid w:val="00AD4414"/>
    <w:rsid w:val="00AD4582"/>
    <w:rsid w:val="00AD57F6"/>
    <w:rsid w:val="00AD5827"/>
    <w:rsid w:val="00AD61BE"/>
    <w:rsid w:val="00AD7731"/>
    <w:rsid w:val="00AD7AF2"/>
    <w:rsid w:val="00AD7B9C"/>
    <w:rsid w:val="00AD7C84"/>
    <w:rsid w:val="00AD7E81"/>
    <w:rsid w:val="00AE0B9B"/>
    <w:rsid w:val="00AE12E3"/>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1E66"/>
    <w:rsid w:val="00AF2200"/>
    <w:rsid w:val="00AF2566"/>
    <w:rsid w:val="00AF2D92"/>
    <w:rsid w:val="00AF337C"/>
    <w:rsid w:val="00AF3BBA"/>
    <w:rsid w:val="00AF3F26"/>
    <w:rsid w:val="00AF461B"/>
    <w:rsid w:val="00AF4B24"/>
    <w:rsid w:val="00AF58BC"/>
    <w:rsid w:val="00AF58D5"/>
    <w:rsid w:val="00AF5C0E"/>
    <w:rsid w:val="00AF65D1"/>
    <w:rsid w:val="00AF6B7E"/>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6866"/>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47C29"/>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8F9"/>
    <w:rsid w:val="00B65E24"/>
    <w:rsid w:val="00B66604"/>
    <w:rsid w:val="00B66768"/>
    <w:rsid w:val="00B67611"/>
    <w:rsid w:val="00B67FAE"/>
    <w:rsid w:val="00B70341"/>
    <w:rsid w:val="00B70376"/>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C94"/>
    <w:rsid w:val="00B90E53"/>
    <w:rsid w:val="00B90F6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13A"/>
    <w:rsid w:val="00BA54AE"/>
    <w:rsid w:val="00BA7CA9"/>
    <w:rsid w:val="00BB1910"/>
    <w:rsid w:val="00BB1F6E"/>
    <w:rsid w:val="00BB4280"/>
    <w:rsid w:val="00BB699A"/>
    <w:rsid w:val="00BB6DF7"/>
    <w:rsid w:val="00BB79CD"/>
    <w:rsid w:val="00BC0539"/>
    <w:rsid w:val="00BC1834"/>
    <w:rsid w:val="00BC25E3"/>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333"/>
    <w:rsid w:val="00BF7CD7"/>
    <w:rsid w:val="00C00394"/>
    <w:rsid w:val="00C00893"/>
    <w:rsid w:val="00C00B4D"/>
    <w:rsid w:val="00C01151"/>
    <w:rsid w:val="00C013AD"/>
    <w:rsid w:val="00C01439"/>
    <w:rsid w:val="00C02632"/>
    <w:rsid w:val="00C0380A"/>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E59"/>
    <w:rsid w:val="00C27F0B"/>
    <w:rsid w:val="00C305A9"/>
    <w:rsid w:val="00C30662"/>
    <w:rsid w:val="00C30CF2"/>
    <w:rsid w:val="00C30F17"/>
    <w:rsid w:val="00C31BD3"/>
    <w:rsid w:val="00C327B8"/>
    <w:rsid w:val="00C32A1A"/>
    <w:rsid w:val="00C3369D"/>
    <w:rsid w:val="00C33EC4"/>
    <w:rsid w:val="00C348A1"/>
    <w:rsid w:val="00C350A9"/>
    <w:rsid w:val="00C351EC"/>
    <w:rsid w:val="00C354B0"/>
    <w:rsid w:val="00C3555D"/>
    <w:rsid w:val="00C36279"/>
    <w:rsid w:val="00C36A75"/>
    <w:rsid w:val="00C37239"/>
    <w:rsid w:val="00C37298"/>
    <w:rsid w:val="00C3796A"/>
    <w:rsid w:val="00C40984"/>
    <w:rsid w:val="00C40C1C"/>
    <w:rsid w:val="00C41355"/>
    <w:rsid w:val="00C41B5F"/>
    <w:rsid w:val="00C4257F"/>
    <w:rsid w:val="00C44D70"/>
    <w:rsid w:val="00C45A31"/>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CD8"/>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6081"/>
    <w:rsid w:val="00C966C8"/>
    <w:rsid w:val="00C967E3"/>
    <w:rsid w:val="00C972FD"/>
    <w:rsid w:val="00C97C3F"/>
    <w:rsid w:val="00CA100B"/>
    <w:rsid w:val="00CA1CBB"/>
    <w:rsid w:val="00CA2568"/>
    <w:rsid w:val="00CA427D"/>
    <w:rsid w:val="00CA4F85"/>
    <w:rsid w:val="00CA5551"/>
    <w:rsid w:val="00CA6831"/>
    <w:rsid w:val="00CB0278"/>
    <w:rsid w:val="00CB078E"/>
    <w:rsid w:val="00CB0D15"/>
    <w:rsid w:val="00CB1198"/>
    <w:rsid w:val="00CB1B86"/>
    <w:rsid w:val="00CB1C2A"/>
    <w:rsid w:val="00CB2111"/>
    <w:rsid w:val="00CB261A"/>
    <w:rsid w:val="00CB35D2"/>
    <w:rsid w:val="00CB3847"/>
    <w:rsid w:val="00CB405B"/>
    <w:rsid w:val="00CB581D"/>
    <w:rsid w:val="00CB5E2F"/>
    <w:rsid w:val="00CB6F0A"/>
    <w:rsid w:val="00CB7194"/>
    <w:rsid w:val="00CB78D1"/>
    <w:rsid w:val="00CB7F95"/>
    <w:rsid w:val="00CC0477"/>
    <w:rsid w:val="00CC12FD"/>
    <w:rsid w:val="00CC140A"/>
    <w:rsid w:val="00CC2F03"/>
    <w:rsid w:val="00CC3884"/>
    <w:rsid w:val="00CC44AE"/>
    <w:rsid w:val="00CC545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E13"/>
    <w:rsid w:val="00CD7F58"/>
    <w:rsid w:val="00CE2675"/>
    <w:rsid w:val="00CE3F33"/>
    <w:rsid w:val="00CE487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99D"/>
    <w:rsid w:val="00CF1C12"/>
    <w:rsid w:val="00CF1D98"/>
    <w:rsid w:val="00CF1F5F"/>
    <w:rsid w:val="00CF288B"/>
    <w:rsid w:val="00CF2DAA"/>
    <w:rsid w:val="00CF49D6"/>
    <w:rsid w:val="00CF50B3"/>
    <w:rsid w:val="00CF5DFE"/>
    <w:rsid w:val="00CF6650"/>
    <w:rsid w:val="00CF7C22"/>
    <w:rsid w:val="00CF7C4A"/>
    <w:rsid w:val="00D01813"/>
    <w:rsid w:val="00D02112"/>
    <w:rsid w:val="00D03A5C"/>
    <w:rsid w:val="00D03CE9"/>
    <w:rsid w:val="00D04864"/>
    <w:rsid w:val="00D049DE"/>
    <w:rsid w:val="00D05BFF"/>
    <w:rsid w:val="00D0687F"/>
    <w:rsid w:val="00D07092"/>
    <w:rsid w:val="00D073A6"/>
    <w:rsid w:val="00D07F18"/>
    <w:rsid w:val="00D10A74"/>
    <w:rsid w:val="00D10CA1"/>
    <w:rsid w:val="00D11A0B"/>
    <w:rsid w:val="00D12724"/>
    <w:rsid w:val="00D12DC7"/>
    <w:rsid w:val="00D13C62"/>
    <w:rsid w:val="00D14F6C"/>
    <w:rsid w:val="00D152FF"/>
    <w:rsid w:val="00D15B5E"/>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21C"/>
    <w:rsid w:val="00D5795E"/>
    <w:rsid w:val="00D57A2B"/>
    <w:rsid w:val="00D57EEA"/>
    <w:rsid w:val="00D60143"/>
    <w:rsid w:val="00D60835"/>
    <w:rsid w:val="00D622A9"/>
    <w:rsid w:val="00D63016"/>
    <w:rsid w:val="00D630AA"/>
    <w:rsid w:val="00D634D3"/>
    <w:rsid w:val="00D63D91"/>
    <w:rsid w:val="00D63EC1"/>
    <w:rsid w:val="00D64E4C"/>
    <w:rsid w:val="00D65C08"/>
    <w:rsid w:val="00D65DE2"/>
    <w:rsid w:val="00D65EEB"/>
    <w:rsid w:val="00D666D0"/>
    <w:rsid w:val="00D667C3"/>
    <w:rsid w:val="00D66CF4"/>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D19"/>
    <w:rsid w:val="00D917C8"/>
    <w:rsid w:val="00D92DD2"/>
    <w:rsid w:val="00D9350F"/>
    <w:rsid w:val="00D94152"/>
    <w:rsid w:val="00D94329"/>
    <w:rsid w:val="00D9436C"/>
    <w:rsid w:val="00D96368"/>
    <w:rsid w:val="00D96C82"/>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3671"/>
    <w:rsid w:val="00DC36C4"/>
    <w:rsid w:val="00DC38C6"/>
    <w:rsid w:val="00DC4318"/>
    <w:rsid w:val="00DC4794"/>
    <w:rsid w:val="00DC4AAF"/>
    <w:rsid w:val="00DC64DB"/>
    <w:rsid w:val="00DC6734"/>
    <w:rsid w:val="00DC6EA0"/>
    <w:rsid w:val="00DD1264"/>
    <w:rsid w:val="00DD17A3"/>
    <w:rsid w:val="00DD1813"/>
    <w:rsid w:val="00DD46D5"/>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A"/>
    <w:rsid w:val="00DE479D"/>
    <w:rsid w:val="00DE5AF5"/>
    <w:rsid w:val="00DE5B02"/>
    <w:rsid w:val="00DE5BB7"/>
    <w:rsid w:val="00DE6263"/>
    <w:rsid w:val="00DF04FE"/>
    <w:rsid w:val="00DF0F01"/>
    <w:rsid w:val="00DF0F37"/>
    <w:rsid w:val="00DF1ACB"/>
    <w:rsid w:val="00DF1E7A"/>
    <w:rsid w:val="00DF20CD"/>
    <w:rsid w:val="00DF21DE"/>
    <w:rsid w:val="00DF26E8"/>
    <w:rsid w:val="00DF2F4E"/>
    <w:rsid w:val="00DF30F3"/>
    <w:rsid w:val="00DF3A56"/>
    <w:rsid w:val="00DF52AB"/>
    <w:rsid w:val="00DF5D56"/>
    <w:rsid w:val="00DF5F21"/>
    <w:rsid w:val="00DF65A1"/>
    <w:rsid w:val="00DF6A71"/>
    <w:rsid w:val="00E0005D"/>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9A4"/>
    <w:rsid w:val="00E63E7D"/>
    <w:rsid w:val="00E64167"/>
    <w:rsid w:val="00E64DBE"/>
    <w:rsid w:val="00E64F69"/>
    <w:rsid w:val="00E661B0"/>
    <w:rsid w:val="00E6676E"/>
    <w:rsid w:val="00E6721F"/>
    <w:rsid w:val="00E67260"/>
    <w:rsid w:val="00E702E3"/>
    <w:rsid w:val="00E73168"/>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5FBF"/>
    <w:rsid w:val="00E861A4"/>
    <w:rsid w:val="00E865F3"/>
    <w:rsid w:val="00E86722"/>
    <w:rsid w:val="00E9129A"/>
    <w:rsid w:val="00E91EA6"/>
    <w:rsid w:val="00E92582"/>
    <w:rsid w:val="00E925A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B6DBB"/>
    <w:rsid w:val="00EB7061"/>
    <w:rsid w:val="00EC1454"/>
    <w:rsid w:val="00EC155D"/>
    <w:rsid w:val="00EC174C"/>
    <w:rsid w:val="00EC1ACD"/>
    <w:rsid w:val="00EC234A"/>
    <w:rsid w:val="00EC28C6"/>
    <w:rsid w:val="00EC2E17"/>
    <w:rsid w:val="00EC4152"/>
    <w:rsid w:val="00EC50CC"/>
    <w:rsid w:val="00EC50FA"/>
    <w:rsid w:val="00EC5171"/>
    <w:rsid w:val="00EC5682"/>
    <w:rsid w:val="00EC5EE3"/>
    <w:rsid w:val="00EC6212"/>
    <w:rsid w:val="00EC6425"/>
    <w:rsid w:val="00EC6E4C"/>
    <w:rsid w:val="00EC726C"/>
    <w:rsid w:val="00EC7639"/>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D7A9D"/>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5D3"/>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59BB"/>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563"/>
    <w:rsid w:val="00F5375A"/>
    <w:rsid w:val="00F539D6"/>
    <w:rsid w:val="00F54A6A"/>
    <w:rsid w:val="00F55EB1"/>
    <w:rsid w:val="00F56750"/>
    <w:rsid w:val="00F56DE1"/>
    <w:rsid w:val="00F5792E"/>
    <w:rsid w:val="00F579B2"/>
    <w:rsid w:val="00F57AFF"/>
    <w:rsid w:val="00F57D83"/>
    <w:rsid w:val="00F6023A"/>
    <w:rsid w:val="00F60E33"/>
    <w:rsid w:val="00F6155F"/>
    <w:rsid w:val="00F6181F"/>
    <w:rsid w:val="00F61ABB"/>
    <w:rsid w:val="00F62C52"/>
    <w:rsid w:val="00F63A86"/>
    <w:rsid w:val="00F643C2"/>
    <w:rsid w:val="00F6520E"/>
    <w:rsid w:val="00F65602"/>
    <w:rsid w:val="00F66568"/>
    <w:rsid w:val="00F66FC9"/>
    <w:rsid w:val="00F67487"/>
    <w:rsid w:val="00F70EDA"/>
    <w:rsid w:val="00F71F08"/>
    <w:rsid w:val="00F71FB8"/>
    <w:rsid w:val="00F72077"/>
    <w:rsid w:val="00F72507"/>
    <w:rsid w:val="00F725FA"/>
    <w:rsid w:val="00F73902"/>
    <w:rsid w:val="00F74744"/>
    <w:rsid w:val="00F74BDD"/>
    <w:rsid w:val="00F7563B"/>
    <w:rsid w:val="00F756BC"/>
    <w:rsid w:val="00F75BBF"/>
    <w:rsid w:val="00F76122"/>
    <w:rsid w:val="00F76183"/>
    <w:rsid w:val="00F763D8"/>
    <w:rsid w:val="00F770ED"/>
    <w:rsid w:val="00F7780D"/>
    <w:rsid w:val="00F8121B"/>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6CE"/>
    <w:rsid w:val="00FC4C82"/>
    <w:rsid w:val="00FC511A"/>
    <w:rsid w:val="00FC6467"/>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1A2A"/>
    <w:rsid w:val="00FE288B"/>
    <w:rsid w:val="00FE33D1"/>
    <w:rsid w:val="00FE3413"/>
    <w:rsid w:val="00FE3AFC"/>
    <w:rsid w:val="00FE3F26"/>
    <w:rsid w:val="00FE42DF"/>
    <w:rsid w:val="00FE5622"/>
    <w:rsid w:val="00FE5BA5"/>
    <w:rsid w:val="00FE5CBD"/>
    <w:rsid w:val="00FE6197"/>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01824"/>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E2FF-7EDE-4C26-B169-DF181F58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600</Words>
  <Characters>3422</Characters>
  <Application>Microsoft Office Word</Application>
  <DocSecurity>0</DocSecurity>
  <Lines>28</Lines>
  <Paragraphs>8</Paragraphs>
  <ScaleCrop>false</ScaleCrop>
  <Company>C.M.T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239</cp:revision>
  <cp:lastPrinted>2022-01-04T05:40:00Z</cp:lastPrinted>
  <dcterms:created xsi:type="dcterms:W3CDTF">2021-06-03T02:15:00Z</dcterms:created>
  <dcterms:modified xsi:type="dcterms:W3CDTF">2022-01-04T07:22:00Z</dcterms:modified>
</cp:coreProperties>
</file>